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Yu Gothic" w:cs="Yu Gothic" w:eastAsia="Yu Gothic" w:hAnsi="Yu Gothic"/>
          <w:b/>
          <w:bCs/>
          <w:color w:val="1F4E79"/>
          <w:sz w:val="36"/>
          <w:szCs w:val="36"/>
        </w:rPr>
        <w:t xml:space="preserve">企業の健康診断ツール</w:t>
      </w:r>
    </w:p>
    <w:p>
      <w:pPr>
        <w:spacing w:after="400"/>
        <w:jc w:val="center"/>
      </w:pPr>
      <w:r>
        <w:rPr>
          <w:rFonts w:ascii="Yu Gothic" w:cs="Yu Gothic" w:eastAsia="Yu Gothic" w:hAnsi="Yu Gothic"/>
          <w:b/>
          <w:bCs/>
          <w:color w:val="2E75B6"/>
          <w:sz w:val="28"/>
          <w:szCs w:val="28"/>
        </w:rPr>
        <w:t xml:space="preserve">ローカルベンチマーク 全項目まとめ</w:t>
      </w:r>
    </w:p>
    <w:p>
      <w:pPr>
        <w:pStyle w:val="Heading1"/>
        <w:spacing w:before="300" w:after="150"/>
      </w:pPr>
      <w:r>
        <w:rPr>
          <w:rFonts w:ascii="Yu Gothic" w:cs="Yu Gothic" w:eastAsia="Yu Gothic" w:hAnsi="Yu Gothic"/>
          <w:b/>
          <w:bCs/>
        </w:rPr>
        <w:t xml:space="preserve">1. 基本情報</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商号</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CYcleZ</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所在地</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岡山県北区北方1-9-9</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代表者名</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岡田宗明</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業種</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0501 小売業</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業種（大分類）</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小売業</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業種（小分類）</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小売業</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売上高</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73,845（千円）</w:t>
            </w: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従業員数</w:t>
            </w:r>
          </w:p>
        </w:tc>
        <w:tc>
          <w:tcPr>
            <w:tcW w:type="dxa" w:w="6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2人</w:t>
            </w:r>
          </w:p>
        </w:tc>
      </w:tr>
    </w:tbl>
    <w:p>
      <w:pPr>
        <w:pStyle w:val="Heading1"/>
        <w:spacing w:before="300" w:after="150"/>
      </w:pPr>
      <w:r>
        <w:rPr>
          <w:rFonts w:ascii="Yu Gothic" w:cs="Yu Gothic" w:eastAsia="Yu Gothic" w:hAnsi="Yu Gothic"/>
          <w:b/>
          <w:bCs/>
        </w:rPr>
        <w:t xml:space="preserve">2. 財務分析</w:t>
      </w:r>
    </w:p>
    <w:p>
      <w:pPr>
        <w:pStyle w:val="Heading2"/>
        <w:spacing w:before="300" w:after="150"/>
      </w:pPr>
      <w:r>
        <w:rPr>
          <w:rFonts w:ascii="Yu Gothic" w:cs="Yu Gothic" w:eastAsia="Yu Gothic" w:hAnsi="Yu Gothic"/>
          <w:b/>
          <w:bCs/>
        </w:rPr>
        <w:t xml:space="preserve">2-1. 財務指標（最新期：2024年12月）</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400"/>
        <w:gridCol w:w="1506"/>
        <w:gridCol w:w="14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財務指標</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指標</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算出結果</w:t>
            </w:r>
          </w:p>
        </w:tc>
        <w:tc>
          <w:tcPr>
            <w:tcW w:type="dxa" w:w="150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点数</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最石点数</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①売上増加率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-8.1%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2</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②営業利益率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4</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③労働生産性</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1,690（千円）</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④EBITDA有利子負債倍率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6.8（倍）</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⑤営業運転資本回転期間</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1.5（ヶ月）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4</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⑥自己資本比率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-29.7%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2</w:t>
            </w:r>
          </w:p>
        </w:tc>
      </w:tr>
      <w:tr>
        <w:tc>
          <w:tcPr>
            <w:tcW w:type="dxa" w:w="3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総合評点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bCs/>
                <w:color w:val="CC0000"/>
                <w:sz w:val="18"/>
                <w:szCs w:val="18"/>
              </w:rPr>
              <w:t xml:space="preserve">-29.7%</w:t>
            </w:r>
          </w:p>
        </w:tc>
        <w:tc>
          <w:tcPr>
            <w:tcW w:type="dxa" w:w="1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c>
          <w:tcPr>
            <w:tcW w:type="dxa" w:w="1506"/>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Yu Gothic" w:cs="Yu Gothic" w:eastAsia="Yu Gothic" w:hAnsi="Yu Gothic"/>
                <w:b/>
                <w:bCs/>
                <w:color w:val="000000"/>
                <w:sz w:val="18"/>
                <w:szCs w:val="18"/>
              </w:rPr>
              <w:t xml:space="preserve">18</w:t>
            </w:r>
          </w:p>
        </w:tc>
        <w:tc>
          <w:tcPr>
            <w:tcW w:type="dxa" w:w="1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18</w:t>
            </w:r>
          </w:p>
        </w:tc>
      </w:tr>
    </w:tbl>
    <w:p>
      <w:pPr>
        <w:spacing w:before="200" w:after="80"/>
      </w:pPr>
      <w:r>
        <w:rPr>
          <w:rFonts w:ascii="Yu Gothic" w:cs="Yu Gothic" w:eastAsia="Yu Gothic" w:hAnsi="Yu Gothic"/>
          <w:b/>
          <w:bCs/>
          <w:sz w:val="22"/>
          <w:szCs w:val="22"/>
        </w:rPr>
        <w:t xml:space="preserve">総合評点ランク：B</w:t>
      </w:r>
    </w:p>
    <w:p>
      <w:pPr>
        <w:spacing w:before="80" w:after="80"/>
      </w:pPr>
      <w:r>
        <w:rPr>
          <w:rFonts w:ascii="Yu Gothic" w:cs="Yu Gothic" w:eastAsia="Yu Gothic" w:hAnsi="Yu Gothic"/>
          <w:b w:val="false"/>
          <w:bCs w:val="false"/>
          <w:sz w:val="20"/>
          <w:szCs w:val="20"/>
        </w:rPr>
        <w:t xml:space="preserve">※ランク基準：A: 24点以上、B: 18点以上24点未満、C: 12点以上18点未満、D: 12点未満</w:t>
      </w:r>
    </w:p>
    <w:p>
      <w:pPr>
        <w:pStyle w:val="Heading2"/>
        <w:spacing w:before="300" w:after="150"/>
      </w:pPr>
      <w:r>
        <w:rPr>
          <w:rFonts w:ascii="Yu Gothic" w:cs="Yu Gothic" w:eastAsia="Yu Gothic" w:hAnsi="Yu Gothic"/>
          <w:b/>
          <w:bCs/>
        </w:rPr>
        <w:t xml:space="preserve">2-2. 業種基準値との比較</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2053"/>
        <w:gridCol w:w="2053"/>
        <w:gridCol w:w="20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財務指標</w:t>
            </w:r>
          </w:p>
        </w:tc>
        <w:tc>
          <w:tcPr>
            <w:tcW w:type="dxa" w:w="205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自社（最新期）</w:t>
            </w:r>
          </w:p>
        </w:tc>
        <w:tc>
          <w:tcPr>
            <w:tcW w:type="dxa" w:w="205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業種基準値</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差異</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①売上増加率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-8.1%</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-0.8%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②営業利益率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4.6%</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③労働生産性</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1,690（千円）</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147（千円）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④EBITDA有利子負債倍率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6.8（倍）</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9.6（倍）</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⑤営業運転資本回転期間</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1.5（ヶ月）</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1.1（ヶ月）</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⑥自己資本比率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-29.7%</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13.7%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
            </w:r>
          </w:p>
        </w:tc>
      </w:tr>
    </w:tbl>
    <w:p>
      <w:pPr>
        <w:pStyle w:val="Heading2"/>
        <w:spacing w:before="300" w:after="150"/>
      </w:pPr>
      <w:r>
        <w:rPr>
          <w:rFonts w:ascii="Yu Gothic" w:cs="Yu Gothic" w:eastAsia="Yu Gothic" w:hAnsi="Yu Gothic"/>
          <w:b/>
          <w:bCs/>
        </w:rPr>
        <w:t xml:space="preserve">2-3. 財務指標の推移（過去2期比較）</w:t>
      </w:r>
    </w:p>
    <w:p>
      <w:pPr>
        <w:spacing w:before="80" w:after="80"/>
      </w:pPr>
      <w:r>
        <w:rPr>
          <w:rFonts w:ascii="Yu Gothic" w:cs="Yu Gothic" w:eastAsia="Yu Gothic" w:hAnsi="Yu Gothic"/>
          <w:b w:val="false"/>
          <w:bCs w:val="false"/>
          <w:sz w:val="20"/>
          <w:szCs w:val="20"/>
        </w:rPr>
        <w:t xml:space="preserve">算出結果（2023年12月期）</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2053"/>
        <w:gridCol w:w="2053"/>
        <w:gridCol w:w="20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財務指標</w:t>
            </w:r>
          </w:p>
        </w:tc>
        <w:tc>
          <w:tcPr>
            <w:tcW w:type="dxa" w:w="205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2024年12月</w:t>
            </w:r>
          </w:p>
        </w:tc>
        <w:tc>
          <w:tcPr>
            <w:tcW w:type="dxa" w:w="205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2023年12月</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点数(2023)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①売上増加率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-8.1%</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7.7%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5</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②営業利益率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4.6%</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4</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③労働生産性</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1,690（千円）</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3,101（千円）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④EBITDA有利子負債倍率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6.8（倍）</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3.2（倍）</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⑤営業運転資本回転期間</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1.5（ヶ月）</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1.5（ヶ月）</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⑥自己資本比率</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-29.7%</w:t>
            </w:r>
          </w:p>
        </w:tc>
        <w:tc>
          <w:tcPr>
            <w:tcW w:type="dxa" w:w="20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-8.7%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000000"/>
                <w:sz w:val="18"/>
                <w:szCs w:val="18"/>
              </w:rPr>
              <w:t xml:space="preserve">2</w:t>
            </w:r>
          </w:p>
        </w:tc>
      </w:tr>
      <w:tr>
        <w:tc>
          <w:tcPr>
            <w:tcW w:type="dxa" w:w="3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合計点数</w:t>
            </w:r>
          </w:p>
        </w:tc>
        <w:tc>
          <w:tcPr>
            <w:tcW w:type="dxa" w:w="2053"/>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Yu Gothic" w:cs="Yu Gothic" w:eastAsia="Yu Gothic" w:hAnsi="Yu Gothic"/>
                <w:b/>
                <w:bCs/>
                <w:color w:val="000000"/>
                <w:sz w:val="18"/>
                <w:szCs w:val="18"/>
              </w:rPr>
              <w:t xml:space="preserve">18</w:t>
            </w:r>
          </w:p>
        </w:tc>
        <w:tc>
          <w:tcPr>
            <w:tcW w:type="dxa" w:w="2053"/>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Yu Gothic" w:cs="Yu Gothic" w:eastAsia="Yu Gothic" w:hAnsi="Yu Gothic"/>
                <w:b/>
                <w:bCs/>
                <w:color w:val="000000"/>
                <w:sz w:val="18"/>
                <w:szCs w:val="18"/>
              </w:rPr>
              <w:t xml:space="preserve">18</w:t>
            </w:r>
          </w:p>
        </w:tc>
        <w:tc>
          <w:tcPr>
            <w:tcW w:type="dxa" w:w="20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Yu Gothic" w:cs="Yu Gothic" w:eastAsia="Yu Gothic" w:hAnsi="Yu Gothic"/>
                <w:b/>
                <w:bCs/>
                <w:color w:val="000000"/>
                <w:sz w:val="18"/>
                <w:szCs w:val="18"/>
              </w:rPr>
              <w:t xml:space="preserve">B</w:t>
            </w:r>
          </w:p>
        </w:tc>
      </w:tr>
    </w:tbl>
    <w:p>
      <w:r>
        <w:br w:type="page"/>
      </w:r>
    </w:p>
    <w:p>
      <w:pPr>
        <w:pStyle w:val="Heading1"/>
        <w:spacing w:before="300" w:after="150"/>
      </w:pPr>
      <w:r>
        <w:rPr>
          <w:rFonts w:ascii="Yu Gothic" w:cs="Yu Gothic" w:eastAsia="Yu Gothic" w:hAnsi="Yu Gothic"/>
          <w:b/>
          <w:bCs/>
        </w:rPr>
        <w:t xml:space="preserve">3. 詳細財務データ</w:t>
      </w:r>
    </w:p>
    <w:p>
      <w:pPr>
        <w:pStyle w:val="Heading2"/>
        <w:spacing w:before="300" w:after="150"/>
      </w:pPr>
      <w:r>
        <w:rPr>
          <w:rFonts w:ascii="Yu Gothic" w:cs="Yu Gothic" w:eastAsia="Yu Gothic" w:hAnsi="Yu Gothic"/>
          <w:b/>
          <w:bCs/>
        </w:rPr>
        <w:t xml:space="preserve">3-1. 算出結果（2024年12月期）</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売上高</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73,845（千円）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売上原価</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80,392（千円）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売上総利益</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（欠損）</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減価償却費</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3,379（千円）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従業員数</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2人</w:t>
            </w:r>
          </w:p>
        </w:tc>
      </w:tr>
    </w:tbl>
    <w:p>
      <w:pPr>
        <w:pStyle w:val="Heading2"/>
        <w:spacing w:before="300" w:after="150"/>
      </w:pPr>
      <w:r>
        <w:rPr>
          <w:rFonts w:ascii="Yu Gothic" w:cs="Yu Gothic" w:eastAsia="Yu Gothic" w:hAnsi="Yu Gothic"/>
          <w:b/>
          <w:bCs/>
        </w:rPr>
        <w:t xml:space="preserve">3-2. 貸借対照表関連データ</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資産合計</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29,055（千円）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流動資産</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4,094（千円）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固定資産</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36,822（千円）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現金預金</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3,077（千円）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売上債権</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36,003（千円）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棚卸資産</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11,932（千円）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有利子負債</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11,347（千円）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固定負債</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12,624（千円）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買入債務</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909（千円）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流動負債</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465（千円）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純資産</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-8,616（千円）</w:t>
            </w:r>
          </w:p>
        </w:tc>
      </w:tr>
    </w:tbl>
    <w:p>
      <w:pPr>
        <w:pStyle w:val="Heading2"/>
        <w:spacing w:before="300" w:after="150"/>
      </w:pPr>
      <w:r>
        <w:rPr>
          <w:rFonts w:ascii="Yu Gothic" w:cs="Yu Gothic" w:eastAsia="Yu Gothic" w:hAnsi="Yu Gothic"/>
          <w:b/>
          <w:bCs/>
        </w:rPr>
        <w:t xml:space="preserve">3-3. 追加算出指標</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売上高経常利益率（※8）</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-13.5%</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売上増加率（※9）</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-9.9%</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有利子負債</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-3,356（千円）</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EBITDA有利子負債倍率</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4.4（ヶ月）</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営業運転資本回転期間</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000000"/>
                <w:sz w:val="18"/>
                <w:szCs w:val="18"/>
              </w:rPr>
              <w:t xml:space="preserve">4.7（倍）</w:t>
            </w:r>
          </w:p>
        </w:tc>
      </w:tr>
      <w:tr>
        <w:tc>
          <w:tcPr>
            <w:tcW w:type="dxa" w:w="4753"/>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自己資本比率</w:t>
            </w:r>
          </w:p>
        </w:tc>
        <w:tc>
          <w:tcPr>
            <w:tcW w:type="dxa" w:w="475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Yu Gothic" w:cs="Yu Gothic" w:eastAsia="Yu Gothic" w:hAnsi="Yu Gothic"/>
                <w:b w:val="false"/>
                <w:bCs w:val="false"/>
                <w:color w:val="CC0000"/>
                <w:sz w:val="18"/>
                <w:szCs w:val="18"/>
              </w:rPr>
              <w:t xml:space="preserve">-37.4%</w:t>
            </w:r>
          </w:p>
        </w:tc>
      </w:tr>
    </w:tbl>
    <w:p>
      <w:r>
        <w:br w:type="page"/>
      </w:r>
    </w:p>
    <w:p>
      <w:pPr>
        <w:pStyle w:val="Heading1"/>
        <w:spacing w:before="300" w:after="150"/>
      </w:pPr>
      <w:r>
        <w:rPr>
          <w:rFonts w:ascii="Yu Gothic" w:cs="Yu Gothic" w:eastAsia="Yu Gothic" w:hAnsi="Yu Gothic"/>
          <w:b/>
          <w:bCs/>
        </w:rPr>
        <w:t xml:space="preserve">4. 商流把握（製品・サービスの流れと差別化ポイント）</w:t>
      </w:r>
    </w:p>
    <w:p>
      <w:pPr>
        <w:pStyle w:val="Heading2"/>
        <w:spacing w:before="300" w:after="150"/>
      </w:pPr>
      <w:r>
        <w:rPr>
          <w:rFonts w:ascii="Yu Gothic" w:cs="Yu Gothic" w:eastAsia="Yu Gothic" w:hAnsi="Yu Gothic"/>
          <w:b/>
          <w:bCs/>
        </w:rPr>
        <w:t xml:space="preserve">4-1. 事業概要</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商号</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CYcleZ</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売上高</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73,845（千円）</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減価償却費</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3,379（千円）</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従業員数</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2人</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業種</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0501 小売業</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取扱商品/サービスの内容</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サイクリング／観光関連サービスの提供</w:t>
            </w:r>
          </w:p>
        </w:tc>
      </w:tr>
    </w:tbl>
    <w:p>
      <w:pPr>
        <w:pStyle w:val="Heading2"/>
        <w:spacing w:before="300" w:after="150"/>
      </w:pPr>
      <w:r>
        <w:rPr>
          <w:rFonts w:ascii="Yu Gothic" w:cs="Yu Gothic" w:eastAsia="Yu Gothic" w:hAnsi="Yu Gothic"/>
          <w:b/>
          <w:bCs/>
        </w:rPr>
        <w:t xml:space="preserve">4-2. 商流図（仕入先・協力先・当社・エンドユーザー）</w:t>
      </w:r>
    </w:p>
    <w:p>
      <w:pPr>
        <w:pStyle w:val="Heading3"/>
        <w:spacing w:before="300" w:after="150"/>
      </w:pPr>
      <w:r>
        <w:rPr>
          <w:rFonts w:ascii="Yu Gothic" w:cs="Yu Gothic" w:eastAsia="Yu Gothic" w:hAnsi="Yu Gothic"/>
          <w:b/>
          <w:bCs/>
        </w:rPr>
        <w:t xml:space="preserve">【仕入先】</w:t>
      </w:r>
    </w:p>
    <w:p>
      <w:pPr>
        <w:spacing w:before="80" w:after="80"/>
      </w:pPr>
      <w:r>
        <w:rPr>
          <w:rFonts w:ascii="Yu Gothic" w:cs="Yu Gothic" w:eastAsia="Yu Gothic" w:hAnsi="Yu Gothic"/>
          <w:b w:val="false"/>
          <w:bCs w:val="false"/>
          <w:sz w:val="20"/>
          <w:szCs w:val="20"/>
        </w:rPr>
        <w:t xml:space="preserve">主要メーカー：ダイワ、タイクラウド、国内クラウドの完成車および部品メーカー・や問屋等約100社があり、完成車も取り扱っている。海外固定関連も一部扱う。</w:t>
      </w:r>
    </w:p>
    <w:p>
      <w:pPr>
        <w:pStyle w:val="Heading3"/>
        <w:spacing w:before="300" w:after="150"/>
      </w:pPr>
      <w:r>
        <w:rPr>
          <w:rFonts w:ascii="Yu Gothic" w:cs="Yu Gothic" w:eastAsia="Yu Gothic" w:hAnsi="Yu Gothic"/>
          <w:b/>
          <w:bCs/>
        </w:rPr>
        <w:t xml:space="preserve">【協力先】</w:t>
      </w:r>
    </w:p>
    <w:p>
      <w:pPr>
        <w:spacing w:before="80" w:after="80"/>
      </w:pPr>
      <w:r>
        <w:rPr>
          <w:rFonts w:ascii="Yu Gothic" w:cs="Yu Gothic" w:eastAsia="Yu Gothic" w:hAnsi="Yu Gothic"/>
          <w:b w:val="false"/>
          <w:bCs w:val="false"/>
          <w:sz w:val="20"/>
          <w:szCs w:val="20"/>
        </w:rPr>
        <w:t xml:space="preserve">社名・取引先：金融・内発等の交通（サイクルスタンプ・バンド付・自転車用ツアー関連品・レンタイクル）に関連する協力者が存在している。遠地での商品を取り扱う提携先あり。</w:t>
      </w:r>
    </w:p>
    <w:p>
      <w:pPr>
        <w:pStyle w:val="Heading3"/>
        <w:spacing w:before="300" w:after="150"/>
      </w:pPr>
      <w:r>
        <w:rPr>
          <w:rFonts w:ascii="Yu Gothic" w:cs="Yu Gothic" w:eastAsia="Yu Gothic" w:hAnsi="Yu Gothic"/>
          <w:b/>
          <w:bCs/>
        </w:rPr>
        <w:t xml:space="preserve">【当社（CYcleZ）】</w:t>
      </w:r>
    </w:p>
    <w:p>
      <w:pPr>
        <w:spacing w:before="80" w:after="80"/>
      </w:pPr>
      <w:r>
        <w:rPr>
          <w:rFonts w:ascii="Yu Gothic" w:cs="Yu Gothic" w:eastAsia="Yu Gothic" w:hAnsi="Yu Gothic"/>
          <w:b w:val="false"/>
          <w:bCs w:val="false"/>
          <w:sz w:val="20"/>
          <w:szCs w:val="20"/>
        </w:rPr>
        <w:t xml:space="preserve">店舗での対面販売とイベント等を組み合わせた事業を展開。医療・精密モデルの展開も含む高品質な自転車関連サービスを提供。限定モデルの提供やカスタマイズにも対応。高品質な修理・メンテナンスサービスも提供しており、顧客との信頼関係を重視している。</w:t>
      </w:r>
    </w:p>
    <w:p>
      <w:pPr>
        <w:pStyle w:val="Heading3"/>
        <w:spacing w:before="300" w:after="150"/>
      </w:pPr>
      <w:r>
        <w:rPr>
          <w:rFonts w:ascii="Yu Gothic" w:cs="Yu Gothic" w:eastAsia="Yu Gothic" w:hAnsi="Yu Gothic"/>
          <w:b/>
          <w:bCs/>
        </w:rPr>
        <w:t xml:space="preserve">【エンドユーザー】</w:t>
      </w:r>
    </w:p>
    <w:p>
      <w:pPr>
        <w:spacing w:before="80" w:after="80"/>
      </w:pPr>
      <w:r>
        <w:rPr>
          <w:rFonts w:ascii="Yu Gothic" w:cs="Yu Gothic" w:eastAsia="Yu Gothic" w:hAnsi="Yu Gothic"/>
          <w:b w:val="false"/>
          <w:bCs w:val="false"/>
          <w:sz w:val="20"/>
          <w:szCs w:val="20"/>
        </w:rPr>
        <w:t xml:space="preserve">属性：消費者・企業等。社名・取引金額（年額等）：インフラウンドも含む高単価サイクルアイテムおよびイベント参加者が主な顧客。口コミやSNSを通じた集客も実施しており、完全なるコミュニティの形成に向けた取り組みを行っている。</w:t>
      </w:r>
    </w:p>
    <w:p>
      <w:pPr>
        <w:pStyle w:val="Heading2"/>
        <w:spacing w:before="300" w:after="150"/>
      </w:pPr>
      <w:r>
        <w:rPr>
          <w:rFonts w:ascii="Yu Gothic" w:cs="Yu Gothic" w:eastAsia="Yu Gothic" w:hAnsi="Yu Gothic"/>
          <w:b/>
          <w:bCs/>
        </w:rPr>
        <w:t xml:space="preserve">4-3. 差別化ポイント</w:t>
      </w:r>
    </w:p>
    <w:p>
      <w:pPr>
        <w:pStyle w:val="Heading3"/>
        <w:spacing w:before="300" w:after="150"/>
      </w:pPr>
      <w:r>
        <w:rPr>
          <w:rFonts w:ascii="Yu Gothic" w:cs="Yu Gothic" w:eastAsia="Yu Gothic" w:hAnsi="Yu Gothic"/>
          <w:b/>
          <w:bCs/>
        </w:rPr>
        <w:t xml:space="preserve">【課題1】製品・販売の差別化</w:t>
      </w:r>
    </w:p>
    <w:p>
      <w:pPr>
        <w:spacing w:before="80" w:after="80"/>
      </w:pPr>
      <w:r>
        <w:rPr>
          <w:rFonts w:ascii="Yu Gothic" w:cs="Yu Gothic" w:eastAsia="Yu Gothic" w:hAnsi="Yu Gothic"/>
          <w:b w:val="false"/>
          <w:bCs w:val="false"/>
          <w:sz w:val="20"/>
          <w:szCs w:val="20"/>
        </w:rPr>
        <w:t xml:space="preserve">仕入・販売における差別化として、Web・既出の方法による各種サイクリスト向け情報発信やフライヤー、一人一人への相談対応を通じたプロモーションを実施。目的のあったサイクリスト（ライフスタイル）の構築とメンテナンスのフォローを行う。</w:t>
      </w:r>
    </w:p>
    <w:p>
      <w:pPr>
        <w:pStyle w:val="Heading3"/>
        <w:spacing w:before="300" w:after="150"/>
      </w:pPr>
      <w:r>
        <w:rPr>
          <w:rFonts w:ascii="Yu Gothic" w:cs="Yu Gothic" w:eastAsia="Yu Gothic" w:hAnsi="Yu Gothic"/>
          <w:b/>
          <w:bCs/>
        </w:rPr>
        <w:t xml:space="preserve">差別化ポイント：</w:t>
      </w:r>
    </w:p>
    <w:p>
      <w:pPr>
        <w:spacing w:before="80" w:after="80"/>
      </w:pPr>
      <w:r>
        <w:rPr>
          <w:rFonts w:ascii="Yu Gothic" w:cs="Yu Gothic" w:eastAsia="Yu Gothic" w:hAnsi="Yu Gothic"/>
          <w:b w:val="false"/>
          <w:bCs w:val="false"/>
          <w:sz w:val="20"/>
          <w:szCs w:val="20"/>
        </w:rPr>
        <w:t xml:space="preserve">デジタルマーケティングやクチコミによる自然なブランディングの推進を行っている。定期的にイベント（100名規模）を開催。高品質商品の体験等モデルを活用し、Google等のデジタルツールによる集客を行う。フライヤーなどアナログによる手法も組み合わせて地域密着型に展開。</w:t>
      </w:r>
    </w:p>
    <w:p>
      <w:pPr>
        <w:pStyle w:val="Heading3"/>
        <w:spacing w:before="300" w:after="150"/>
      </w:pPr>
      <w:r>
        <w:rPr>
          <w:rFonts w:ascii="Yu Gothic" w:cs="Yu Gothic" w:eastAsia="Yu Gothic" w:hAnsi="Yu Gothic"/>
          <w:b/>
          <w:bCs/>
        </w:rPr>
        <w:t xml:space="preserve">【課題2】マーケティング＆コミュニティ戦略</w:t>
      </w:r>
    </w:p>
    <w:p>
      <w:pPr>
        <w:spacing w:before="80" w:after="80"/>
      </w:pPr>
      <w:r>
        <w:rPr>
          <w:rFonts w:ascii="Yu Gothic" w:cs="Yu Gothic" w:eastAsia="Yu Gothic" w:hAnsi="Yu Gothic"/>
          <w:b w:val="false"/>
          <w:bCs w:val="false"/>
          <w:sz w:val="20"/>
          <w:szCs w:val="20"/>
        </w:rPr>
        <w:t xml:space="preserve">コミュニティ活動としてイベント企画を年間10回以上実施。高品質商品100台以上の取り扱いとメンテナンスのフォロー実施。</w:t>
      </w:r>
    </w:p>
    <w:p>
      <w:pPr>
        <w:pStyle w:val="Heading3"/>
        <w:spacing w:before="300" w:after="150"/>
      </w:pPr>
      <w:r>
        <w:rPr>
          <w:rFonts w:ascii="Yu Gothic" w:cs="Yu Gothic" w:eastAsia="Yu Gothic" w:hAnsi="Yu Gothic"/>
          <w:b/>
          <w:bCs/>
        </w:rPr>
        <w:t xml:space="preserve">差別化ポイント：</w:t>
      </w:r>
    </w:p>
    <w:p>
      <w:pPr>
        <w:spacing w:before="80" w:after="80"/>
      </w:pPr>
      <w:r>
        <w:rPr>
          <w:rFonts w:ascii="Yu Gothic" w:cs="Yu Gothic" w:eastAsia="Yu Gothic" w:hAnsi="Yu Gothic"/>
          <w:b w:val="false"/>
          <w:bCs w:val="false"/>
          <w:sz w:val="20"/>
          <w:szCs w:val="20"/>
        </w:rPr>
        <w:t xml:space="preserve">コミュニティマーケティングにより口コミ型の販売促進を実現。200名超の顧客コミュニティの構築を目指す。イベントによるリピーターの獲得と、サイクリストのライフスタイルを通じた関係性の深化により、持続的な集客を実現。</w:t>
      </w:r>
    </w:p>
    <w:p>
      <w:pPr>
        <w:pStyle w:val="Heading3"/>
        <w:spacing w:before="300" w:after="150"/>
      </w:pPr>
      <w:r>
        <w:rPr>
          <w:rFonts w:ascii="Yu Gothic" w:cs="Yu Gothic" w:eastAsia="Yu Gothic" w:hAnsi="Yu Gothic"/>
          <w:b/>
          <w:bCs/>
        </w:rPr>
        <w:t xml:space="preserve">【課題3】インターネットとコミュニティ連動</w:t>
      </w:r>
    </w:p>
    <w:p>
      <w:pPr>
        <w:spacing w:before="80" w:after="80"/>
      </w:pPr>
      <w:r>
        <w:rPr>
          <w:rFonts w:ascii="Yu Gothic" w:cs="Yu Gothic" w:eastAsia="Yu Gothic" w:hAnsi="Yu Gothic"/>
          <w:b w:val="false"/>
          <w:bCs w:val="false"/>
          <w:sz w:val="20"/>
          <w:szCs w:val="20"/>
        </w:rPr>
        <w:t xml:space="preserve">SNS・メルマガ等のオンラインチャネルを活用し、コミュニティのオフラインイベントと連動させる。Web・SNSマーケティングを通じた新規獲得とリテンションの仕組み化に取り組む。</w:t>
      </w:r>
    </w:p>
    <w:p>
      <w:pPr>
        <w:pStyle w:val="Heading3"/>
        <w:spacing w:before="300" w:after="150"/>
      </w:pPr>
      <w:r>
        <w:rPr>
          <w:rFonts w:ascii="Yu Gothic" w:cs="Yu Gothic" w:eastAsia="Yu Gothic" w:hAnsi="Yu Gothic"/>
          <w:b/>
          <w:bCs/>
        </w:rPr>
        <w:t xml:space="preserve">差別化ポイント：</w:t>
      </w:r>
    </w:p>
    <w:p>
      <w:pPr>
        <w:spacing w:before="80" w:after="80"/>
      </w:pPr>
      <w:r>
        <w:rPr>
          <w:rFonts w:ascii="Yu Gothic" w:cs="Yu Gothic" w:eastAsia="Yu Gothic" w:hAnsi="Yu Gothic"/>
          <w:b w:val="false"/>
          <w:bCs w:val="false"/>
          <w:sz w:val="20"/>
          <w:szCs w:val="20"/>
        </w:rPr>
        <w:t xml:space="preserve">オフラインイベントとオンラインの融合により、コミュニティの維持・拡大を実現。デジタルリテラシーの向上とともに、ファンベースのマーケティングを推進。</w:t>
      </w:r>
    </w:p>
    <w:p>
      <w:pPr>
        <w:pStyle w:val="Heading3"/>
        <w:spacing w:before="300" w:after="150"/>
      </w:pPr>
      <w:r>
        <w:rPr>
          <w:rFonts w:ascii="Yu Gothic" w:cs="Yu Gothic" w:eastAsia="Yu Gothic" w:hAnsi="Yu Gothic"/>
          <w:b/>
          <w:bCs/>
        </w:rPr>
        <w:t xml:space="preserve">【課題4】人材育成</w:t>
      </w:r>
    </w:p>
    <w:p>
      <w:pPr>
        <w:spacing w:before="80" w:after="80"/>
      </w:pPr>
      <w:r>
        <w:rPr>
          <w:rFonts w:ascii="Yu Gothic" w:cs="Yu Gothic" w:eastAsia="Yu Gothic" w:hAnsi="Yu Gothic"/>
          <w:b w:val="false"/>
          <w:bCs w:val="false"/>
          <w:sz w:val="20"/>
          <w:szCs w:val="20"/>
        </w:rPr>
        <w:t xml:space="preserve">人材育成として従業員のスキルアップを図り、接客品質と技術力の向上を目指す。マニュアル整備とOJTによる育成方針を策定。</w:t>
      </w:r>
    </w:p>
    <w:p>
      <w:pPr>
        <w:pStyle w:val="Heading3"/>
        <w:spacing w:before="300" w:after="150"/>
      </w:pPr>
      <w:r>
        <w:rPr>
          <w:rFonts w:ascii="Yu Gothic" w:cs="Yu Gothic" w:eastAsia="Yu Gothic" w:hAnsi="Yu Gothic"/>
          <w:b/>
          <w:bCs/>
        </w:rPr>
        <w:t xml:space="preserve">差別化ポイント：</w:t>
      </w:r>
    </w:p>
    <w:p>
      <w:pPr>
        <w:spacing w:before="80" w:after="80"/>
      </w:pPr>
      <w:r>
        <w:rPr>
          <w:rFonts w:ascii="Yu Gothic" w:cs="Yu Gothic" w:eastAsia="Yu Gothic" w:hAnsi="Yu Gothic"/>
          <w:b w:val="false"/>
          <w:bCs w:val="false"/>
          <w:sz w:val="20"/>
          <w:szCs w:val="20"/>
        </w:rPr>
        <w:t xml:space="preserve">経営者の持つ専門知識の共有と、AI技術を活用したマニュアル整備により、効率的な人材育成を実現。</w:t>
      </w:r>
    </w:p>
    <w:p>
      <w:r>
        <w:br w:type="page"/>
      </w:r>
    </w:p>
    <w:p>
      <w:pPr>
        <w:pStyle w:val="Heading1"/>
        <w:spacing w:before="300" w:after="150"/>
      </w:pPr>
      <w:r>
        <w:rPr>
          <w:rFonts w:ascii="Yu Gothic" w:cs="Yu Gothic" w:eastAsia="Yu Gothic" w:hAnsi="Yu Gothic"/>
          <w:b/>
          <w:bCs/>
        </w:rPr>
        <w:t xml:space="preserve">5. 経営ビジョン・課題分析</w:t>
      </w:r>
    </w:p>
    <w:p>
      <w:pPr>
        <w:pStyle w:val="Heading2"/>
        <w:spacing w:before="300" w:after="150"/>
      </w:pPr>
      <w:r>
        <w:rPr>
          <w:rFonts w:ascii="Yu Gothic" w:cs="Yu Gothic" w:eastAsia="Yu Gothic" w:hAnsi="Yu Gothic"/>
          <w:b/>
          <w:bCs/>
        </w:rPr>
        <w:t xml:space="preserve">5-1. 経営理念・ビジョン</w:t>
      </w:r>
    </w:p>
    <w:p>
      <w:pPr>
        <w:spacing w:before="80" w:after="80"/>
      </w:pPr>
      <w:r>
        <w:rPr>
          <w:rFonts w:ascii="Yu Gothic" w:cs="Yu Gothic" w:eastAsia="Yu Gothic" w:hAnsi="Yu Gothic"/>
          <w:b w:val="false"/>
          <w:bCs w:val="false"/>
          <w:sz w:val="20"/>
          <w:szCs w:val="20"/>
        </w:rPr>
        <w:t xml:space="preserve">自転車を通じた多様な体験やライフスタイルの提案を行い、人と自転車のつながりを深めるスタッフと顧客がともに成長できるコミュニティを目指す。中四国エリアにおけるサイクルカルチャーの中心となり、イベントの企画・運営を通じてファンコミュニティを拡大していくことをビジョンとしている。具体的には持続的に顧客基盤を成長させ、10年後には200名規模のコミュニティ構築を目標としている。</w:t>
      </w:r>
    </w:p>
    <w:p>
      <w:pPr>
        <w:pStyle w:val="Heading2"/>
        <w:spacing w:before="300" w:after="150"/>
      </w:pPr>
      <w:r>
        <w:rPr>
          <w:rFonts w:ascii="Yu Gothic" w:cs="Yu Gothic" w:eastAsia="Yu Gothic" w:hAnsi="Yu Gothic"/>
          <w:b/>
          <w:bCs/>
        </w:rPr>
        <w:t xml:space="preserve">5-2. 強み</w:t>
      </w:r>
    </w:p>
    <w:p>
      <w:pPr>
        <w:pStyle w:val="Heading3"/>
        <w:spacing w:before="300" w:after="150"/>
      </w:pPr>
      <w:r>
        <w:rPr>
          <w:rFonts w:ascii="Yu Gothic" w:cs="Yu Gothic" w:eastAsia="Yu Gothic" w:hAnsi="Yu Gothic"/>
          <w:b/>
          <w:bCs/>
        </w:rPr>
        <w:t xml:space="preserve">①事業面の強み</w:t>
      </w:r>
    </w:p>
    <w:p>
      <w:pPr>
        <w:spacing w:before="80" w:after="80"/>
      </w:pPr>
      <w:r>
        <w:rPr>
          <w:rFonts w:ascii="Yu Gothic" w:cs="Yu Gothic" w:eastAsia="Yu Gothic" w:hAnsi="Yu Gothic"/>
          <w:b w:val="false"/>
          <w:bCs w:val="false"/>
          <w:sz w:val="20"/>
          <w:szCs w:val="20"/>
        </w:rPr>
        <w:t xml:space="preserve">安定的な顧客基盤とリターンイベントの開催実績。コミュニティの拡大により口コミでの集客が増加している。高品質な商品の取り扱いとメンテナンスの専門性。</w:t>
      </w:r>
    </w:p>
    <w:p>
      <w:pPr>
        <w:pStyle w:val="Heading3"/>
        <w:spacing w:before="300" w:after="150"/>
      </w:pPr>
      <w:r>
        <w:rPr>
          <w:rFonts w:ascii="Yu Gothic" w:cs="Yu Gothic" w:eastAsia="Yu Gothic" w:hAnsi="Yu Gothic"/>
          <w:b/>
          <w:bCs/>
        </w:rPr>
        <w:t xml:space="preserve">②技術面の強み</w:t>
      </w:r>
    </w:p>
    <w:p>
      <w:pPr>
        <w:spacing w:before="80" w:after="80"/>
      </w:pPr>
      <w:r>
        <w:rPr>
          <w:rFonts w:ascii="Yu Gothic" w:cs="Yu Gothic" w:eastAsia="Yu Gothic" w:hAnsi="Yu Gothic"/>
          <w:b w:val="false"/>
          <w:bCs w:val="false"/>
          <w:sz w:val="20"/>
          <w:szCs w:val="20"/>
        </w:rPr>
        <w:t xml:space="preserve">IT活用に関する知識・活用力が高い（生成AI等）。Webやデジタルマーケティングに対する理解とノウハウがある。</w:t>
      </w:r>
    </w:p>
    <w:p>
      <w:pPr>
        <w:pStyle w:val="Heading3"/>
        <w:spacing w:before="300" w:after="150"/>
      </w:pPr>
      <w:r>
        <w:rPr>
          <w:rFonts w:ascii="Yu Gothic" w:cs="Yu Gothic" w:eastAsia="Yu Gothic" w:hAnsi="Yu Gothic"/>
          <w:b/>
          <w:bCs/>
        </w:rPr>
        <w:t xml:space="preserve">③その他の強み</w:t>
      </w:r>
    </w:p>
    <w:p>
      <w:pPr>
        <w:spacing w:before="80" w:after="80"/>
      </w:pPr>
      <w:r>
        <w:rPr>
          <w:rFonts w:ascii="Yu Gothic" w:cs="Yu Gothic" w:eastAsia="Yu Gothic" w:hAnsi="Yu Gothic"/>
          <w:b w:val="false"/>
          <w:bCs w:val="false"/>
          <w:sz w:val="20"/>
          <w:szCs w:val="20"/>
        </w:rPr>
        <w:t xml:space="preserve">コミュニティの形成力が優れており、顧客との関係性が深い。イベント企画の実績が豊富。地域とのつながりやコミュニティベースのマーケティングに強みがある。</w:t>
      </w:r>
    </w:p>
    <w:p>
      <w:pPr>
        <w:pStyle w:val="Heading2"/>
        <w:spacing w:before="300" w:after="150"/>
      </w:pPr>
      <w:r>
        <w:rPr>
          <w:rFonts w:ascii="Yu Gothic" w:cs="Yu Gothic" w:eastAsia="Yu Gothic" w:hAnsi="Yu Gothic"/>
          <w:b/>
          <w:bCs/>
        </w:rPr>
        <w:t xml:space="preserve">5-3. 弱み</w:t>
      </w:r>
    </w:p>
    <w:p>
      <w:pPr>
        <w:pStyle w:val="Heading3"/>
        <w:spacing w:before="300" w:after="150"/>
      </w:pPr>
      <w:r>
        <w:rPr>
          <w:rFonts w:ascii="Yu Gothic" w:cs="Yu Gothic" w:eastAsia="Yu Gothic" w:hAnsi="Yu Gothic"/>
          <w:b/>
          <w:bCs/>
        </w:rPr>
        <w:t xml:space="preserve">①事業面の弱み</w:t>
      </w:r>
    </w:p>
    <w:p>
      <w:pPr>
        <w:spacing w:before="80" w:after="80"/>
      </w:pPr>
      <w:r>
        <w:rPr>
          <w:rFonts w:ascii="Yu Gothic" w:cs="Yu Gothic" w:eastAsia="Yu Gothic" w:hAnsi="Yu Gothic"/>
          <w:b w:val="false"/>
          <w:bCs w:val="false"/>
          <w:sz w:val="20"/>
          <w:szCs w:val="20"/>
        </w:rPr>
        <w:t xml:space="preserve">ライト層向けの開拓力が弱く、新規顧客、特に女性・ライト層の集客が課題。在庫管理や発注業務にデジタル面でのフォローが不足している。業務効率の向上を図るためのシステム投資が必要。</w:t>
      </w:r>
    </w:p>
    <w:p>
      <w:pPr>
        <w:pStyle w:val="Heading3"/>
        <w:spacing w:before="300" w:after="150"/>
      </w:pPr>
      <w:r>
        <w:rPr>
          <w:rFonts w:ascii="Yu Gothic" w:cs="Yu Gothic" w:eastAsia="Yu Gothic" w:hAnsi="Yu Gothic"/>
          <w:b/>
          <w:bCs/>
        </w:rPr>
        <w:t xml:space="preserve">②技術面の弱み</w:t>
      </w:r>
    </w:p>
    <w:p>
      <w:pPr>
        <w:spacing w:before="80" w:after="80"/>
      </w:pPr>
      <w:r>
        <w:rPr>
          <w:rFonts w:ascii="Yu Gothic" w:cs="Yu Gothic" w:eastAsia="Yu Gothic" w:hAnsi="Yu Gothic"/>
          <w:b w:val="false"/>
          <w:bCs w:val="false"/>
          <w:sz w:val="20"/>
          <w:szCs w:val="20"/>
        </w:rPr>
        <w:t xml:space="preserve">イベントの発案力は高いが、同行運営の組織力や仕組み化が未整備。1時間当たりの付加価値をさらに向上させる余地がある。</w:t>
      </w:r>
    </w:p>
    <w:p>
      <w:pPr>
        <w:pStyle w:val="Heading2"/>
        <w:spacing w:before="300" w:after="150"/>
      </w:pPr>
      <w:r>
        <w:rPr>
          <w:rFonts w:ascii="Yu Gothic" w:cs="Yu Gothic" w:eastAsia="Yu Gothic" w:hAnsi="Yu Gothic"/>
          <w:b/>
          <w:bCs/>
        </w:rPr>
        <w:t xml:space="preserve">5-4. 機会</w:t>
      </w:r>
    </w:p>
    <w:p>
      <w:pPr>
        <w:spacing w:before="80" w:after="80"/>
      </w:pPr>
      <w:r>
        <w:rPr>
          <w:rFonts w:ascii="Yu Gothic" w:cs="Yu Gothic" w:eastAsia="Yu Gothic" w:hAnsi="Yu Gothic"/>
          <w:b w:val="false"/>
          <w:bCs w:val="false"/>
          <w:sz w:val="20"/>
          <w:szCs w:val="20"/>
        </w:rPr>
        <w:t xml:space="preserve">アウトドア／サイクリングブームによる市場成長の追い風がある。ターニングポイントとして200名規模のコミュニティ形成が見えてきている。10年後を見据えたサイクルカルチャー拠点としてのポテンシャル。また、イベントとコミュニティにより自然な形で集客が見込める市場環境にある。</w:t>
      </w:r>
    </w:p>
    <w:p>
      <w:pPr>
        <w:pStyle w:val="Heading2"/>
        <w:spacing w:before="300" w:after="150"/>
      </w:pPr>
      <w:r>
        <w:rPr>
          <w:rFonts w:ascii="Yu Gothic" w:cs="Yu Gothic" w:eastAsia="Yu Gothic" w:hAnsi="Yu Gothic"/>
          <w:b/>
          <w:bCs/>
        </w:rPr>
        <w:t xml:space="preserve">5-5. 課題</w:t>
      </w:r>
    </w:p>
    <w:p>
      <w:pPr>
        <w:spacing w:before="80" w:after="80"/>
      </w:pPr>
      <w:r>
        <w:rPr>
          <w:rFonts w:ascii="Yu Gothic" w:cs="Yu Gothic" w:eastAsia="Yu Gothic" w:hAnsi="Yu Gothic"/>
          <w:b w:val="false"/>
          <w:bCs w:val="false"/>
          <w:sz w:val="20"/>
          <w:szCs w:val="20"/>
        </w:rPr>
        <w:t xml:space="preserve">コミュニティの手引書としてのガイドライン整備やノウハウの体系化が必要。イベント企画とコミュニティ運営のスタッフ育成が急務。新規顧客の獲得（特にライト層・女性・初心者）への取り組み強化が必要。自己資本比率の改善が財務面での最大の課題。</w:t>
      </w:r>
    </w:p>
    <w:p>
      <w:pPr>
        <w:pStyle w:val="Heading1"/>
        <w:spacing w:before="300" w:after="150"/>
      </w:pPr>
      <w:r>
        <w:rPr>
          <w:rFonts w:ascii="Yu Gothic" w:cs="Yu Gothic" w:eastAsia="Yu Gothic" w:hAnsi="Yu Gothic"/>
          <w:b/>
          <w:bCs/>
        </w:rPr>
        <w:t xml:space="preserve">6. 事業計画・将来の方向性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市場動向</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市場動向：時流に合ったシステムの導入の促進。総合的にN-1至の名と合わせたプランの連携。</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事業計画・経営方針</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経営ビジョンに基づき、コミュニティ活性化と経営基盤の強化を両立。メインイベントの企画と定期開催を軸に、ファンベースの拡大を目指す。</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事業内容と特性</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自転車の販売、修理、メンテナンス、イベント企画・運営が主な事業。特にコミュニティ形成と体験型マーケティングに強みを持つ。</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商品構成</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完成車（ロード・ダイバーシティー等）、パーツ・アクセサリー類。定期的にコミュニティ・5万円以上の商品体験を含む100台以上の品揃えを実施。</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従業員構成</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技術者、大・化など、アルバイトによる少数精鋭体制。今後は経営基盤の拡大に合わせた人員の増強を検討。</w:t>
            </w:r>
          </w:p>
        </w:tc>
      </w:tr>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Yu Gothic" w:cs="Yu Gothic" w:eastAsia="Yu Gothic" w:hAnsi="Yu Gothic"/>
                <w:b/>
                <w:bCs/>
                <w:color w:val="000000"/>
                <w:sz w:val="18"/>
                <w:szCs w:val="18"/>
              </w:rPr>
              <w:t xml:space="preserve">知的財産・技術力</w:t>
            </w:r>
          </w:p>
        </w:tc>
        <w:tc>
          <w:tcPr>
            <w:tcW w:type="dxa" w:w="71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Yu Gothic" w:cs="Yu Gothic" w:eastAsia="Yu Gothic" w:hAnsi="Yu Gothic"/>
                <w:b w:val="false"/>
                <w:bCs w:val="false"/>
                <w:color w:val="000000"/>
                <w:sz w:val="18"/>
                <w:szCs w:val="18"/>
              </w:rPr>
              <w:t xml:space="preserve">内部的なノウハウの蓄積とメンテナンス技術の高さが差別化要因。技術・大化などの技術的なアドバンテージを保有。</w:t>
            </w:r>
          </w:p>
        </w:tc>
      </w:tr>
    </w:tbl>
    <w:p>
      <w:pPr>
        <w:pStyle w:val="Heading2"/>
        <w:spacing w:before="300" w:after="150"/>
      </w:pPr>
      <w:r>
        <w:rPr>
          <w:rFonts w:ascii="Yu Gothic" w:cs="Yu Gothic" w:eastAsia="Yu Gothic" w:hAnsi="Yu Gothic"/>
          <w:b/>
          <w:bCs/>
        </w:rPr>
        <w:t xml:space="preserve">6-1. 近未来の施策</w:t>
      </w:r>
    </w:p>
    <w:p>
      <w:pPr>
        <w:spacing w:before="80" w:after="80"/>
      </w:pPr>
      <w:r>
        <w:rPr>
          <w:rFonts w:ascii="Yu Gothic" w:cs="Yu Gothic" w:eastAsia="Yu Gothic" w:hAnsi="Yu Gothic"/>
          <w:b w:val="false"/>
          <w:bCs w:val="false"/>
          <w:sz w:val="20"/>
          <w:szCs w:val="20"/>
        </w:rPr>
        <w:t xml:space="preserve">ターゲット別にイベント企画の質を向上させ、在庫管理の効率化や電子化にも取り組む。あわせて、在庫管理の効率化や電子化による業務効率化の推進を行い、コミュニティ基盤による持続的な売上拡大を目指す。</w:t>
      </w:r>
    </w:p>
    <w:p>
      <w:pPr>
        <w:pStyle w:val="Heading2"/>
        <w:spacing w:before="300" w:after="150"/>
      </w:pPr>
      <w:r>
        <w:rPr>
          <w:rFonts w:ascii="Yu Gothic" w:cs="Yu Gothic" w:eastAsia="Yu Gothic" w:hAnsi="Yu Gothic"/>
          <w:b/>
          <w:bCs/>
        </w:rPr>
        <w:t xml:space="preserve">6-2. 将来目標とギャップ</w:t>
      </w:r>
    </w:p>
    <w:p>
      <w:pPr>
        <w:spacing w:before="80" w:after="80"/>
      </w:pPr>
      <w:r>
        <w:rPr>
          <w:rFonts w:ascii="Yu Gothic" w:cs="Yu Gothic" w:eastAsia="Yu Gothic" w:hAnsi="Yu Gothic"/>
          <w:b w:val="false"/>
          <w:bCs w:val="false"/>
          <w:sz w:val="20"/>
          <w:szCs w:val="20"/>
        </w:rPr>
        <w:t xml:space="preserve">売上上昇率を新規顧客層の獲得により回復させ、ブランド価値を確立していく業務ポートフォリオにより顧客拡大新規事業を目指す。特に初心者・女性・ライト層への開拓により客層を拡大し、経営の基盤拡大を図る。目標は売上前年比35%以上の応大を実現し、安定経営基盤の確立と自己資本比率の改善を目指す。</w:t>
      </w:r>
    </w:p>
    <w:p/>
    <w:p>
      <w:pPr>
        <w:spacing w:before="400"/>
        <w:jc w:val="right"/>
      </w:pPr>
      <w:r>
        <w:rPr>
          <w:rFonts w:ascii="Yu Gothic" w:cs="Yu Gothic" w:eastAsia="Yu Gothic" w:hAnsi="Yu Gothic"/>
          <w:i/>
          <w:iCs/>
          <w:color w:val="888888"/>
          <w:sz w:val="16"/>
          <w:szCs w:val="16"/>
        </w:rPr>
        <w:t xml:space="preserve">出典：経済産業省 ローカルベンチマーク（企業の健康診断ツール）</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before="280" w:after="160"/>
      <w:outlineLvl w:val="1"/>
    </w:pPr>
    <w:rPr>
      <w:rFonts w:ascii="Yu Gothic" w:cs="Yu Gothic" w:eastAsia="Yu Gothic" w:hAnsi="Yu Gothic"/>
      <w:b/>
      <w:bCs/>
      <w:color w:val="2E75B6"/>
      <w:sz w:val="26"/>
      <w:szCs w:val="26"/>
    </w:rPr>
  </w:style>
  <w:style w:type="paragraph" w:styleId="Heading3">
    <w:name w:val="Heading 3"/>
    <w:basedOn w:val="Normal"/>
    <w:next w:val="Normal"/>
    <w:qFormat/>
    <w:pPr>
      <w:spacing w:before="200" w:after="120"/>
      <w:outlineLvl w:val="2"/>
    </w:pPr>
    <w:rPr>
      <w:rFonts w:ascii="Yu Gothic" w:cs="Yu Gothic" w:eastAsia="Yu Gothic" w:hAnsi="Yu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2026-02-10T12:07:00.539Z</dcterms:created>
  <dcterms:modified xsi:type="dcterms:W3CDTF">2026-02-10T12:07:00.539Z</dcterms:modified>
</cp:coreProperties>
</file>

<file path=docProps/custom.xml><?xml version="1.0" encoding="utf-8"?>
<Properties xmlns="http://schemas.openxmlformats.org/officeDocument/2006/custom-properties" xmlns:vt="http://schemas.openxmlformats.org/officeDocument/2006/docPropsVTypes"/>
</file>