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D891" w14:textId="77777777" w:rsidR="00C8163B" w:rsidRPr="00C8163B" w:rsidRDefault="00C8163B" w:rsidP="00C8163B">
      <w:pPr>
        <w:rPr>
          <w:b/>
          <w:bCs/>
        </w:rPr>
      </w:pPr>
      <w:r w:rsidRPr="00C8163B">
        <w:rPr>
          <w:b/>
          <w:bCs/>
        </w:rPr>
        <w:t>Centre Médical Koekelberg : Reconversion d'un lieu iconique en écosystème de soins</w:t>
      </w:r>
    </w:p>
    <w:p w14:paraId="40DE25EA" w14:textId="77777777" w:rsidR="00C8163B" w:rsidRPr="00C8163B" w:rsidRDefault="00C8163B" w:rsidP="00C8163B">
      <w:r w:rsidRPr="00C8163B">
        <w:t>L'aménagement du Centre Médical Koekelberg s'inscrit dans une démarche de réhabilitation lourde, transformant le volume opaque des anciens aquariums de Bruxelles en une infrastructure de santé de haute technicité. Le défi architectural a consisté à inverser la logique d'enfermement initiale pour créer un environnement baigné de lumière naturelle. L'organisation spatiale s'articule autour de percées visuelles stratégiques et de patios végétalisés qui servent de poumons lumineux au bâtiment. Ces dispositifs ne sont pas seulement esthétiques : ils assurent une régulation thermique naturelle et servent de repères intuitifs pour la déambulation des patients au sein d'un programme fonctionnel complexe (radiologie, dentisterie, kinésithérapie et bloc opératoire).</w:t>
      </w:r>
    </w:p>
    <w:p w14:paraId="256169EF" w14:textId="77777777" w:rsidR="00C8163B" w:rsidRPr="00C8163B" w:rsidRDefault="00C8163B" w:rsidP="00C8163B">
      <w:r w:rsidRPr="00C8163B">
        <w:t>Le projet répond rigoureusement aux flux distincts des praticiens et des patients. Les zones d'attente et de circulation privilégient une ergonomie fluide et apaisante, utilisant des matériaux pérennes et des teintes sobres pour réduire le stress lié au cadre médical. Chaque cabinet de consultation est conçu comme une unité autonome optimisée, où la gestion de la lumière zénithale et latérale garantit l'intimité tout en maintenant un lien constant avec l'extérieur. L'intégration d'espaces de vie communs pour le personnel (staff-room, zone de repos) témoigne d'une réflexion approfondie sur le bien-être au travail, considérant que la qualité de l'environnement spatial influe directement sur la qualité des soins dispensés.</w:t>
      </w:r>
    </w:p>
    <w:p w14:paraId="7733D632" w14:textId="77777777" w:rsidR="002B4718" w:rsidRDefault="002B4718"/>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63B"/>
    <w:rsid w:val="00171F55"/>
    <w:rsid w:val="002B4718"/>
    <w:rsid w:val="00C8163B"/>
    <w:rsid w:val="00E73511"/>
    <w:rsid w:val="00FC070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F884"/>
  <w15:chartTrackingRefBased/>
  <w15:docId w15:val="{C912F67C-119E-44EE-A3EB-CEC2F845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1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81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816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16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16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16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16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16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16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163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8163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8163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8163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163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16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16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16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163B"/>
    <w:rPr>
      <w:rFonts w:eastAsiaTheme="majorEastAsia" w:cstheme="majorBidi"/>
      <w:color w:val="272727" w:themeColor="text1" w:themeTint="D8"/>
    </w:rPr>
  </w:style>
  <w:style w:type="paragraph" w:styleId="Titre">
    <w:name w:val="Title"/>
    <w:basedOn w:val="Normal"/>
    <w:next w:val="Normal"/>
    <w:link w:val="TitreCar"/>
    <w:uiPriority w:val="10"/>
    <w:qFormat/>
    <w:rsid w:val="00C81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16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16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16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163B"/>
    <w:pPr>
      <w:spacing w:before="160"/>
      <w:jc w:val="center"/>
    </w:pPr>
    <w:rPr>
      <w:i/>
      <w:iCs/>
      <w:color w:val="404040" w:themeColor="text1" w:themeTint="BF"/>
    </w:rPr>
  </w:style>
  <w:style w:type="character" w:customStyle="1" w:styleId="CitationCar">
    <w:name w:val="Citation Car"/>
    <w:basedOn w:val="Policepardfaut"/>
    <w:link w:val="Citation"/>
    <w:uiPriority w:val="29"/>
    <w:rsid w:val="00C8163B"/>
    <w:rPr>
      <w:i/>
      <w:iCs/>
      <w:color w:val="404040" w:themeColor="text1" w:themeTint="BF"/>
    </w:rPr>
  </w:style>
  <w:style w:type="paragraph" w:styleId="Paragraphedeliste">
    <w:name w:val="List Paragraph"/>
    <w:basedOn w:val="Normal"/>
    <w:uiPriority w:val="34"/>
    <w:qFormat/>
    <w:rsid w:val="00C8163B"/>
    <w:pPr>
      <w:ind w:left="720"/>
      <w:contextualSpacing/>
    </w:pPr>
  </w:style>
  <w:style w:type="character" w:styleId="Accentuationintense">
    <w:name w:val="Intense Emphasis"/>
    <w:basedOn w:val="Policepardfaut"/>
    <w:uiPriority w:val="21"/>
    <w:qFormat/>
    <w:rsid w:val="00C8163B"/>
    <w:rPr>
      <w:i/>
      <w:iCs/>
      <w:color w:val="2F5496" w:themeColor="accent1" w:themeShade="BF"/>
    </w:rPr>
  </w:style>
  <w:style w:type="paragraph" w:styleId="Citationintense">
    <w:name w:val="Intense Quote"/>
    <w:basedOn w:val="Normal"/>
    <w:next w:val="Normal"/>
    <w:link w:val="CitationintenseCar"/>
    <w:uiPriority w:val="30"/>
    <w:qFormat/>
    <w:rsid w:val="00C81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163B"/>
    <w:rPr>
      <w:i/>
      <w:iCs/>
      <w:color w:val="2F5496" w:themeColor="accent1" w:themeShade="BF"/>
    </w:rPr>
  </w:style>
  <w:style w:type="character" w:styleId="Rfrenceintense">
    <w:name w:val="Intense Reference"/>
    <w:basedOn w:val="Policepardfaut"/>
    <w:uiPriority w:val="32"/>
    <w:qFormat/>
    <w:rsid w:val="00C816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243</Words>
  <Characters>1338</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2026-04-27T09:32:00Z</dcterms:created>
  <dcterms:modified xsi:type="dcterms:W3CDTF">2026-04-27T09:34:00Z</dcterms:modified>
</cp:coreProperties>
</file>