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1310F" w14:textId="77777777" w:rsidR="00214C10" w:rsidRPr="00214C10" w:rsidRDefault="00214C10" w:rsidP="00214C10">
      <w:pPr>
        <w:rPr>
          <w:b/>
          <w:bCs/>
        </w:rPr>
      </w:pPr>
      <w:r w:rsidRPr="00214C10">
        <w:rPr>
          <w:b/>
          <w:bCs/>
        </w:rPr>
        <w:t>Maison Unifamiliale à Floreffe : Rationalisme volumétrique et dialogue avec le paysage</w:t>
      </w:r>
    </w:p>
    <w:p w14:paraId="123408FC" w14:textId="57296D00" w:rsidR="00214C10" w:rsidRPr="00214C10" w:rsidRDefault="00214C10" w:rsidP="00214C10">
      <w:r w:rsidRPr="00214C10">
        <w:t>Ce projet de construction neuve,</w:t>
      </w:r>
      <w:r>
        <w:t xml:space="preserve"> d’une maison unifamiliale</w:t>
      </w:r>
      <w:r w:rsidRPr="00214C10">
        <w:t xml:space="preserve"> quatre façades à Floreffe, repose sur une composition volumétrique claire qui allie tradition et contemporanéité. Le bâtiment principal, caractérisé par sa toiture à deux versants, est articulé par l'adjonction de volumes à toitures plates abritant les fonctions de service (garage et entrée) et une extension latérale. Cette manipulation des volumes permet une insertion cohérente dans le profil du terrain tout en structurant les différents accès. Le choix des matériaux — une brique de parement aux teintes chaudes contrastée par des menuiseries et éléments de toiture en zinc gris anthracite — assure une pérennité esthétique et une intégration sobre dans le paysage bâti local.</w:t>
      </w:r>
    </w:p>
    <w:p w14:paraId="71495AD3" w14:textId="77777777" w:rsidR="00214C10" w:rsidRPr="00214C10" w:rsidRDefault="00214C10" w:rsidP="00214C10">
      <w:r w:rsidRPr="00214C10">
        <w:t>L’organisation spatiale intérieure a été rigoureusement conçue pour répondre à une logique de fluidité et de séparation des fonctions privées et sociales. Au rez-de-chaussée, les espaces de vie (séjour, cuisine et salle à manger) sont entièrement tournés vers l'extérieur par de larges baies vitrées, créant un lien direct entre l'intérieur et le jardin tout en optimisant les apports solaires. Le plan intègre une gestion efficace des circulations avec un hall d'entrée central qui distribue de manière rationnelle les zones techniques, les espaces de jour et l'accès à l'étage. À l'étage, la distribution des chambres et des pièces d'eau suit une trame pragmatique, maximisant les surfaces utiles et offrant à chaque occupant un confort spatial adapté aux modes de vie contemporains.</w:t>
      </w:r>
    </w:p>
    <w:p w14:paraId="4B700DD8" w14:textId="77777777" w:rsidR="002B4718" w:rsidRDefault="002B4718"/>
    <w:sectPr w:rsidR="002B471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C10"/>
    <w:rsid w:val="00171F55"/>
    <w:rsid w:val="00214C10"/>
    <w:rsid w:val="002B4718"/>
    <w:rsid w:val="00452A7C"/>
    <w:rsid w:val="00E73511"/>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8F246"/>
  <w15:chartTrackingRefBased/>
  <w15:docId w15:val="{526A7CCE-178B-4D47-9A70-2085D3BD0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14C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214C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214C10"/>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214C1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14C1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14C1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14C1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14C1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14C1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14C1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214C10"/>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214C10"/>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214C10"/>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214C1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214C1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14C1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14C1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14C10"/>
    <w:rPr>
      <w:rFonts w:eastAsiaTheme="majorEastAsia" w:cstheme="majorBidi"/>
      <w:color w:val="272727" w:themeColor="text1" w:themeTint="D8"/>
    </w:rPr>
  </w:style>
  <w:style w:type="paragraph" w:styleId="Titre">
    <w:name w:val="Title"/>
    <w:basedOn w:val="Normal"/>
    <w:next w:val="Normal"/>
    <w:link w:val="TitreCar"/>
    <w:uiPriority w:val="10"/>
    <w:qFormat/>
    <w:rsid w:val="00214C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14C1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14C1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14C1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14C10"/>
    <w:pPr>
      <w:spacing w:before="160"/>
      <w:jc w:val="center"/>
    </w:pPr>
    <w:rPr>
      <w:i/>
      <w:iCs/>
      <w:color w:val="404040" w:themeColor="text1" w:themeTint="BF"/>
    </w:rPr>
  </w:style>
  <w:style w:type="character" w:customStyle="1" w:styleId="CitationCar">
    <w:name w:val="Citation Car"/>
    <w:basedOn w:val="Policepardfaut"/>
    <w:link w:val="Citation"/>
    <w:uiPriority w:val="29"/>
    <w:rsid w:val="00214C10"/>
    <w:rPr>
      <w:i/>
      <w:iCs/>
      <w:color w:val="404040" w:themeColor="text1" w:themeTint="BF"/>
    </w:rPr>
  </w:style>
  <w:style w:type="paragraph" w:styleId="Paragraphedeliste">
    <w:name w:val="List Paragraph"/>
    <w:basedOn w:val="Normal"/>
    <w:uiPriority w:val="34"/>
    <w:qFormat/>
    <w:rsid w:val="00214C10"/>
    <w:pPr>
      <w:ind w:left="720"/>
      <w:contextualSpacing/>
    </w:pPr>
  </w:style>
  <w:style w:type="character" w:styleId="Accentuationintense">
    <w:name w:val="Intense Emphasis"/>
    <w:basedOn w:val="Policepardfaut"/>
    <w:uiPriority w:val="21"/>
    <w:qFormat/>
    <w:rsid w:val="00214C10"/>
    <w:rPr>
      <w:i/>
      <w:iCs/>
      <w:color w:val="2F5496" w:themeColor="accent1" w:themeShade="BF"/>
    </w:rPr>
  </w:style>
  <w:style w:type="paragraph" w:styleId="Citationintense">
    <w:name w:val="Intense Quote"/>
    <w:basedOn w:val="Normal"/>
    <w:next w:val="Normal"/>
    <w:link w:val="CitationintenseCar"/>
    <w:uiPriority w:val="30"/>
    <w:qFormat/>
    <w:rsid w:val="00214C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14C10"/>
    <w:rPr>
      <w:i/>
      <w:iCs/>
      <w:color w:val="2F5496" w:themeColor="accent1" w:themeShade="BF"/>
    </w:rPr>
  </w:style>
  <w:style w:type="character" w:styleId="Rfrenceintense">
    <w:name w:val="Intense Reference"/>
    <w:basedOn w:val="Policepardfaut"/>
    <w:uiPriority w:val="32"/>
    <w:qFormat/>
    <w:rsid w:val="00214C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248</Words>
  <Characters>1368</Characters>
  <Application>Microsoft Office Word</Application>
  <DocSecurity>0</DocSecurity>
  <Lines>11</Lines>
  <Paragraphs>3</Paragraphs>
  <ScaleCrop>false</ScaleCrop>
  <Company/>
  <LinksUpToDate>false</LinksUpToDate>
  <CharactersWithSpaces>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MediaMonster</dc:creator>
  <cp:keywords/>
  <dc:description/>
  <cp:lastModifiedBy>MediaMonster</cp:lastModifiedBy>
  <cp:revision>1</cp:revision>
  <dcterms:created xsi:type="dcterms:W3CDTF">2026-04-27T09:47:00Z</dcterms:created>
  <dcterms:modified xsi:type="dcterms:W3CDTF">2026-04-27T09:48:00Z</dcterms:modified>
</cp:coreProperties>
</file>