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0F427" w14:textId="77777777" w:rsidR="001C2DA6" w:rsidRPr="001C2DA6" w:rsidRDefault="001C2DA6" w:rsidP="001C2DA6">
      <w:pPr>
        <w:rPr>
          <w:b/>
          <w:bCs/>
        </w:rPr>
      </w:pPr>
      <w:r w:rsidRPr="001C2DA6">
        <w:rPr>
          <w:b/>
          <w:bCs/>
        </w:rPr>
        <w:t>Bâtiment mixte en zone industrielle : Rationalisation des flux et identité tertiaire</w:t>
      </w:r>
    </w:p>
    <w:p w14:paraId="53534C1E" w14:textId="77777777" w:rsidR="001C2DA6" w:rsidRPr="001C2DA6" w:rsidRDefault="001C2DA6" w:rsidP="001C2DA6">
      <w:r w:rsidRPr="001C2DA6">
        <w:t>Situé au cœur d'un zoning industriel belge, ce projet consiste en l'édification d'un nouveau volume administratif et logistique attenant à un entrepôt existant. L'intervention architecturale vise à affirmer l'identité de l'entreprise tout en répondant à des impératifs opérationnels stricts. Le projet s'articule autour d'une volumétrie franche, assumant le contraste entre la nef industrielle utilitaire existante et le nouvel édifice revêtu d'une brique rouge nuancée. Ce choix matériel confère au pôle administratif une échelle plus humaine, une lisibilité claire depuis l'espace public et une pérennité esthétique qui revalorise le contexte périurbain et industriel.</w:t>
      </w:r>
    </w:p>
    <w:p w14:paraId="3D9BED78" w14:textId="24D34BF1" w:rsidR="001C2DA6" w:rsidRPr="001C2DA6" w:rsidRDefault="001C2DA6" w:rsidP="001C2DA6">
      <w:r w:rsidRPr="001C2DA6">
        <w:t>L'organisation spatiale repose sur une stratification des usages afin d'optimiser la cohabitation des différents travailleurs. Le rez-de-chaussée est entièrement dévolu aux flux lourds et à l'opérationnel, intégrant une série de garages en connexion directe avec les vastes aires de manœuvre. Les étages, surélevés et mis à distance des nuisances logistiques, accueillent les bureaux administratifs. Ces plateaux de travail bénéficient de larges fenêtres en bandeau qui maximisent l'apport en lumière naturelle et cadrent les vues sur l'environnement. Le plan s'organise de manière rationnelle, articulant bureaux, salles de réunion et réfectoire pour offrir un confort acoustique et ergonomique maximal au personnel administratif.</w:t>
      </w:r>
    </w:p>
    <w:p w14:paraId="03492F4B" w14:textId="77777777" w:rsidR="002B4718" w:rsidRDefault="002B4718"/>
    <w:sectPr w:rsidR="002B471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DA6"/>
    <w:rsid w:val="00171F55"/>
    <w:rsid w:val="001C2DA6"/>
    <w:rsid w:val="002B4718"/>
    <w:rsid w:val="004A0073"/>
    <w:rsid w:val="00E73511"/>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D6EF4"/>
  <w15:chartTrackingRefBased/>
  <w15:docId w15:val="{588ADB2A-2DF8-43F0-A153-D9902DADD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C2D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1C2D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1C2DA6"/>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1C2DA6"/>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1C2DA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1C2DA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C2DA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C2DA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C2DA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C2DA6"/>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1C2DA6"/>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1C2DA6"/>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1C2DA6"/>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1C2DA6"/>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1C2DA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C2DA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C2DA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C2DA6"/>
    <w:rPr>
      <w:rFonts w:eastAsiaTheme="majorEastAsia" w:cstheme="majorBidi"/>
      <w:color w:val="272727" w:themeColor="text1" w:themeTint="D8"/>
    </w:rPr>
  </w:style>
  <w:style w:type="paragraph" w:styleId="Titre">
    <w:name w:val="Title"/>
    <w:basedOn w:val="Normal"/>
    <w:next w:val="Normal"/>
    <w:link w:val="TitreCar"/>
    <w:uiPriority w:val="10"/>
    <w:qFormat/>
    <w:rsid w:val="001C2D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C2DA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C2DA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C2DA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C2DA6"/>
    <w:pPr>
      <w:spacing w:before="160"/>
      <w:jc w:val="center"/>
    </w:pPr>
    <w:rPr>
      <w:i/>
      <w:iCs/>
      <w:color w:val="404040" w:themeColor="text1" w:themeTint="BF"/>
    </w:rPr>
  </w:style>
  <w:style w:type="character" w:customStyle="1" w:styleId="CitationCar">
    <w:name w:val="Citation Car"/>
    <w:basedOn w:val="Policepardfaut"/>
    <w:link w:val="Citation"/>
    <w:uiPriority w:val="29"/>
    <w:rsid w:val="001C2DA6"/>
    <w:rPr>
      <w:i/>
      <w:iCs/>
      <w:color w:val="404040" w:themeColor="text1" w:themeTint="BF"/>
    </w:rPr>
  </w:style>
  <w:style w:type="paragraph" w:styleId="Paragraphedeliste">
    <w:name w:val="List Paragraph"/>
    <w:basedOn w:val="Normal"/>
    <w:uiPriority w:val="34"/>
    <w:qFormat/>
    <w:rsid w:val="001C2DA6"/>
    <w:pPr>
      <w:ind w:left="720"/>
      <w:contextualSpacing/>
    </w:pPr>
  </w:style>
  <w:style w:type="character" w:styleId="Accentuationintense">
    <w:name w:val="Intense Emphasis"/>
    <w:basedOn w:val="Policepardfaut"/>
    <w:uiPriority w:val="21"/>
    <w:qFormat/>
    <w:rsid w:val="001C2DA6"/>
    <w:rPr>
      <w:i/>
      <w:iCs/>
      <w:color w:val="2F5496" w:themeColor="accent1" w:themeShade="BF"/>
    </w:rPr>
  </w:style>
  <w:style w:type="paragraph" w:styleId="Citationintense">
    <w:name w:val="Intense Quote"/>
    <w:basedOn w:val="Normal"/>
    <w:next w:val="Normal"/>
    <w:link w:val="CitationintenseCar"/>
    <w:uiPriority w:val="30"/>
    <w:qFormat/>
    <w:rsid w:val="001C2D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1C2DA6"/>
    <w:rPr>
      <w:i/>
      <w:iCs/>
      <w:color w:val="2F5496" w:themeColor="accent1" w:themeShade="BF"/>
    </w:rPr>
  </w:style>
  <w:style w:type="character" w:styleId="Rfrenceintense">
    <w:name w:val="Intense Reference"/>
    <w:basedOn w:val="Policepardfaut"/>
    <w:uiPriority w:val="32"/>
    <w:qFormat/>
    <w:rsid w:val="001C2D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229</Words>
  <Characters>1260</Characters>
  <Application>Microsoft Office Word</Application>
  <DocSecurity>0</DocSecurity>
  <Lines>10</Lines>
  <Paragraphs>2</Paragraphs>
  <ScaleCrop>false</ScaleCrop>
  <Company/>
  <LinksUpToDate>false</LinksUpToDate>
  <CharactersWithSpaces>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MediaMonster</dc:creator>
  <cp:keywords/>
  <dc:description/>
  <cp:lastModifiedBy>MediaMonster</cp:lastModifiedBy>
  <cp:revision>1</cp:revision>
  <dcterms:created xsi:type="dcterms:W3CDTF">2026-04-27T09:56:00Z</dcterms:created>
  <dcterms:modified xsi:type="dcterms:W3CDTF">2026-04-27T09:57:00Z</dcterms:modified>
</cp:coreProperties>
</file>