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1E0"/>
      </w:tblPr>
      <w:tblGrid>
        <w:gridCol w:w="4679"/>
        <w:gridCol w:w="1701"/>
        <w:gridCol w:w="4393"/>
      </w:tblGrid>
      <w:tr w:rsidR="002F1A0D" w:rsidRPr="00DF279E" w:rsidTr="00DF279E">
        <w:tc>
          <w:tcPr>
            <w:tcW w:w="4679" w:type="dxa"/>
            <w:shd w:val="clear" w:color="auto" w:fill="auto"/>
            <w:vAlign w:val="center"/>
          </w:tcPr>
          <w:p w:rsidR="002F1A0D" w:rsidRPr="00DF279E" w:rsidRDefault="002F1A0D" w:rsidP="002F1A0D">
            <w:pPr>
              <w:widowControl w:val="0"/>
              <w:rPr>
                <w:rFonts w:ascii="Tahoma" w:hAnsi="Tahoma"/>
                <w:b/>
                <w:bCs/>
                <w:smallCaps/>
                <w:color w:val="17365D"/>
                <w:sz w:val="26"/>
                <w:szCs w:val="26"/>
                <w:lang w:bidi="ar-DZ"/>
              </w:rPr>
            </w:pPr>
            <w:r w:rsidRPr="00DF279E">
              <w:rPr>
                <w:rFonts w:ascii="Tahoma" w:hAnsi="Tahoma"/>
                <w:b/>
                <w:bCs/>
                <w:smallCaps/>
                <w:color w:val="17365D"/>
                <w:sz w:val="26"/>
                <w:szCs w:val="26"/>
                <w:lang w:bidi="ar-DZ"/>
              </w:rPr>
              <w:t>Universite Badji Mokhtar-Annaba</w:t>
            </w:r>
          </w:p>
          <w:p w:rsidR="002F1A0D" w:rsidRPr="00DF279E" w:rsidRDefault="002F1A0D" w:rsidP="002F1A0D">
            <w:pPr>
              <w:widowControl w:val="0"/>
              <w:rPr>
                <w:rFonts w:ascii="Tahoma" w:hAnsi="Tahoma"/>
                <w:smallCaps/>
                <w:color w:val="17365D"/>
                <w:lang w:bidi="ar-DZ"/>
              </w:rPr>
            </w:pPr>
            <w:r w:rsidRPr="00DF279E">
              <w:rPr>
                <w:rFonts w:ascii="Tahoma" w:hAnsi="Tahoma"/>
                <w:smallCaps/>
                <w:color w:val="17365D"/>
                <w:lang w:bidi="ar-DZ"/>
              </w:rPr>
              <w:t>Fac</w:t>
            </w:r>
            <w:r w:rsidR="008D3410">
              <w:rPr>
                <w:rFonts w:ascii="Tahoma" w:hAnsi="Tahoma"/>
                <w:smallCaps/>
                <w:color w:val="17365D"/>
                <w:lang w:bidi="ar-DZ"/>
              </w:rPr>
              <w:t>ulté des Sciences de l’Ingeniorat</w:t>
            </w:r>
          </w:p>
          <w:p w:rsidR="002F1A0D" w:rsidRPr="00DF279E" w:rsidRDefault="002F1A0D" w:rsidP="002F1A0D">
            <w:pPr>
              <w:widowControl w:val="0"/>
              <w:rPr>
                <w:rFonts w:ascii="Tahoma" w:hAnsi="Tahoma"/>
                <w:color w:val="17365D"/>
                <w:sz w:val="36"/>
                <w:szCs w:val="36"/>
                <w:lang w:bidi="ar-DZ"/>
              </w:rPr>
            </w:pPr>
            <w:r w:rsidRPr="00DF279E">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2F1A0D" w:rsidRPr="00DF279E" w:rsidRDefault="002F1A0D" w:rsidP="002F1A0D">
            <w:pPr>
              <w:widowControl w:val="0"/>
              <w:ind w:left="-720" w:right="-650"/>
              <w:jc w:val="center"/>
              <w:rPr>
                <w:rFonts w:ascii="Tahoma" w:hAnsi="Tahoma"/>
                <w:i/>
                <w:iCs/>
                <w:color w:val="17365D"/>
                <w:sz w:val="16"/>
                <w:szCs w:val="16"/>
                <w:lang w:bidi="ar-DZ"/>
              </w:rPr>
            </w:pPr>
            <w:r w:rsidRPr="00DF279E">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3pt;height:62.9pt" o:ole="">
                  <v:imagedata r:id="rId8" o:title=""/>
                </v:shape>
                <o:OLEObject Type="Embed" ProgID="Word.Picture.8" ShapeID="_x0000_i1025" DrawAspect="Content" ObjectID="_1581358917" r:id="rId9"/>
              </w:object>
            </w:r>
          </w:p>
        </w:tc>
        <w:tc>
          <w:tcPr>
            <w:tcW w:w="4393" w:type="dxa"/>
            <w:shd w:val="clear" w:color="auto" w:fill="auto"/>
            <w:vAlign w:val="center"/>
          </w:tcPr>
          <w:p w:rsidR="002F1A0D" w:rsidRPr="00DF279E" w:rsidRDefault="002F1A0D" w:rsidP="002F1A0D">
            <w:pPr>
              <w:widowControl w:val="0"/>
              <w:ind w:left="-45" w:right="-63"/>
              <w:jc w:val="right"/>
              <w:rPr>
                <w:rFonts w:ascii="Tahoma" w:hAnsi="Tahoma"/>
                <w:b/>
                <w:bCs/>
                <w:color w:val="17365D"/>
                <w:sz w:val="26"/>
                <w:szCs w:val="26"/>
                <w:lang w:bidi="ar-DZ"/>
              </w:rPr>
            </w:pPr>
            <w:r w:rsidRPr="00DF279E">
              <w:rPr>
                <w:rFonts w:ascii="Tahoma" w:hAnsi="Tahoma"/>
                <w:b/>
                <w:bCs/>
                <w:color w:val="17365D"/>
                <w:sz w:val="36"/>
                <w:szCs w:val="36"/>
                <w:rtl/>
                <w:lang w:bidi="ar-DZ"/>
              </w:rPr>
              <w:t>جامعة باجي مختار – عناب</w:t>
            </w:r>
            <w:r w:rsidRPr="00DF279E">
              <w:rPr>
                <w:rFonts w:ascii="Tahoma" w:hAnsi="Tahoma" w:hint="cs"/>
                <w:b/>
                <w:bCs/>
                <w:color w:val="17365D"/>
                <w:sz w:val="36"/>
                <w:szCs w:val="36"/>
                <w:rtl/>
                <w:lang w:bidi="ar-DZ"/>
              </w:rPr>
              <w:t>ـــــــــــــــ</w:t>
            </w:r>
            <w:r w:rsidRPr="00DF279E">
              <w:rPr>
                <w:rFonts w:ascii="Tahoma" w:hAnsi="Tahoma"/>
                <w:b/>
                <w:bCs/>
                <w:color w:val="17365D"/>
                <w:sz w:val="36"/>
                <w:szCs w:val="36"/>
                <w:rtl/>
                <w:lang w:bidi="ar-DZ"/>
              </w:rPr>
              <w:t>ة</w:t>
            </w:r>
          </w:p>
          <w:p w:rsidR="002F1A0D" w:rsidRPr="00DF279E" w:rsidRDefault="002F1A0D" w:rsidP="002F1A0D">
            <w:pPr>
              <w:widowControl w:val="0"/>
              <w:ind w:left="-45" w:right="-63"/>
              <w:jc w:val="right"/>
              <w:rPr>
                <w:rFonts w:ascii="Tahoma" w:hAnsi="Tahoma"/>
                <w:color w:val="17365D"/>
                <w:sz w:val="28"/>
                <w:szCs w:val="28"/>
                <w:lang w:bidi="ar-DZ"/>
              </w:rPr>
            </w:pPr>
            <w:r w:rsidRPr="00DF279E">
              <w:rPr>
                <w:rFonts w:ascii="Tahoma" w:hAnsi="Tahoma"/>
                <w:color w:val="17365D"/>
                <w:sz w:val="32"/>
                <w:szCs w:val="32"/>
                <w:rtl/>
                <w:lang w:bidi="ar-DZ"/>
              </w:rPr>
              <w:t>كلية عل</w:t>
            </w:r>
            <w:r w:rsidRPr="00DF279E">
              <w:rPr>
                <w:rFonts w:ascii="Tahoma" w:hAnsi="Tahoma" w:hint="cs"/>
                <w:color w:val="17365D"/>
                <w:sz w:val="32"/>
                <w:szCs w:val="32"/>
                <w:rtl/>
                <w:lang w:bidi="ar-DZ"/>
              </w:rPr>
              <w:t>ــــــــــــ</w:t>
            </w:r>
            <w:r w:rsidRPr="00DF279E">
              <w:rPr>
                <w:rFonts w:ascii="Tahoma" w:hAnsi="Tahoma"/>
                <w:color w:val="17365D"/>
                <w:sz w:val="32"/>
                <w:szCs w:val="32"/>
                <w:rtl/>
                <w:lang w:bidi="ar-DZ"/>
              </w:rPr>
              <w:t>وم الهندس</w:t>
            </w:r>
            <w:r w:rsidRPr="00DF279E">
              <w:rPr>
                <w:rFonts w:ascii="Tahoma" w:hAnsi="Tahoma" w:hint="cs"/>
                <w:color w:val="17365D"/>
                <w:sz w:val="32"/>
                <w:szCs w:val="32"/>
                <w:rtl/>
                <w:lang w:bidi="ar-DZ"/>
              </w:rPr>
              <w:t>ـــــــــ</w:t>
            </w:r>
            <w:r w:rsidRPr="00DF279E">
              <w:rPr>
                <w:rFonts w:ascii="Tahoma" w:hAnsi="Tahoma"/>
                <w:color w:val="17365D"/>
                <w:sz w:val="32"/>
                <w:szCs w:val="32"/>
                <w:rtl/>
                <w:lang w:bidi="ar-DZ"/>
              </w:rPr>
              <w:t>ة</w:t>
            </w:r>
          </w:p>
          <w:p w:rsidR="002F1A0D" w:rsidRPr="00DF279E" w:rsidRDefault="002F1A0D" w:rsidP="002F1A0D">
            <w:pPr>
              <w:widowControl w:val="0"/>
              <w:ind w:left="-45" w:right="-63"/>
              <w:jc w:val="right"/>
              <w:rPr>
                <w:rFonts w:ascii="Tahoma" w:hAnsi="Tahoma"/>
                <w:color w:val="17365D"/>
                <w:sz w:val="28"/>
                <w:szCs w:val="28"/>
                <w:rtl/>
                <w:lang w:bidi="ar-DZ"/>
              </w:rPr>
            </w:pPr>
            <w:r w:rsidRPr="00DF279E">
              <w:rPr>
                <w:rFonts w:ascii="Tahoma" w:hAnsi="Tahoma"/>
                <w:color w:val="17365D"/>
                <w:sz w:val="28"/>
                <w:szCs w:val="28"/>
                <w:rtl/>
                <w:lang w:bidi="ar-DZ"/>
              </w:rPr>
              <w:t>قسم الإع</w:t>
            </w:r>
            <w:r w:rsidRPr="00DF279E">
              <w:rPr>
                <w:rFonts w:ascii="Tahoma" w:hAnsi="Tahoma" w:hint="cs"/>
                <w:color w:val="17365D"/>
                <w:sz w:val="28"/>
                <w:szCs w:val="28"/>
                <w:rtl/>
                <w:lang w:bidi="ar-DZ"/>
              </w:rPr>
              <w:t>ــــــــــــــ</w:t>
            </w:r>
            <w:r w:rsidRPr="00DF279E">
              <w:rPr>
                <w:rFonts w:ascii="Tahoma" w:hAnsi="Tahoma"/>
                <w:color w:val="17365D"/>
                <w:sz w:val="28"/>
                <w:szCs w:val="28"/>
                <w:rtl/>
                <w:lang w:bidi="ar-DZ"/>
              </w:rPr>
              <w:t xml:space="preserve">لام </w:t>
            </w:r>
            <w:r w:rsidRPr="00DF279E">
              <w:rPr>
                <w:rFonts w:ascii="Tahoma" w:hAnsi="Tahoma" w:hint="cs"/>
                <w:color w:val="17365D"/>
                <w:sz w:val="28"/>
                <w:szCs w:val="28"/>
                <w:rtl/>
                <w:lang w:bidi="ar-DZ"/>
              </w:rPr>
              <w:t>الآلــــــــــــــي</w:t>
            </w:r>
          </w:p>
        </w:tc>
      </w:tr>
    </w:tbl>
    <w:p w:rsidR="002C6B64" w:rsidRPr="00DF279E" w:rsidRDefault="00BC7566">
      <w:pPr>
        <w:rPr>
          <w:color w:val="17365D"/>
        </w:rPr>
      </w:pPr>
      <w:r w:rsidRPr="00BC7566">
        <w:rPr>
          <w:rFonts w:ascii="Tahoma" w:hAnsi="Tahoma"/>
          <w:b/>
          <w:bCs/>
          <w:noProof/>
          <w:color w:val="000000"/>
          <w:sz w:val="36"/>
          <w:szCs w:val="36"/>
        </w:rPr>
        <w:pict>
          <v:rect id="_x0000_s1052" style="position:absolute;margin-left:319.15pt;margin-top:-63.85pt;width:209.7pt;height:833.4pt;z-index:-251655680;mso-position-horizontal-relative:text;mso-position-vertical-relative:text" fillcolor="#fbd4b4" strokecolor="white">
            <v:textbox>
              <w:txbxContent>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2B340F" w:rsidRDefault="002B340F"/>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Pr="00C50D88" w:rsidRDefault="00DE07B5" w:rsidP="00F050D0">
                  <w:pPr>
                    <w:rPr>
                      <w:color w:val="632423"/>
                      <w:sz w:val="40"/>
                      <w:szCs w:val="40"/>
                    </w:rPr>
                  </w:pPr>
                  <w:r w:rsidRPr="00C50D88">
                    <w:rPr>
                      <w:color w:val="632423"/>
                      <w:sz w:val="40"/>
                      <w:szCs w:val="40"/>
                    </w:rPr>
                    <w:t xml:space="preserve">Année  </w:t>
                  </w:r>
                  <w:r w:rsidR="00F050D0">
                    <w:rPr>
                      <w:color w:val="632423"/>
                      <w:sz w:val="40"/>
                      <w:szCs w:val="40"/>
                    </w:rPr>
                    <w:t>2017</w:t>
                  </w:r>
                  <w:r w:rsidRPr="00C50D88">
                    <w:rPr>
                      <w:color w:val="632423"/>
                      <w:sz w:val="40"/>
                      <w:szCs w:val="40"/>
                    </w:rPr>
                    <w:t>-</w:t>
                  </w:r>
                  <w:r w:rsidR="00F050D0">
                    <w:rPr>
                      <w:color w:val="632423"/>
                      <w:sz w:val="40"/>
                      <w:szCs w:val="40"/>
                    </w:rPr>
                    <w:t>2018</w:t>
                  </w:r>
                </w:p>
              </w:txbxContent>
            </v:textbox>
          </v:rect>
        </w:pict>
      </w:r>
      <w:r w:rsidRPr="00BC7566">
        <w:rPr>
          <w:rFonts w:ascii="Tahoma" w:hAnsi="Tahoma"/>
          <w:b/>
          <w:bCs/>
          <w:noProof/>
          <w:color w:val="000000"/>
          <w:sz w:val="36"/>
          <w:szCs w:val="36"/>
        </w:rPr>
        <w:pict>
          <v:rect id="_x0000_s1046" style="position:absolute;margin-left:319.15pt;margin-top:-49.85pt;width:209.7pt;height:819.4pt;z-index:-251660800;mso-position-horizontal-relative:text;mso-position-vertical-relative:text" fillcolor="#fbd4b4" strokecolor="white">
            <v:textbox>
              <w:txbxContent>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Pr="00C50D88" w:rsidRDefault="00C50D88">
                  <w:pPr>
                    <w:rPr>
                      <w:color w:val="632423"/>
                      <w:sz w:val="40"/>
                      <w:szCs w:val="40"/>
                    </w:rPr>
                  </w:pPr>
                  <w:r w:rsidRPr="00C50D88">
                    <w:rPr>
                      <w:color w:val="632423"/>
                      <w:sz w:val="40"/>
                      <w:szCs w:val="40"/>
                    </w:rPr>
                    <w:t>Année  2008-2009</w:t>
                  </w:r>
                </w:p>
              </w:txbxContent>
            </v:textbox>
          </v:rect>
        </w:pict>
      </w:r>
      <w:r w:rsidRPr="00BC7566">
        <w:rPr>
          <w:rFonts w:ascii="Tahoma" w:hAnsi="Tahoma"/>
          <w:b/>
          <w:bCs/>
          <w:noProof/>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85pt;margin-top:28pt;width:565.95pt;height:208.95pt;rotation:-540;flip:y;z-index:251656704;mso-position-horizontal-relative:text;mso-position-vertical-relative:text" coordsize="20593,21600" adj="-5940297,-1283246,242" path="wr-21358,,21842,43200,,1,20593,14361nfewr-21358,,21842,43200,,1,20593,14361l242,21600nsxe" strokecolor="#943634" strokeweight="4.5pt">
            <v:path o:connectlocs="0,1;20593,14361;242,21600"/>
          </v:shape>
        </w:pict>
      </w: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jc w:val="left"/>
        <w:rPr>
          <w:rFonts w:ascii="Calibri" w:hAnsi="Calibri"/>
          <w:b/>
          <w:bCs/>
          <w:color w:val="17365D"/>
          <w:sz w:val="36"/>
          <w:szCs w:val="40"/>
        </w:rPr>
      </w:pPr>
      <w:r w:rsidRPr="00DF279E">
        <w:rPr>
          <w:rFonts w:ascii="Calibri" w:hAnsi="Calibri"/>
          <w:b/>
          <w:bCs/>
          <w:color w:val="17365D"/>
          <w:sz w:val="36"/>
          <w:szCs w:val="40"/>
        </w:rPr>
        <w:t>Mémoire présenté en vue</w:t>
      </w:r>
    </w:p>
    <w:p w:rsidR="00DF279E" w:rsidRPr="00DF279E" w:rsidRDefault="00DF279E" w:rsidP="00607330">
      <w:pPr>
        <w:pStyle w:val="Textenormal"/>
        <w:ind w:left="709"/>
        <w:jc w:val="left"/>
        <w:rPr>
          <w:rFonts w:ascii="Calibri" w:hAnsi="Calibri"/>
          <w:b/>
          <w:bCs/>
          <w:color w:val="17365D"/>
          <w:sz w:val="36"/>
          <w:szCs w:val="40"/>
        </w:rPr>
      </w:pPr>
      <w:r w:rsidRPr="00DF279E">
        <w:rPr>
          <w:rFonts w:ascii="Calibri" w:hAnsi="Calibri"/>
          <w:b/>
          <w:bCs/>
          <w:color w:val="17365D"/>
          <w:sz w:val="36"/>
          <w:szCs w:val="40"/>
        </w:rPr>
        <w:t>de l’obtention du diplôme de Master</w:t>
      </w:r>
    </w:p>
    <w:p w:rsidR="00101F36" w:rsidRPr="00101F36" w:rsidRDefault="00101F36" w:rsidP="00607330">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ook w:val="04A0"/>
      </w:tblPr>
      <w:tblGrid>
        <w:gridCol w:w="12259"/>
      </w:tblGrid>
      <w:tr w:rsidR="002B340F" w:rsidRPr="002B340F" w:rsidTr="002B340F">
        <w:trPr>
          <w:trHeight w:val="2118"/>
        </w:trPr>
        <w:tc>
          <w:tcPr>
            <w:tcW w:w="12259" w:type="dxa"/>
            <w:shd w:val="clear" w:color="auto" w:fill="C8E1F8"/>
            <w:vAlign w:val="center"/>
          </w:tcPr>
          <w:p w:rsidR="002B340F" w:rsidRPr="002B340F" w:rsidRDefault="00F050D0" w:rsidP="00F050D0">
            <w:pPr>
              <w:pStyle w:val="Sansinterligne"/>
              <w:ind w:left="1843" w:right="844"/>
              <w:rPr>
                <w:rFonts w:cs="Times New Roman"/>
                <w:b/>
                <w:bCs/>
                <w:smallCaps/>
                <w:color w:val="17365D"/>
                <w:sz w:val="72"/>
                <w:szCs w:val="72"/>
              </w:rPr>
            </w:pPr>
            <w:r w:rsidRPr="00F050D0">
              <w:rPr>
                <w:rFonts w:cs="Times New Roman"/>
                <w:b/>
                <w:bCs/>
                <w:smallCaps/>
                <w:color w:val="17365D"/>
                <w:sz w:val="44"/>
                <w:szCs w:val="44"/>
              </w:rPr>
              <w:t>Étude comparative de construction d'une application distribuée avec RMI et JCSP net.</w:t>
            </w:r>
            <w:r w:rsidR="002B340F" w:rsidRPr="002B340F">
              <w:rPr>
                <w:rFonts w:cs="Times New Roman"/>
                <w:b/>
                <w:bCs/>
                <w:smallCaps/>
                <w:color w:val="17365D"/>
                <w:sz w:val="44"/>
                <w:szCs w:val="44"/>
              </w:rPr>
              <w:t>)</w:t>
            </w:r>
          </w:p>
        </w:tc>
      </w:tr>
    </w:tbl>
    <w:p w:rsidR="00DF279E" w:rsidRPr="00607330" w:rsidRDefault="00DF279E" w:rsidP="00607330">
      <w:pPr>
        <w:pStyle w:val="Textenormal"/>
        <w:tabs>
          <w:tab w:val="left" w:pos="2552"/>
        </w:tabs>
        <w:spacing w:before="0" w:after="0" w:line="240" w:lineRule="auto"/>
        <w:ind w:left="709" w:right="-283"/>
        <w:jc w:val="left"/>
        <w:rPr>
          <w:rFonts w:ascii="Calibri" w:hAnsi="Calibri"/>
          <w:b/>
          <w:bCs/>
          <w:color w:val="17365D"/>
          <w:sz w:val="30"/>
          <w:szCs w:val="30"/>
        </w:rPr>
      </w:pPr>
      <w:r w:rsidRPr="00DF279E">
        <w:rPr>
          <w:rFonts w:ascii="Calibri" w:hAnsi="Calibri"/>
          <w:b/>
          <w:bCs/>
          <w:color w:val="17365D"/>
          <w:sz w:val="36"/>
          <w:szCs w:val="40"/>
        </w:rPr>
        <w:t xml:space="preserve">Domaine : </w:t>
      </w:r>
      <w:r w:rsidR="00607330">
        <w:rPr>
          <w:rFonts w:ascii="Calibri" w:hAnsi="Calibri"/>
          <w:b/>
          <w:bCs/>
          <w:color w:val="17365D"/>
          <w:sz w:val="36"/>
          <w:szCs w:val="40"/>
        </w:rPr>
        <w:tab/>
      </w:r>
      <w:r w:rsidRPr="00607330">
        <w:rPr>
          <w:rFonts w:ascii="Calibri" w:hAnsi="Calibri"/>
          <w:color w:val="17365D"/>
          <w:sz w:val="30"/>
          <w:szCs w:val="30"/>
        </w:rPr>
        <w:t>Mathématiques, Informatique et Applications aux Sciences</w:t>
      </w:r>
    </w:p>
    <w:p w:rsidR="00DF279E" w:rsidRPr="00DF279E" w:rsidRDefault="00DF279E" w:rsidP="00607330">
      <w:pPr>
        <w:pStyle w:val="Textenormal"/>
        <w:tabs>
          <w:tab w:val="left" w:pos="2552"/>
        </w:tabs>
        <w:spacing w:before="0" w:after="0" w:line="240" w:lineRule="auto"/>
        <w:ind w:left="709" w:right="1"/>
        <w:jc w:val="left"/>
        <w:rPr>
          <w:rFonts w:ascii="Calibri" w:hAnsi="Calibri"/>
          <w:b/>
          <w:bCs/>
          <w:color w:val="17365D"/>
          <w:sz w:val="36"/>
          <w:szCs w:val="40"/>
        </w:rPr>
      </w:pPr>
      <w:r w:rsidRPr="00DF279E">
        <w:rPr>
          <w:rFonts w:ascii="Calibri" w:hAnsi="Calibri"/>
          <w:b/>
          <w:bCs/>
          <w:color w:val="17365D"/>
          <w:sz w:val="36"/>
          <w:szCs w:val="40"/>
        </w:rPr>
        <w:t xml:space="preserve">Filière : </w:t>
      </w:r>
      <w:r w:rsidR="00607330">
        <w:rPr>
          <w:rFonts w:ascii="Calibri" w:hAnsi="Calibri"/>
          <w:b/>
          <w:bCs/>
          <w:color w:val="17365D"/>
          <w:sz w:val="36"/>
          <w:szCs w:val="40"/>
        </w:rPr>
        <w:tab/>
      </w:r>
      <w:r w:rsidRPr="00607330">
        <w:rPr>
          <w:rFonts w:ascii="Calibri" w:hAnsi="Calibri"/>
          <w:color w:val="17365D"/>
          <w:sz w:val="32"/>
          <w:szCs w:val="36"/>
        </w:rPr>
        <w:t>Informatique</w:t>
      </w:r>
    </w:p>
    <w:p w:rsidR="00DF279E" w:rsidRDefault="00DF279E" w:rsidP="00607330">
      <w:pPr>
        <w:pStyle w:val="Textenormal"/>
        <w:tabs>
          <w:tab w:val="left" w:pos="2552"/>
        </w:tabs>
        <w:spacing w:before="0" w:line="240" w:lineRule="auto"/>
        <w:ind w:left="709"/>
        <w:jc w:val="left"/>
        <w:rPr>
          <w:rFonts w:ascii="Calibri" w:hAnsi="Calibri"/>
          <w:color w:val="17365D"/>
          <w:sz w:val="32"/>
          <w:szCs w:val="36"/>
        </w:rPr>
      </w:pPr>
      <w:r w:rsidRPr="00DF279E">
        <w:rPr>
          <w:rFonts w:ascii="Calibri" w:hAnsi="Calibri"/>
          <w:b/>
          <w:bCs/>
          <w:color w:val="17365D"/>
          <w:sz w:val="36"/>
          <w:szCs w:val="40"/>
        </w:rPr>
        <w:t xml:space="preserve">Spécialité : </w:t>
      </w:r>
      <w:r w:rsidR="00607330">
        <w:rPr>
          <w:rFonts w:ascii="Calibri" w:hAnsi="Calibri"/>
          <w:b/>
          <w:bCs/>
          <w:color w:val="17365D"/>
          <w:sz w:val="36"/>
          <w:szCs w:val="40"/>
        </w:rPr>
        <w:tab/>
      </w:r>
      <w:r w:rsidRPr="00607330">
        <w:rPr>
          <w:rFonts w:ascii="Calibri" w:hAnsi="Calibri"/>
          <w:color w:val="17365D"/>
          <w:sz w:val="32"/>
          <w:szCs w:val="36"/>
        </w:rPr>
        <w:t>Ingénierie des Logiciels Complexes</w:t>
      </w:r>
    </w:p>
    <w:p w:rsidR="00607330" w:rsidRDefault="00607330" w:rsidP="00F050D0">
      <w:pPr>
        <w:pStyle w:val="Textenormal"/>
        <w:tabs>
          <w:tab w:val="left" w:pos="2552"/>
        </w:tabs>
        <w:spacing w:before="240"/>
        <w:ind w:left="709"/>
        <w:jc w:val="left"/>
        <w:rPr>
          <w:rFonts w:ascii="Calibri" w:hAnsi="Calibri"/>
          <w:b/>
          <w:bCs/>
          <w:color w:val="17365D"/>
          <w:sz w:val="40"/>
          <w:szCs w:val="44"/>
        </w:rPr>
      </w:pPr>
      <w:r>
        <w:rPr>
          <w:rFonts w:ascii="Calibri" w:hAnsi="Calibri"/>
          <w:b/>
          <w:bCs/>
          <w:color w:val="17365D"/>
          <w:sz w:val="40"/>
          <w:szCs w:val="44"/>
        </w:rPr>
        <w:t xml:space="preserve">Par : </w:t>
      </w:r>
      <w:r w:rsidR="00216A39">
        <w:rPr>
          <w:rFonts w:ascii="Calibri" w:hAnsi="Calibri"/>
          <w:b/>
          <w:bCs/>
          <w:color w:val="17365D"/>
          <w:sz w:val="40"/>
          <w:szCs w:val="44"/>
        </w:rPr>
        <w:t>Melle/Mr</w:t>
      </w:r>
      <w:r w:rsidR="00C50D88">
        <w:rPr>
          <w:rFonts w:ascii="Calibri" w:hAnsi="Calibri"/>
          <w:b/>
          <w:bCs/>
          <w:color w:val="17365D"/>
          <w:sz w:val="40"/>
          <w:szCs w:val="44"/>
        </w:rPr>
        <w:t xml:space="preserve"> </w:t>
      </w:r>
      <w:r w:rsidR="00F050D0">
        <w:rPr>
          <w:rFonts w:ascii="Calibri" w:hAnsi="Calibri"/>
          <w:b/>
          <w:bCs/>
          <w:color w:val="17365D"/>
          <w:sz w:val="40"/>
          <w:szCs w:val="44"/>
        </w:rPr>
        <w:t>Rahim soufiane</w:t>
      </w:r>
    </w:p>
    <w:p w:rsidR="00216A39" w:rsidRPr="00216A39" w:rsidRDefault="00216A39" w:rsidP="00355EB6">
      <w:pPr>
        <w:pStyle w:val="Textenormal"/>
        <w:tabs>
          <w:tab w:val="left" w:pos="2552"/>
        </w:tabs>
        <w:spacing w:after="0" w:line="240" w:lineRule="auto"/>
        <w:ind w:left="-284"/>
        <w:jc w:val="left"/>
        <w:rPr>
          <w:rFonts w:ascii="Calibri" w:hAnsi="Calibri"/>
          <w:b/>
          <w:bCs/>
          <w:color w:val="17365D"/>
          <w:sz w:val="20"/>
          <w:szCs w:val="22"/>
        </w:rPr>
      </w:pPr>
    </w:p>
    <w:p w:rsidR="00607330" w:rsidRDefault="00607330" w:rsidP="00355EB6">
      <w:pPr>
        <w:pStyle w:val="Textenormal"/>
        <w:tabs>
          <w:tab w:val="left" w:pos="2552"/>
        </w:tabs>
        <w:spacing w:after="0" w:line="240" w:lineRule="auto"/>
        <w:ind w:left="-284"/>
        <w:jc w:val="left"/>
        <w:rPr>
          <w:rFonts w:ascii="Calibri" w:hAnsi="Calibri"/>
          <w:b/>
          <w:bCs/>
          <w:color w:val="17365D"/>
          <w:sz w:val="40"/>
          <w:szCs w:val="44"/>
        </w:rPr>
      </w:pPr>
      <w:r>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1E0"/>
      </w:tblPr>
      <w:tblGrid>
        <w:gridCol w:w="1951"/>
        <w:gridCol w:w="3686"/>
        <w:gridCol w:w="1230"/>
        <w:gridCol w:w="3340"/>
      </w:tblGrid>
      <w:tr w:rsidR="00607330" w:rsidRPr="00216A39" w:rsidTr="00216A39">
        <w:trPr>
          <w:trHeight w:val="339"/>
        </w:trPr>
        <w:tc>
          <w:tcPr>
            <w:tcW w:w="1951"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Qualité</w:t>
            </w:r>
          </w:p>
        </w:tc>
        <w:tc>
          <w:tcPr>
            <w:tcW w:w="3686"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Nom et Prénom</w:t>
            </w:r>
          </w:p>
        </w:tc>
        <w:tc>
          <w:tcPr>
            <w:tcW w:w="1230"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Grade</w:t>
            </w:r>
          </w:p>
        </w:tc>
        <w:tc>
          <w:tcPr>
            <w:tcW w:w="3340" w:type="dxa"/>
            <w:vAlign w:val="center"/>
          </w:tcPr>
          <w:p w:rsidR="00607330" w:rsidRPr="00216A39" w:rsidRDefault="00355EB6" w:rsidP="00C50D88">
            <w:pPr>
              <w:keepNext/>
              <w:rPr>
                <w:rFonts w:ascii="Calibri" w:hAnsi="Calibri" w:cs="Tahoma"/>
                <w:b/>
                <w:bCs/>
                <w:color w:val="17365D"/>
                <w:sz w:val="28"/>
                <w:szCs w:val="28"/>
              </w:rPr>
            </w:pPr>
            <w:r w:rsidRPr="00216A39">
              <w:rPr>
                <w:rFonts w:ascii="Calibri" w:hAnsi="Calibri" w:cs="Tahoma"/>
                <w:b/>
                <w:bCs/>
                <w:color w:val="17365D"/>
                <w:sz w:val="28"/>
                <w:szCs w:val="28"/>
              </w:rPr>
              <w:t>Université</w:t>
            </w:r>
          </w:p>
        </w:tc>
      </w:tr>
      <w:tr w:rsidR="00607330" w:rsidRPr="00216A39" w:rsidTr="00216A39">
        <w:trPr>
          <w:trHeight w:val="157"/>
        </w:trPr>
        <w:tc>
          <w:tcPr>
            <w:tcW w:w="1951"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216A39" w:rsidRDefault="00607330" w:rsidP="00C50D88">
            <w:pPr>
              <w:keepNext/>
              <w:tabs>
                <w:tab w:val="left" w:pos="1513"/>
              </w:tabs>
              <w:spacing w:before="20" w:after="20"/>
              <w:rPr>
                <w:rFonts w:ascii="Calibri" w:hAnsi="Calibri" w:cs="Tahoma"/>
                <w:color w:val="17365D"/>
                <w:sz w:val="28"/>
                <w:szCs w:val="28"/>
                <w:lang w:val="en-US"/>
              </w:rPr>
            </w:pPr>
          </w:p>
        </w:tc>
      </w:tr>
      <w:tr w:rsidR="00607330" w:rsidRPr="00216A39" w:rsidTr="00216A39">
        <w:trPr>
          <w:trHeight w:val="149"/>
        </w:trPr>
        <w:tc>
          <w:tcPr>
            <w:tcW w:w="1951" w:type="dxa"/>
          </w:tcPr>
          <w:p w:rsidR="00607330" w:rsidRPr="00440ACA"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c>
          <w:tcPr>
            <w:tcW w:w="1230"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c>
          <w:tcPr>
            <w:tcW w:w="3340"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r>
      <w:tr w:rsidR="00607330" w:rsidRPr="00216A39" w:rsidTr="00216A39">
        <w:trPr>
          <w:trHeight w:val="180"/>
        </w:trPr>
        <w:tc>
          <w:tcPr>
            <w:tcW w:w="1951"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c>
          <w:tcPr>
            <w:tcW w:w="3686" w:type="dxa"/>
          </w:tcPr>
          <w:p w:rsidR="00607330" w:rsidRPr="00216A39" w:rsidRDefault="00607330" w:rsidP="0080365A">
            <w:pPr>
              <w:keepNext/>
              <w:tabs>
                <w:tab w:val="left" w:pos="1513"/>
              </w:tabs>
              <w:spacing w:before="20" w:after="20"/>
              <w:rPr>
                <w:rFonts w:ascii="Calibri" w:hAnsi="Calibri" w:cs="Tahoma"/>
                <w:color w:val="17365D"/>
                <w:sz w:val="28"/>
                <w:szCs w:val="28"/>
                <w:lang w:val="en-GB"/>
              </w:rPr>
            </w:pPr>
          </w:p>
        </w:tc>
        <w:tc>
          <w:tcPr>
            <w:tcW w:w="1230"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c>
          <w:tcPr>
            <w:tcW w:w="3340"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686"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3686"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r>
    </w:tbl>
    <w:p w:rsidR="002F1914" w:rsidRPr="002F1914" w:rsidRDefault="00BC7566" w:rsidP="002F1914">
      <w:pPr>
        <w:pStyle w:val="Textenormal"/>
      </w:pPr>
      <w:r>
        <w:rPr>
          <w:noProof/>
        </w:rPr>
        <w:pict>
          <v:rect id="_x0000_s1048" style="position:absolute;left:0;text-align:left;margin-left:-26.85pt;margin-top:777.05pt;width:524pt;height:49pt;z-index:251657728;mso-position-horizontal-relative:text;mso-position-vertical-relative:page" strokecolor="white">
            <w10:wrap anchory="page"/>
          </v:rect>
        </w:pict>
      </w:r>
    </w:p>
    <w:p w:rsidR="00E6542A" w:rsidRDefault="00E6542A" w:rsidP="00E6542A">
      <w:pPr>
        <w:pStyle w:val="TitreChapitre"/>
      </w:pPr>
      <w:bookmarkStart w:id="0" w:name="_Toc277979718"/>
      <w:r>
        <w:t>Remerciements</w:t>
      </w:r>
      <w:bookmarkEnd w:id="0"/>
    </w:p>
    <w:p w:rsidR="00E6542A" w:rsidRPr="0021181E" w:rsidRDefault="00F050D0" w:rsidP="00F422BD">
      <w:pPr>
        <w:pStyle w:val="Paragraphe"/>
      </w:pPr>
      <w:r>
        <w:t>J’ai l</w:t>
      </w:r>
      <w:r w:rsidR="00875747">
        <w:t>’</w:t>
      </w:r>
      <w:r>
        <w:t xml:space="preserve">honneur de </w:t>
      </w:r>
      <w:r w:rsidR="00875747">
        <w:t>remercié</w:t>
      </w:r>
      <w:r>
        <w:t xml:space="preserve"> le </w:t>
      </w:r>
      <w:r w:rsidR="00875747">
        <w:t>dieu</w:t>
      </w:r>
      <w:r>
        <w:t xml:space="preserve"> qui m’a aide</w:t>
      </w:r>
      <w:r w:rsidR="00875747">
        <w:t>r</w:t>
      </w:r>
      <w:r>
        <w:t xml:space="preserve"> pour contenue mes </w:t>
      </w:r>
      <w:r w:rsidR="00875747">
        <w:t>études</w:t>
      </w:r>
      <w:r>
        <w:t xml:space="preserve"> et </w:t>
      </w:r>
      <w:r w:rsidR="00875747">
        <w:t>qui m adonner</w:t>
      </w:r>
      <w:r>
        <w:t xml:space="preserve"> les </w:t>
      </w:r>
      <w:r w:rsidR="00875747">
        <w:t>aptitudes pour faire les efforts, et</w:t>
      </w:r>
      <w:r>
        <w:t xml:space="preserve"> </w:t>
      </w:r>
      <w:r w:rsidR="00F422BD">
        <w:t>je ne remercier</w:t>
      </w:r>
      <w:r>
        <w:t xml:space="preserve"> pa</w:t>
      </w:r>
      <w:r w:rsidR="00875747">
        <w:t>s</w:t>
      </w:r>
      <w:r>
        <w:t xml:space="preserve"> </w:t>
      </w:r>
      <w:r w:rsidR="00875747">
        <w:t>Allah</w:t>
      </w:r>
      <w:r>
        <w:t xml:space="preserve"> si je </w:t>
      </w:r>
      <w:r w:rsidR="00875747">
        <w:t>remercié</w:t>
      </w:r>
      <w:r>
        <w:t xml:space="preserve"> pas mes </w:t>
      </w:r>
      <w:r w:rsidR="00875747">
        <w:t>enseignants</w:t>
      </w:r>
      <w:r>
        <w:t xml:space="preserve"> et de plus </w:t>
      </w:r>
      <w:r w:rsidR="00875747">
        <w:t>prés</w:t>
      </w:r>
      <w:r>
        <w:t xml:space="preserve"> </w:t>
      </w:r>
      <w:r w:rsidR="00875747">
        <w:t>Mr BenO</w:t>
      </w:r>
      <w:r>
        <w:t>uhiba mon encadreur</w:t>
      </w:r>
      <w:r w:rsidR="00875747">
        <w:t>,</w:t>
      </w:r>
      <w:r>
        <w:t xml:space="preserve"> qui m’a </w:t>
      </w:r>
      <w:r w:rsidR="00875747">
        <w:t>aider</w:t>
      </w:r>
      <w:r>
        <w:t xml:space="preserve"> beaucoup </w:t>
      </w:r>
      <w:r w:rsidR="00F422BD">
        <w:t>aux cours</w:t>
      </w:r>
      <w:r w:rsidR="00875747">
        <w:t xml:space="preserve"> de ma formation et au</w:t>
      </w:r>
      <w:r>
        <w:t xml:space="preserve"> cour</w:t>
      </w:r>
      <w:r w:rsidR="00875747">
        <w:t>s</w:t>
      </w:r>
      <w:r>
        <w:t xml:space="preserve"> de ma </w:t>
      </w:r>
      <w:r w:rsidR="00875747">
        <w:t>préparation</w:t>
      </w:r>
      <w:r>
        <w:t xml:space="preserve"> de </w:t>
      </w:r>
      <w:r w:rsidR="00F422BD">
        <w:t>mémoire, et</w:t>
      </w:r>
      <w:r>
        <w:t xml:space="preserve"> sans oublier touts l’</w:t>
      </w:r>
      <w:r w:rsidR="00875747">
        <w:t>équipe</w:t>
      </w:r>
      <w:r>
        <w:t xml:space="preserve"> de </w:t>
      </w:r>
      <w:r w:rsidR="00875747">
        <w:t>ILC</w:t>
      </w:r>
      <w:r>
        <w:t xml:space="preserve"> qui est une </w:t>
      </w:r>
      <w:r w:rsidR="00875747">
        <w:t>équipe</w:t>
      </w:r>
      <w:r>
        <w:t xml:space="preserve"> </w:t>
      </w:r>
      <w:r w:rsidR="00875747">
        <w:t>très</w:t>
      </w:r>
      <w:r>
        <w:t xml:space="preserve"> </w:t>
      </w:r>
      <w:r w:rsidR="00F422BD">
        <w:t>sérieux, et</w:t>
      </w:r>
      <w:r>
        <w:t xml:space="preserve"> </w:t>
      </w:r>
      <w:r w:rsidR="00F422BD">
        <w:t>c’est sa</w:t>
      </w:r>
      <w:r>
        <w:t xml:space="preserve"> qui ma encourager a </w:t>
      </w:r>
      <w:r w:rsidR="00875747">
        <w:t>contenue</w:t>
      </w:r>
      <w:r>
        <w:t xml:space="preserve"> </w:t>
      </w:r>
      <w:r w:rsidR="00875747">
        <w:t>après</w:t>
      </w:r>
      <w:r>
        <w:t xml:space="preserve"> </w:t>
      </w:r>
      <w:r w:rsidR="00875747">
        <w:t>avoir</w:t>
      </w:r>
      <w:r>
        <w:t xml:space="preserve"> la licence </w:t>
      </w:r>
    </w:p>
    <w:p w:rsidR="00E6542A" w:rsidRDefault="00F050D0" w:rsidP="00875747">
      <w:pPr>
        <w:pStyle w:val="Paragraphe"/>
      </w:pPr>
      <w:r>
        <w:t xml:space="preserve">Et je </w:t>
      </w:r>
      <w:r w:rsidR="00875747">
        <w:t>remercier</w:t>
      </w:r>
      <w:r>
        <w:t xml:space="preserve"> l’</w:t>
      </w:r>
      <w:r w:rsidR="00875747">
        <w:t>équipe</w:t>
      </w:r>
      <w:r>
        <w:t xml:space="preserve"> de </w:t>
      </w:r>
      <w:r w:rsidR="00875747">
        <w:t>jure</w:t>
      </w:r>
      <w:r>
        <w:t xml:space="preserve"> pour accepter a </w:t>
      </w:r>
      <w:r w:rsidR="00F422BD">
        <w:t>évaluer</w:t>
      </w:r>
      <w:r>
        <w:t xml:space="preserve"> mon </w:t>
      </w:r>
      <w:r w:rsidR="00875747">
        <w:t>travaille.</w:t>
      </w:r>
    </w:p>
    <w:p w:rsidR="002F1914" w:rsidRDefault="00875747" w:rsidP="00875747">
      <w:pPr>
        <w:pStyle w:val="Paragraphe"/>
      </w:pPr>
      <w:r>
        <w:t xml:space="preserve">Et sans oublier ma famille et  mes amés qui ont encouragé pour contenue mes étude </w:t>
      </w:r>
    </w:p>
    <w:p w:rsidR="0016624C" w:rsidRDefault="00875747" w:rsidP="00875747">
      <w:pPr>
        <w:pStyle w:val="Paragraphe"/>
      </w:pPr>
      <w:r>
        <w:t>Et sans oublier mes collèges qui j’ai passé des bons moments avec.</w:t>
      </w:r>
    </w:p>
    <w:p w:rsidR="002F1914" w:rsidRDefault="002F1914" w:rsidP="00875747">
      <w:pPr>
        <w:pStyle w:val="Paragraphe"/>
      </w:pPr>
      <w:r>
        <w:br w:type="page"/>
      </w:r>
      <w:bookmarkStart w:id="1" w:name="_Toc277979719"/>
      <w:r>
        <w:lastRenderedPageBreak/>
        <w:t>Dédicaces</w:t>
      </w:r>
      <w:bookmarkEnd w:id="1"/>
    </w:p>
    <w:p w:rsidR="002F1914" w:rsidRDefault="002F1914" w:rsidP="0021181E">
      <w:pPr>
        <w:pStyle w:val="Paragraphe"/>
      </w:pPr>
      <w:r>
        <w:t>Les plus brèves possibles</w:t>
      </w:r>
    </w:p>
    <w:p w:rsidR="002C6B64" w:rsidRDefault="002C6B64" w:rsidP="002C6B64">
      <w:pPr>
        <w:pStyle w:val="TitreChapitre"/>
      </w:pPr>
      <w:r>
        <w:br w:type="page"/>
      </w:r>
      <w:bookmarkStart w:id="2" w:name="_Toc277979720"/>
      <w:r>
        <w:lastRenderedPageBreak/>
        <w:t>Table des Matières</w:t>
      </w:r>
      <w:bookmarkEnd w:id="2"/>
    </w:p>
    <w:p w:rsidR="00EA3BE4" w:rsidRDefault="00EA3BE4"/>
    <w:p w:rsidR="002C6B64" w:rsidRDefault="002C6B64" w:rsidP="0021181E">
      <w:pPr>
        <w:pStyle w:val="Paragraphe"/>
        <w:rPr>
          <w:color w:val="FF0000"/>
          <w:sz w:val="28"/>
          <w:szCs w:val="32"/>
        </w:rPr>
      </w:pPr>
      <w:r w:rsidRPr="00EA3BE4">
        <w:rPr>
          <w:color w:val="FF0000"/>
          <w:sz w:val="28"/>
          <w:szCs w:val="32"/>
        </w:rPr>
        <w:t>A générer automatiquement</w:t>
      </w:r>
    </w:p>
    <w:p w:rsidR="002C6B64" w:rsidRDefault="002C6B64" w:rsidP="002C6B64">
      <w:pPr>
        <w:pStyle w:val="TitreChapitre"/>
      </w:pPr>
      <w:r>
        <w:br w:type="page"/>
      </w:r>
      <w:bookmarkStart w:id="3" w:name="_Toc277979721"/>
      <w:r>
        <w:lastRenderedPageBreak/>
        <w:t>Table des Illustrations</w:t>
      </w:r>
      <w:bookmarkEnd w:id="3"/>
    </w:p>
    <w:p w:rsidR="002C6B64" w:rsidRDefault="002C6B64" w:rsidP="0021181E">
      <w:pPr>
        <w:pStyle w:val="Paragraphe"/>
      </w:pPr>
      <w:r>
        <w:t>A générer automatiquement</w:t>
      </w:r>
    </w:p>
    <w:p w:rsidR="002C6B64" w:rsidRDefault="002C6B64" w:rsidP="002C6B64">
      <w:pPr>
        <w:pStyle w:val="TitreChapitre"/>
      </w:pPr>
      <w:r>
        <w:br w:type="page"/>
      </w:r>
      <w:bookmarkStart w:id="4" w:name="_Toc277979722"/>
      <w:r>
        <w:lastRenderedPageBreak/>
        <w:t>Table des Programmes</w:t>
      </w:r>
      <w:bookmarkEnd w:id="4"/>
    </w:p>
    <w:p w:rsidR="002C6B64" w:rsidRDefault="002C6B64" w:rsidP="0021181E">
      <w:pPr>
        <w:pStyle w:val="Paragraphe"/>
      </w:pPr>
      <w:r>
        <w:t>A générer automatiquement (Cette table est facultative)</w:t>
      </w:r>
    </w:p>
    <w:p w:rsidR="00194FB9" w:rsidRDefault="005A618D" w:rsidP="002C6B64">
      <w:pPr>
        <w:pStyle w:val="TitreChapitre"/>
      </w:pPr>
      <w:r>
        <w:br w:type="page"/>
      </w:r>
      <w:bookmarkStart w:id="5" w:name="_Toc277979723"/>
      <w:r w:rsidR="00194FB9">
        <w:lastRenderedPageBreak/>
        <w:t>Introduction</w:t>
      </w:r>
      <w:bookmarkEnd w:id="5"/>
    </w:p>
    <w:p w:rsidR="00194FB9" w:rsidRDefault="00194FB9" w:rsidP="00194FB9">
      <w:pPr>
        <w:pStyle w:val="Titreniveau1"/>
      </w:pPr>
      <w:bookmarkStart w:id="6" w:name="_Toc277979724"/>
      <w:r>
        <w:t>Contexte de recherche</w:t>
      </w:r>
      <w:bookmarkEnd w:id="6"/>
    </w:p>
    <w:p w:rsidR="00194FB9" w:rsidRDefault="006F3DA3" w:rsidP="0021181E">
      <w:pPr>
        <w:pStyle w:val="Paragraphe"/>
      </w:pPr>
      <w:r>
        <w:t>*** Introduction au sujet traité en allant du plus général au plus spécifique (forme d’entonnoir)</w:t>
      </w:r>
    </w:p>
    <w:p w:rsidR="00617B4A" w:rsidRDefault="006F3DA3" w:rsidP="0021181E">
      <w:pPr>
        <w:pStyle w:val="Paragraphe"/>
      </w:pPr>
      <w:r>
        <w:t>*** Si le sujet s’étale sur plusieurs domaines, il est important de faire le lien de telle sorte à ce qu’un spécialiste d’un domaine ne se sente pas écarté</w:t>
      </w:r>
    </w:p>
    <w:p w:rsidR="006F3DA3" w:rsidRDefault="00617B4A" w:rsidP="00617B4A">
      <w:pPr>
        <w:pStyle w:val="Paragraphe"/>
      </w:pPr>
      <w:r>
        <w:t xml:space="preserve">De nousjour les système destrebuee ent une grande importance dans les osulition informatique </w:t>
      </w:r>
    </w:p>
    <w:p w:rsidR="00617B4A" w:rsidRDefault="00617B4A" w:rsidP="00617B4A">
      <w:pPr>
        <w:pStyle w:val="Paragraphe"/>
      </w:pPr>
      <w:r>
        <w:t>Et la theorier est bien specifier mais il resrte l’aspect technique qui se traduit par l’etulisation des machine vertuele et les midelwer et les platforme sofestiquee , et tout  sa pourfacilter l’implilimentation des soulition,</w:t>
      </w:r>
    </w:p>
    <w:p w:rsidR="00617B4A" w:rsidRDefault="00617B4A" w:rsidP="00617B4A">
      <w:pPr>
        <w:pStyle w:val="Paragraphe"/>
      </w:pPr>
      <w:r>
        <w:t>Et pour ce la les grande firme de l’informatique comme mecrosoft et ibm et d’autre ent mis en poin des technique d’echange des donne comme dcomm et dont de microsoft et rmi de sunmicrosystem et corma et d’autre,</w:t>
      </w:r>
    </w:p>
    <w:p w:rsidR="00617B4A" w:rsidRDefault="00617B4A" w:rsidP="00617B4A">
      <w:pPr>
        <w:pStyle w:val="Paragraphe"/>
      </w:pPr>
      <w:r>
        <w:t xml:space="preserve">Et enremarque l’spect destrebuee des aplication qui est tres rependue, egt en pose la quistion </w:t>
      </w:r>
    </w:p>
    <w:p w:rsidR="00E720F9" w:rsidRPr="00194FB9" w:rsidRDefault="00E720F9" w:rsidP="00617B4A">
      <w:pPr>
        <w:pStyle w:val="Paragraphe"/>
      </w:pPr>
    </w:p>
    <w:p w:rsidR="00194FB9" w:rsidRDefault="00194FB9" w:rsidP="00194FB9">
      <w:pPr>
        <w:pStyle w:val="Titreniveau1"/>
      </w:pPr>
      <w:bookmarkStart w:id="7" w:name="_Toc277979725"/>
      <w:r>
        <w:t>Problématique</w:t>
      </w:r>
      <w:bookmarkEnd w:id="7"/>
    </w:p>
    <w:p w:rsidR="00194FB9" w:rsidRDefault="006F3DA3" w:rsidP="0021181E">
      <w:pPr>
        <w:pStyle w:val="Paragraphe"/>
      </w:pPr>
      <w:r>
        <w:t>*** Poser explicitement le problème</w:t>
      </w:r>
    </w:p>
    <w:p w:rsidR="006F3DA3" w:rsidRDefault="006F3DA3" w:rsidP="0021181E">
      <w:pPr>
        <w:pStyle w:val="Paragraphe"/>
      </w:pPr>
      <w:r>
        <w:t>*** Dire en quoi les approches actuelles ne sont pas satisfaisantes face à ce problème</w:t>
      </w:r>
    </w:p>
    <w:p w:rsidR="00617B4A" w:rsidRDefault="00617B4A" w:rsidP="0021181E">
      <w:pPr>
        <w:pStyle w:val="Paragraphe"/>
      </w:pPr>
      <w:r>
        <w:t>Faces a ces avence technologique tres deverss et tres aventageus lun par a posrt a l autre les concepteur et les architecte des système trouvent de defuculter a tranche dans l’aport d’une soulution par a port a lautre ,</w:t>
      </w:r>
    </w:p>
    <w:p w:rsidR="00E720F9" w:rsidRDefault="00E720F9" w:rsidP="0021181E">
      <w:pPr>
        <w:pStyle w:val="Paragraphe"/>
      </w:pPr>
      <w:r>
        <w:t>Parmis les probleme de comparisons qui sont aparuee en cite la comparison entre RMI et JCSP.net qui sont des technique de communication entre des application destant qui s’executent sur des mchines distants</w:t>
      </w:r>
    </w:p>
    <w:p w:rsidR="00194FB9" w:rsidRDefault="00194FB9" w:rsidP="00194FB9">
      <w:pPr>
        <w:pStyle w:val="Titreniveau1"/>
      </w:pPr>
      <w:bookmarkStart w:id="8" w:name="_Toc277979726"/>
      <w:r>
        <w:lastRenderedPageBreak/>
        <w:t>Motivations</w:t>
      </w:r>
      <w:bookmarkEnd w:id="8"/>
    </w:p>
    <w:p w:rsidR="00194FB9" w:rsidRDefault="00A032C7" w:rsidP="0021181E">
      <w:pPr>
        <w:pStyle w:val="Paragraphe"/>
      </w:pPr>
      <w:r>
        <w:t xml:space="preserve">*** Citer les facteurs motivants qui nous </w:t>
      </w:r>
      <w:r w:rsidR="006F3DA3">
        <w:t>poussent</w:t>
      </w:r>
      <w:r>
        <w:t xml:space="preserve"> à chercher une solution à la problématique</w:t>
      </w:r>
    </w:p>
    <w:p w:rsidR="00E720F9" w:rsidRPr="00194FB9" w:rsidRDefault="00E720F9" w:rsidP="00E720F9">
      <w:pPr>
        <w:pStyle w:val="Paragraphe"/>
      </w:pPr>
      <w:r>
        <w:t>C est pour ca que les comparisons entre ses système treuve leur importence, par ce que la comparisons c’est une retour d’experience qui racourcier le chement face au probleme et donne une vision tres claire et rapide et econome l’es eforte et deminue le redivloppement des applicatopn</w:t>
      </w:r>
    </w:p>
    <w:p w:rsidR="00E720F9" w:rsidRPr="00194FB9" w:rsidRDefault="00E720F9" w:rsidP="0021181E">
      <w:pPr>
        <w:pStyle w:val="Paragraphe"/>
      </w:pPr>
    </w:p>
    <w:p w:rsidR="002A36C2" w:rsidRDefault="002A36C2" w:rsidP="002A36C2">
      <w:pPr>
        <w:pStyle w:val="Titreniveau1"/>
      </w:pPr>
      <w:bookmarkStart w:id="9" w:name="_Toc277979727"/>
      <w:r>
        <w:t>Objectifs</w:t>
      </w:r>
      <w:bookmarkEnd w:id="9"/>
    </w:p>
    <w:p w:rsidR="002A36C2" w:rsidRDefault="002A36C2" w:rsidP="0021181E">
      <w:pPr>
        <w:pStyle w:val="Paragraphe"/>
      </w:pPr>
      <w:r>
        <w:t xml:space="preserve">**** </w:t>
      </w:r>
      <w:r w:rsidR="006F3DA3">
        <w:t>La problématique dégagée peut être très importante, la section des objectifs sera utilisée pour délimit</w:t>
      </w:r>
      <w:r w:rsidR="00333938">
        <w:t>er</w:t>
      </w:r>
      <w:r w:rsidR="006F3DA3">
        <w:t xml:space="preserve"> le champ d’investigation</w:t>
      </w:r>
    </w:p>
    <w:p w:rsidR="00E720F9" w:rsidRDefault="00E720F9" w:rsidP="0021181E">
      <w:pPr>
        <w:pStyle w:val="Paragraphe"/>
      </w:pPr>
    </w:p>
    <w:p w:rsidR="00E720F9" w:rsidRPr="00194FB9" w:rsidRDefault="00E720F9" w:rsidP="0021181E">
      <w:pPr>
        <w:pStyle w:val="Paragraphe"/>
      </w:pPr>
      <w:r>
        <w:t>Dans ce travaille en vas comparer les deux méthodes de communication de po</w:t>
      </w:r>
      <w:r w:rsidR="008D6300">
        <w:t>int</w:t>
      </w:r>
      <w:r>
        <w:t xml:space="preserve"> de vues conceptuelle et de point de vus implimentation et de tout autre point </w:t>
      </w:r>
      <w:r w:rsidR="008D6300">
        <w:t xml:space="preserve">tecnique </w:t>
      </w:r>
      <w:r>
        <w:t xml:space="preserve">qui vas nous aattire pour prendre une vision claire sur l’apporte de chaque technique </w:t>
      </w:r>
    </w:p>
    <w:p w:rsidR="00194FB9" w:rsidRDefault="002A36C2" w:rsidP="00194FB9">
      <w:pPr>
        <w:pStyle w:val="Titreniveau1"/>
      </w:pPr>
      <w:bookmarkStart w:id="10" w:name="_Toc277979728"/>
      <w:r>
        <w:t>C</w:t>
      </w:r>
      <w:r w:rsidR="00194FB9">
        <w:t>ontenu du mémoire</w:t>
      </w:r>
      <w:bookmarkEnd w:id="10"/>
    </w:p>
    <w:p w:rsidR="00194FB9" w:rsidRDefault="006F3DA3" w:rsidP="0021181E">
      <w:pPr>
        <w:pStyle w:val="Paragraphe"/>
      </w:pPr>
      <w:r>
        <w:t>*** Décrire le contenu de chaque chapitre</w:t>
      </w:r>
    </w:p>
    <w:p w:rsidR="006F3DA3" w:rsidRPr="00194FB9" w:rsidRDefault="006F3DA3" w:rsidP="0021181E">
      <w:pPr>
        <w:pStyle w:val="Paragraphe"/>
      </w:pPr>
      <w:r>
        <w:t>*** Dans le cas où le mémoire est volumineux, il est possible de proposer suite au contenu un plan de lecture</w:t>
      </w:r>
    </w:p>
    <w:p w:rsidR="00194FB9" w:rsidRPr="00194FB9" w:rsidRDefault="00194FB9" w:rsidP="0021181E">
      <w:pPr>
        <w:pStyle w:val="Paragraphe"/>
      </w:pPr>
    </w:p>
    <w:p w:rsidR="008A1C95" w:rsidRDefault="00194FB9" w:rsidP="0016624C">
      <w:pPr>
        <w:pStyle w:val="TitreChapitre"/>
      </w:pPr>
      <w:r>
        <w:br w:type="page"/>
      </w:r>
      <w:bookmarkStart w:id="11" w:name="_Toc277979729"/>
      <w:r w:rsidR="00062541" w:rsidRPr="00A93198">
        <w:lastRenderedPageBreak/>
        <w:t>Chapitre</w:t>
      </w:r>
      <w:r w:rsidR="00062541">
        <w:t xml:space="preserve"> 1</w:t>
      </w:r>
      <w:r w:rsidR="008A1C95">
        <w:t xml:space="preserve"> </w:t>
      </w:r>
      <w:r w:rsidR="008A1C95">
        <w:br/>
      </w:r>
      <w:bookmarkEnd w:id="11"/>
      <w:r w:rsidR="0016624C">
        <w:t>Présentation de RMI</w:t>
      </w:r>
    </w:p>
    <w:p w:rsidR="00247BF8" w:rsidRDefault="00BC7566" w:rsidP="00062541">
      <w:pPr>
        <w:pStyle w:val="Titreniveau1"/>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4" type="#_x0000_t62" style="position:absolute;margin-left:291.15pt;margin-top:51.5pt;width:152pt;height:63pt;z-index:251662848" adj="16619,32846">
            <v:textbox>
              <w:txbxContent>
                <w:p w:rsidR="006262D4" w:rsidRDefault="006262D4" w:rsidP="006262D4">
                  <w:r>
                    <w:t>Indiquer la légende de préférence (Signification des notations utilisées)</w:t>
                  </w:r>
                </w:p>
              </w:txbxContent>
            </v:textbox>
          </v:shape>
        </w:pict>
      </w:r>
      <w:bookmarkStart w:id="12" w:name="_Toc277979730"/>
      <w:r w:rsidR="00062541">
        <w:t>1.1 Le cycle de vie d’un logiciel</w:t>
      </w:r>
      <w:bookmarkEnd w:id="12"/>
    </w:p>
    <w:p w:rsidR="00062541" w:rsidRDefault="006F3DA3" w:rsidP="0021181E">
      <w:pPr>
        <w:pStyle w:val="Paragraphe"/>
      </w:pPr>
      <w:r>
        <w:t xml:space="preserve">*** C’est quoi ? </w:t>
      </w:r>
    </w:p>
    <w:p w:rsidR="00121DD2" w:rsidRDefault="00121DD2" w:rsidP="0021181E">
      <w:pPr>
        <w:pStyle w:val="Paragraphe"/>
      </w:pPr>
    </w:p>
    <w:p w:rsidR="00121DD2" w:rsidRDefault="00121DD2" w:rsidP="0021181E">
      <w:pPr>
        <w:pStyle w:val="Paragraphe"/>
      </w:pPr>
    </w:p>
    <w:p w:rsidR="00121DD2" w:rsidRDefault="00121DD2" w:rsidP="005F0F1F">
      <w:pPr>
        <w:pStyle w:val="Figure"/>
        <w:rPr>
          <w:lang w:val="en-GB"/>
        </w:rPr>
      </w:pPr>
      <w:r w:rsidRPr="000C2899">
        <w:rPr>
          <w:lang w:val="en-GB"/>
        </w:rPr>
        <w:object w:dxaOrig="6809" w:dyaOrig="4349">
          <v:shape id="_x0000_i1026" type="#_x0000_t75" style="width:333.4pt;height:214.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Picture.8" ShapeID="_x0000_i1026" DrawAspect="Content" ObjectID="_1581358918" r:id="rId11"/>
        </w:object>
      </w:r>
    </w:p>
    <w:p w:rsidR="00121DD2" w:rsidRPr="000C2899" w:rsidRDefault="00121DD2" w:rsidP="005F0F1F">
      <w:pPr>
        <w:pStyle w:val="TitreFigure"/>
        <w:rPr>
          <w:lang w:val="en-GB"/>
        </w:rPr>
      </w:pPr>
      <w:r w:rsidRPr="000C2899">
        <w:rPr>
          <w:lang w:val="en-GB"/>
        </w:rPr>
        <w:t>Fig</w:t>
      </w:r>
      <w:r>
        <w:rPr>
          <w:lang w:val="en-GB"/>
        </w:rPr>
        <w:t>.</w:t>
      </w:r>
      <w:r w:rsidRPr="000C2899">
        <w:rPr>
          <w:lang w:val="en-GB"/>
        </w:rPr>
        <w:t xml:space="preserve"> </w:t>
      </w:r>
      <w:r w:rsidR="005D4221">
        <w:rPr>
          <w:lang w:val="en-GB"/>
        </w:rPr>
        <w:t>1.</w:t>
      </w:r>
      <w:r>
        <w:rPr>
          <w:lang w:val="en-GB"/>
        </w:rPr>
        <w:t>3.</w:t>
      </w:r>
      <w:r w:rsidRPr="000C2899">
        <w:rPr>
          <w:lang w:val="en-GB"/>
        </w:rPr>
        <w:t xml:space="preserve"> </w:t>
      </w:r>
      <w:r w:rsidR="005F0F1F">
        <w:rPr>
          <w:lang w:val="en-GB"/>
        </w:rPr>
        <w:t>Exemple de figure</w:t>
      </w:r>
      <w:r>
        <w:rPr>
          <w:lang w:val="en-GB"/>
        </w:rPr>
        <w:t>.</w:t>
      </w:r>
    </w:p>
    <w:p w:rsidR="00121DD2" w:rsidRPr="00121DD2" w:rsidRDefault="00121DD2" w:rsidP="0021181E">
      <w:pPr>
        <w:pStyle w:val="Paragraphe"/>
        <w:rPr>
          <w:lang w:val="en-US"/>
        </w:rPr>
      </w:pPr>
    </w:p>
    <w:p w:rsidR="00062541" w:rsidRDefault="00062541" w:rsidP="00FC34D1">
      <w:pPr>
        <w:pStyle w:val="Titreniveau1"/>
      </w:pPr>
      <w:bookmarkStart w:id="13" w:name="_Toc277979731"/>
      <w:r w:rsidRPr="00062541">
        <w:t>1.</w:t>
      </w:r>
      <w:r>
        <w:t xml:space="preserve">2 </w:t>
      </w:r>
      <w:r w:rsidR="00FC34D1">
        <w:t>Principe des composants</w:t>
      </w:r>
      <w:bookmarkEnd w:id="13"/>
    </w:p>
    <w:p w:rsidR="00FC34D1" w:rsidRPr="00062541" w:rsidRDefault="00FC34D1" w:rsidP="0021181E">
      <w:pPr>
        <w:pStyle w:val="Paragraphe"/>
      </w:pPr>
      <w:r>
        <w:t>**** Définitions</w:t>
      </w:r>
      <w:r w:rsidR="00A93198">
        <w:t xml:space="preserve">, </w:t>
      </w:r>
      <w:r>
        <w:t xml:space="preserve"> cara</w:t>
      </w:r>
      <w:r w:rsidR="00333938">
        <w:t>c</w:t>
      </w:r>
      <w:r>
        <w:t>téristiques etc …..</w:t>
      </w:r>
    </w:p>
    <w:p w:rsidR="00062541" w:rsidRDefault="00062541" w:rsidP="00FC34D1">
      <w:pPr>
        <w:pStyle w:val="Titreniveau1"/>
      </w:pPr>
      <w:bookmarkStart w:id="14" w:name="_Toc277979732"/>
      <w:r>
        <w:lastRenderedPageBreak/>
        <w:t xml:space="preserve">1.3 </w:t>
      </w:r>
      <w:r w:rsidR="00FC34D1">
        <w:t>Le développement à base de composants</w:t>
      </w:r>
      <w:bookmarkEnd w:id="14"/>
    </w:p>
    <w:p w:rsidR="00CE3E66" w:rsidRDefault="00FC34D1" w:rsidP="0021181E">
      <w:pPr>
        <w:pStyle w:val="Paragraphe"/>
      </w:pPr>
      <w:r>
        <w:t>**** Les composants dans le cycle de vie</w:t>
      </w:r>
    </w:p>
    <w:p w:rsidR="00FC34D1" w:rsidRDefault="00FC34D1" w:rsidP="0021181E">
      <w:pPr>
        <w:pStyle w:val="Paragraphe"/>
      </w:pPr>
      <w:r>
        <w:t>**** Apport des composants</w:t>
      </w:r>
    </w:p>
    <w:p w:rsidR="00FC34D1" w:rsidRDefault="00FC34D1" w:rsidP="0021181E">
      <w:pPr>
        <w:pStyle w:val="Paragraphe"/>
      </w:pPr>
      <w:r>
        <w:t>**** Les approches actuelles</w:t>
      </w:r>
      <w:r w:rsidR="006F3DA3">
        <w:t>, la particularité de chacune</w:t>
      </w:r>
    </w:p>
    <w:p w:rsidR="00CE3E66" w:rsidRDefault="005D4221" w:rsidP="00CE3E66">
      <w:pPr>
        <w:pStyle w:val="Titreniveau1"/>
      </w:pPr>
      <w:bookmarkStart w:id="15" w:name="_Toc277979733"/>
      <w:r>
        <w:t xml:space="preserve">1.4 </w:t>
      </w:r>
      <w:r w:rsidR="00CE3E66">
        <w:t>Conclusion</w:t>
      </w:r>
      <w:bookmarkEnd w:id="15"/>
    </w:p>
    <w:p w:rsidR="00CE3E66" w:rsidRDefault="00CE3E66" w:rsidP="0021181E">
      <w:pPr>
        <w:pStyle w:val="Paragraphe"/>
      </w:pPr>
      <w:r>
        <w:t>**** Rappeler ce qu’on a présenté avec synthèse</w:t>
      </w:r>
    </w:p>
    <w:p w:rsidR="00FC34D1" w:rsidRDefault="00FC34D1" w:rsidP="0021181E">
      <w:pPr>
        <w:pStyle w:val="Paragraphe"/>
      </w:pPr>
      <w:r>
        <w:t xml:space="preserve">**** </w:t>
      </w:r>
      <w:r w:rsidR="00A93198">
        <w:t>D</w:t>
      </w:r>
      <w:r>
        <w:t>onner une conclusion personnelle</w:t>
      </w:r>
    </w:p>
    <w:p w:rsidR="00CE3E66" w:rsidRPr="00CE3E66" w:rsidRDefault="00CE3E66" w:rsidP="0021181E">
      <w:pPr>
        <w:pStyle w:val="Paragraphe"/>
      </w:pPr>
      <w:r>
        <w:t>**** Faire l’enchaînement avec le chapitre suivant</w:t>
      </w:r>
    </w:p>
    <w:p w:rsidR="00CE3E66" w:rsidRDefault="00CE3E66" w:rsidP="008A1C95">
      <w:pPr>
        <w:pStyle w:val="TitreChapitre"/>
      </w:pPr>
      <w:r>
        <w:br w:type="page"/>
      </w:r>
      <w:bookmarkStart w:id="16" w:name="_Toc277979734"/>
      <w:r>
        <w:lastRenderedPageBreak/>
        <w:t xml:space="preserve">Chapitre </w:t>
      </w:r>
      <w:r w:rsidR="00D54ADA">
        <w:t>2</w:t>
      </w:r>
      <w:r w:rsidR="008A1C95">
        <w:br/>
      </w:r>
      <w:r>
        <w:t>La séparation des préoccupations</w:t>
      </w:r>
      <w:bookmarkEnd w:id="16"/>
    </w:p>
    <w:p w:rsidR="00CE3E66" w:rsidRPr="008A1C95" w:rsidRDefault="00CE3E66" w:rsidP="008A1C95">
      <w:pPr>
        <w:pStyle w:val="Paragraphe"/>
      </w:pPr>
      <w:r w:rsidRPr="008A1C95">
        <w:t>Résum</w:t>
      </w:r>
      <w:r w:rsidR="004523E5" w:rsidRPr="008A1C95">
        <w:t>é</w:t>
      </w:r>
      <w:r w:rsidRPr="008A1C95">
        <w:t xml:space="preserve"> sur 5 à 6 lignes</w:t>
      </w:r>
    </w:p>
    <w:p w:rsidR="00CE3E66" w:rsidRDefault="006F2004" w:rsidP="00CE3E66">
      <w:pPr>
        <w:pStyle w:val="Titreniveau1"/>
      </w:pPr>
      <w:bookmarkStart w:id="17" w:name="_Toc277979735"/>
      <w:r>
        <w:t>2</w:t>
      </w:r>
      <w:r w:rsidR="00CE3E66">
        <w:t>.1 Principe</w:t>
      </w:r>
      <w:bookmarkEnd w:id="17"/>
    </w:p>
    <w:p w:rsidR="00CE3E66" w:rsidRPr="00062541" w:rsidRDefault="00CE3E66" w:rsidP="0021181E">
      <w:pPr>
        <w:pStyle w:val="Paragraphe"/>
      </w:pPr>
    </w:p>
    <w:p w:rsidR="00CE3E66" w:rsidRDefault="006F2004" w:rsidP="00CE3E66">
      <w:pPr>
        <w:pStyle w:val="Titreniveau1"/>
      </w:pPr>
      <w:bookmarkStart w:id="18" w:name="_Toc277979736"/>
      <w:r>
        <w:t>2</w:t>
      </w:r>
      <w:r w:rsidR="00CE3E66">
        <w:t>.2 Les approches actuelles</w:t>
      </w:r>
      <w:bookmarkEnd w:id="18"/>
    </w:p>
    <w:p w:rsidR="00CE3E66" w:rsidRPr="00CE3E66" w:rsidRDefault="00CE3E66" w:rsidP="0021181E">
      <w:pPr>
        <w:pStyle w:val="Paragraphe"/>
      </w:pPr>
    </w:p>
    <w:p w:rsidR="00CE3E66" w:rsidRDefault="006F2004" w:rsidP="00D54ADA">
      <w:pPr>
        <w:pStyle w:val="Titreniveau1"/>
      </w:pPr>
      <w:bookmarkStart w:id="19" w:name="_Toc277979737"/>
      <w:r>
        <w:t>2</w:t>
      </w:r>
      <w:r w:rsidR="00CE3E66">
        <w:t xml:space="preserve">.3 </w:t>
      </w:r>
      <w:r w:rsidR="009F3C74">
        <w:t xml:space="preserve">La séparation des préoccupations dans </w:t>
      </w:r>
      <w:r w:rsidR="00D54ADA">
        <w:t>le cycle de vie d’un logiciel</w:t>
      </w:r>
      <w:bookmarkEnd w:id="19"/>
    </w:p>
    <w:p w:rsidR="00CE3E66" w:rsidRPr="00CE3E66" w:rsidRDefault="00CE3E66" w:rsidP="0021181E">
      <w:pPr>
        <w:pStyle w:val="Paragraphe"/>
      </w:pPr>
    </w:p>
    <w:p w:rsidR="00CE3E66" w:rsidRDefault="005D4221" w:rsidP="00CE3E66">
      <w:pPr>
        <w:pStyle w:val="Titreniveau1"/>
      </w:pPr>
      <w:bookmarkStart w:id="20" w:name="_Toc277979738"/>
      <w:r>
        <w:t xml:space="preserve">2.4 </w:t>
      </w:r>
      <w:r w:rsidR="00CE3E66">
        <w:t>Conclusion</w:t>
      </w:r>
      <w:bookmarkEnd w:id="20"/>
    </w:p>
    <w:p w:rsidR="00CE3E66" w:rsidRDefault="00CE3E66" w:rsidP="0021181E">
      <w:pPr>
        <w:pStyle w:val="Paragraphe"/>
      </w:pPr>
      <w:r>
        <w:t>**** Rappeler ce qu’on a présenté avec synthèse</w:t>
      </w:r>
    </w:p>
    <w:p w:rsidR="006F2004" w:rsidRDefault="006F2004" w:rsidP="0021181E">
      <w:pPr>
        <w:pStyle w:val="Paragraphe"/>
      </w:pPr>
      <w:r>
        <w:t>**** une conclusion personnelle</w:t>
      </w:r>
    </w:p>
    <w:p w:rsidR="00CE3E66" w:rsidRPr="00CE3E66" w:rsidRDefault="00CE3E66" w:rsidP="0021181E">
      <w:pPr>
        <w:pStyle w:val="Paragraphe"/>
      </w:pPr>
      <w:r>
        <w:t>**** Faire l’enchaînement avec le chapitre suivant</w:t>
      </w:r>
    </w:p>
    <w:p w:rsidR="005428D0" w:rsidRDefault="00CE3E66" w:rsidP="008A1C95">
      <w:pPr>
        <w:pStyle w:val="TitreChapitre"/>
      </w:pPr>
      <w:r>
        <w:br w:type="page"/>
      </w:r>
      <w:bookmarkStart w:id="21" w:name="_Toc277979739"/>
      <w:r w:rsidR="005428D0">
        <w:lastRenderedPageBreak/>
        <w:t xml:space="preserve">Chapitre </w:t>
      </w:r>
      <w:r w:rsidR="006F2004">
        <w:t>3</w:t>
      </w:r>
      <w:r w:rsidR="008A1C95">
        <w:br/>
      </w:r>
      <w:r w:rsidR="006F2004">
        <w:t>Composants et Séparation des Préoccupation : Une Synthèse des Approches de Combinaison</w:t>
      </w:r>
      <w:bookmarkEnd w:id="21"/>
    </w:p>
    <w:p w:rsidR="005428D0" w:rsidRDefault="005428D0" w:rsidP="0021181E">
      <w:pPr>
        <w:pStyle w:val="Paragraphe"/>
      </w:pPr>
      <w:r>
        <w:t>Résume sur 5 à 6 lignes</w:t>
      </w:r>
    </w:p>
    <w:p w:rsidR="006F2004" w:rsidRDefault="00157FFB" w:rsidP="006F2004">
      <w:pPr>
        <w:pStyle w:val="Titreniveau1"/>
      </w:pPr>
      <w:bookmarkStart w:id="22" w:name="_Toc277979740"/>
      <w:smartTag w:uri="urn:schemas-microsoft-com:office:smarttags" w:element="metricconverter">
        <w:smartTagPr>
          <w:attr w:name="ProductID" w:val="3.1 A"/>
        </w:smartTagPr>
        <w:r>
          <w:t>3</w:t>
        </w:r>
        <w:r w:rsidR="006F2004">
          <w:t>.1 A</w:t>
        </w:r>
      </w:smartTag>
      <w:r w:rsidR="006F2004">
        <w:t xml:space="preserve"> la recherche d’une synergie</w:t>
      </w:r>
      <w:bookmarkEnd w:id="22"/>
    </w:p>
    <w:p w:rsidR="006F2004" w:rsidRDefault="006F2004" w:rsidP="0021181E">
      <w:pPr>
        <w:pStyle w:val="Paragraphe"/>
      </w:pPr>
      <w:r>
        <w:t>**** Les deux approches font des séparations</w:t>
      </w:r>
    </w:p>
    <w:p w:rsidR="006F2004" w:rsidRDefault="006F2004" w:rsidP="0021181E">
      <w:pPr>
        <w:pStyle w:val="Paragraphe"/>
      </w:pPr>
      <w:r>
        <w:t>**** Les deux approches apportent des plus</w:t>
      </w:r>
    </w:p>
    <w:p w:rsidR="006F2004" w:rsidRDefault="006F2004" w:rsidP="0021181E">
      <w:pPr>
        <w:pStyle w:val="Paragraphe"/>
      </w:pPr>
      <w:r>
        <w:t>**** Avantages de la combinaison</w:t>
      </w:r>
    </w:p>
    <w:p w:rsidR="006F2004" w:rsidRDefault="00157FFB" w:rsidP="006F2004">
      <w:pPr>
        <w:pStyle w:val="Titreniveau1"/>
      </w:pPr>
      <w:bookmarkStart w:id="23" w:name="_Toc277979741"/>
      <w:r>
        <w:t>3</w:t>
      </w:r>
      <w:r w:rsidR="006F2004">
        <w:t>.2 Les approches actuelles</w:t>
      </w:r>
      <w:bookmarkEnd w:id="23"/>
    </w:p>
    <w:p w:rsidR="006F2004" w:rsidRDefault="00157FFB" w:rsidP="0021181E">
      <w:pPr>
        <w:pStyle w:val="Paragraphe"/>
      </w:pPr>
      <w:r>
        <w:t>**** Les classes et leurs caractéristiques</w:t>
      </w:r>
    </w:p>
    <w:p w:rsidR="00157FFB" w:rsidRDefault="00157FFB" w:rsidP="0021181E">
      <w:pPr>
        <w:pStyle w:val="Paragraphe"/>
      </w:pPr>
      <w:r>
        <w:t>**** Les travaux représentatifs des classes (description)</w:t>
      </w:r>
    </w:p>
    <w:p w:rsidR="006F2004" w:rsidRDefault="00157FFB" w:rsidP="00157FFB">
      <w:pPr>
        <w:pStyle w:val="Titreniveau1"/>
      </w:pPr>
      <w:bookmarkStart w:id="24" w:name="_Toc277979742"/>
      <w:r>
        <w:t>3</w:t>
      </w:r>
      <w:r w:rsidR="006F2004">
        <w:t xml:space="preserve">.3 </w:t>
      </w:r>
      <w:r>
        <w:t>Comparaison des approches</w:t>
      </w:r>
      <w:bookmarkEnd w:id="24"/>
    </w:p>
    <w:p w:rsidR="006F2004" w:rsidRDefault="00157FFB" w:rsidP="0021181E">
      <w:pPr>
        <w:pStyle w:val="Paragraphe"/>
      </w:pPr>
      <w:r>
        <w:t>**** avantage, inconvénients des diverses approches</w:t>
      </w:r>
    </w:p>
    <w:p w:rsidR="00157FFB" w:rsidRPr="00CE3E66" w:rsidRDefault="00157FFB" w:rsidP="0021181E">
      <w:pPr>
        <w:pStyle w:val="Paragraphe"/>
      </w:pPr>
      <w:r>
        <w:t>**** Tableau comparatif</w:t>
      </w:r>
    </w:p>
    <w:p w:rsidR="006F2004" w:rsidRDefault="006F2004" w:rsidP="006F2004">
      <w:pPr>
        <w:pStyle w:val="Titreniveau1"/>
      </w:pPr>
      <w:bookmarkStart w:id="25" w:name="_Toc277979743"/>
      <w:r>
        <w:t>Conclusion</w:t>
      </w:r>
      <w:bookmarkEnd w:id="25"/>
    </w:p>
    <w:p w:rsidR="006F2004" w:rsidRDefault="006F2004" w:rsidP="0021181E">
      <w:pPr>
        <w:pStyle w:val="Paragraphe"/>
      </w:pPr>
      <w:r>
        <w:t>**** Rappeler ce qu’on a présenté avec synthèse</w:t>
      </w:r>
    </w:p>
    <w:p w:rsidR="006F2004" w:rsidRDefault="006F2004" w:rsidP="0021181E">
      <w:pPr>
        <w:pStyle w:val="Paragraphe"/>
      </w:pPr>
      <w:r>
        <w:lastRenderedPageBreak/>
        <w:t>**** une conclusion personnelle</w:t>
      </w:r>
    </w:p>
    <w:p w:rsidR="006F2004" w:rsidRPr="00CE3E66" w:rsidRDefault="006F2004" w:rsidP="0021181E">
      <w:pPr>
        <w:pStyle w:val="Paragraphe"/>
      </w:pPr>
      <w:r>
        <w:t>**** Faire l’enchaînement avec le chapitre suivant</w:t>
      </w:r>
    </w:p>
    <w:p w:rsidR="00157FFB" w:rsidRDefault="006F2004" w:rsidP="008A1C95">
      <w:pPr>
        <w:pStyle w:val="TitreChapitre"/>
      </w:pPr>
      <w:r>
        <w:br w:type="page"/>
      </w:r>
      <w:bookmarkStart w:id="26" w:name="_Toc277979744"/>
      <w:r w:rsidR="00157FFB">
        <w:lastRenderedPageBreak/>
        <w:t>Chapitre 4</w:t>
      </w:r>
      <w:r w:rsidR="008A1C95">
        <w:br/>
      </w:r>
      <w:r w:rsidR="00157FFB">
        <w:t xml:space="preserve">Vers un approche de combinaison qui </w:t>
      </w:r>
      <w:r w:rsidR="00E6542A">
        <w:t>…</w:t>
      </w:r>
      <w:bookmarkEnd w:id="26"/>
    </w:p>
    <w:p w:rsidR="006B7E4D" w:rsidRDefault="00157FFB" w:rsidP="00101F36">
      <w:pPr>
        <w:pStyle w:val="Paragraphe"/>
      </w:pPr>
      <w:r>
        <w:t>Résum</w:t>
      </w:r>
      <w:r w:rsidR="004523E5">
        <w:t>é</w:t>
      </w:r>
      <w:r w:rsidR="00101F36">
        <w:t xml:space="preserve"> sur 5 à 6 lignes</w:t>
      </w:r>
    </w:p>
    <w:p w:rsidR="005428D0" w:rsidRDefault="006B7E4D" w:rsidP="006B7E4D">
      <w:pPr>
        <w:pStyle w:val="Titreniveau1"/>
      </w:pPr>
      <w:bookmarkStart w:id="27" w:name="_Toc277979745"/>
      <w:r>
        <w:t>4.1 Critique des approches actuelles de combinaison</w:t>
      </w:r>
      <w:bookmarkEnd w:id="27"/>
    </w:p>
    <w:p w:rsidR="005428D0" w:rsidRPr="00062541" w:rsidRDefault="006B7E4D" w:rsidP="0021181E">
      <w:pPr>
        <w:pStyle w:val="Paragraphe"/>
      </w:pPr>
      <w:r>
        <w:t>**** Les insuffisances</w:t>
      </w:r>
    </w:p>
    <w:p w:rsidR="005428D0" w:rsidRDefault="006B7E4D" w:rsidP="006B7E4D">
      <w:pPr>
        <w:pStyle w:val="Titreniveau1"/>
      </w:pPr>
      <w:bookmarkStart w:id="28" w:name="_Toc277979746"/>
      <w:r>
        <w:t>4</w:t>
      </w:r>
      <w:r w:rsidR="005428D0">
        <w:t xml:space="preserve">.2 </w:t>
      </w:r>
      <w:r>
        <w:t>Notre proposition</w:t>
      </w:r>
      <w:bookmarkEnd w:id="28"/>
    </w:p>
    <w:p w:rsidR="005428D0" w:rsidRDefault="006B7E4D" w:rsidP="0021181E">
      <w:pPr>
        <w:pStyle w:val="Paragraphe"/>
      </w:pPr>
      <w:r>
        <w:t>*** Caractéristiques</w:t>
      </w:r>
    </w:p>
    <w:p w:rsidR="006B7E4D" w:rsidRPr="00CE3E66" w:rsidRDefault="006B7E4D" w:rsidP="0021181E">
      <w:pPr>
        <w:pStyle w:val="Paragraphe"/>
      </w:pPr>
      <w:r>
        <w:t>*** Principe</w:t>
      </w:r>
    </w:p>
    <w:p w:rsidR="005428D0" w:rsidRDefault="00440ACA" w:rsidP="006B7E4D">
      <w:pPr>
        <w:pStyle w:val="Titreniveau1"/>
      </w:pPr>
      <w:bookmarkStart w:id="29" w:name="_Toc277979747"/>
      <w:r>
        <w:t>4</w:t>
      </w:r>
      <w:r w:rsidR="005428D0">
        <w:t xml:space="preserve">.3 </w:t>
      </w:r>
      <w:r w:rsidR="006B7E4D">
        <w:t>Exemple d’utilisation</w:t>
      </w:r>
      <w:bookmarkEnd w:id="29"/>
    </w:p>
    <w:p w:rsidR="005428D0" w:rsidRPr="00CE3E66" w:rsidRDefault="006B7E4D" w:rsidP="0021181E">
      <w:pPr>
        <w:pStyle w:val="Paragraphe"/>
      </w:pPr>
      <w:r>
        <w:t>**** une petite application exemple</w:t>
      </w:r>
    </w:p>
    <w:p w:rsidR="005428D0" w:rsidRDefault="00440ACA" w:rsidP="006B7E4D">
      <w:pPr>
        <w:pStyle w:val="Titreniveau1"/>
      </w:pPr>
      <w:bookmarkStart w:id="30" w:name="_Toc277979748"/>
      <w:r>
        <w:t>4</w:t>
      </w:r>
      <w:r w:rsidR="006B7E4D">
        <w:t>.4 Comparaison avec les approches existantes</w:t>
      </w:r>
      <w:bookmarkEnd w:id="30"/>
    </w:p>
    <w:p w:rsidR="006B7E4D" w:rsidRPr="006B7E4D" w:rsidRDefault="00AA52ED" w:rsidP="0021181E">
      <w:pPr>
        <w:pStyle w:val="Paragraphe"/>
      </w:pPr>
      <w:r>
        <w:t>**** Comment notre approche comble les insuffisances citées en 3.1</w:t>
      </w:r>
    </w:p>
    <w:p w:rsidR="006B7E4D" w:rsidRDefault="006B7E4D" w:rsidP="006B7E4D">
      <w:pPr>
        <w:pStyle w:val="Titreniveau1"/>
      </w:pPr>
      <w:bookmarkStart w:id="31" w:name="_Toc277979749"/>
      <w:r>
        <w:lastRenderedPageBreak/>
        <w:t>Conclusion</w:t>
      </w:r>
      <w:bookmarkEnd w:id="31"/>
    </w:p>
    <w:p w:rsidR="006B7E4D" w:rsidRPr="006B7E4D" w:rsidRDefault="006B7E4D" w:rsidP="0021181E">
      <w:pPr>
        <w:pStyle w:val="Paragraphe"/>
      </w:pPr>
    </w:p>
    <w:p w:rsidR="005428D0" w:rsidRDefault="005428D0" w:rsidP="0021181E">
      <w:pPr>
        <w:pStyle w:val="Paragraphe"/>
      </w:pPr>
      <w:r>
        <w:t>**** Rappeler ce qu’on a présenté avec synthèse</w:t>
      </w:r>
    </w:p>
    <w:p w:rsidR="00AA52ED" w:rsidRDefault="00AA52ED" w:rsidP="0021181E">
      <w:pPr>
        <w:pStyle w:val="Paragraphe"/>
      </w:pPr>
      <w:r>
        <w:t xml:space="preserve">**** Une conclusion </w:t>
      </w:r>
      <w:r w:rsidR="00A032C7">
        <w:t>brève et optimiste</w:t>
      </w:r>
    </w:p>
    <w:p w:rsidR="005428D0" w:rsidRPr="00CE3E66" w:rsidRDefault="005428D0" w:rsidP="0021181E">
      <w:pPr>
        <w:pStyle w:val="Paragraphe"/>
      </w:pPr>
      <w:r>
        <w:t>**** Faire l’enchaînement avec le chapitre suivant</w:t>
      </w:r>
    </w:p>
    <w:p w:rsidR="005428D0" w:rsidRDefault="005428D0" w:rsidP="008A1C95">
      <w:pPr>
        <w:pStyle w:val="TitreChapitre"/>
      </w:pPr>
      <w:r>
        <w:br w:type="page"/>
      </w:r>
      <w:bookmarkStart w:id="32" w:name="_Toc277979750"/>
      <w:r>
        <w:lastRenderedPageBreak/>
        <w:t>Chapitre 5</w:t>
      </w:r>
      <w:r w:rsidR="009D1C4F">
        <w:br/>
      </w:r>
      <w:r>
        <w:t>Aspects Pratiques</w:t>
      </w:r>
      <w:bookmarkEnd w:id="32"/>
    </w:p>
    <w:p w:rsidR="005428D0" w:rsidRDefault="005428D0" w:rsidP="004F73FE">
      <w:pPr>
        <w:pStyle w:val="Textenormal"/>
      </w:pPr>
      <w:r>
        <w:t>Résum</w:t>
      </w:r>
      <w:r w:rsidR="004F73FE">
        <w:t>é</w:t>
      </w:r>
      <w:r>
        <w:t xml:space="preserve"> sur 5 à 6 lignes</w:t>
      </w:r>
    </w:p>
    <w:p w:rsidR="005428D0" w:rsidRDefault="00AA52ED" w:rsidP="00AA52ED">
      <w:pPr>
        <w:pStyle w:val="Titreniveau1"/>
      </w:pPr>
      <w:bookmarkStart w:id="33" w:name="_Toc277979751"/>
      <w:r>
        <w:t>5</w:t>
      </w:r>
      <w:r w:rsidR="005428D0">
        <w:t xml:space="preserve">.1 </w:t>
      </w:r>
      <w:r>
        <w:t>Mise en œuvre de notre approche</w:t>
      </w:r>
      <w:bookmarkEnd w:id="33"/>
    </w:p>
    <w:p w:rsidR="005428D0" w:rsidRPr="00062541" w:rsidRDefault="005428D0" w:rsidP="0021181E">
      <w:pPr>
        <w:pStyle w:val="Paragraphe"/>
      </w:pPr>
    </w:p>
    <w:p w:rsidR="005428D0" w:rsidRDefault="00AA52ED" w:rsidP="00B73E62">
      <w:pPr>
        <w:pStyle w:val="Titreniveau1"/>
      </w:pPr>
      <w:bookmarkStart w:id="34" w:name="_Toc277979752"/>
      <w:r>
        <w:t>5</w:t>
      </w:r>
      <w:r w:rsidR="005428D0">
        <w:t xml:space="preserve">.2 </w:t>
      </w:r>
      <w:r w:rsidR="00B73E62">
        <w:t>Proposition d’outils support</w:t>
      </w:r>
      <w:bookmarkEnd w:id="34"/>
    </w:p>
    <w:p w:rsidR="00AA52ED" w:rsidRDefault="00A032C7" w:rsidP="0021181E">
      <w:pPr>
        <w:pStyle w:val="Paragraphe"/>
      </w:pPr>
      <w:r>
        <w:t>*** Si un environnement a été proposé, décrire son architecture fonctionnelle et opérationnelle.</w:t>
      </w:r>
    </w:p>
    <w:p w:rsidR="00AA52ED" w:rsidRDefault="00AA52ED" w:rsidP="00FC30D7">
      <w:pPr>
        <w:pStyle w:val="Titreniveau1"/>
      </w:pPr>
      <w:bookmarkStart w:id="35" w:name="_Toc277979753"/>
      <w:r>
        <w:t>5.3 Les outils réalisés</w:t>
      </w:r>
      <w:bookmarkEnd w:id="35"/>
    </w:p>
    <w:p w:rsidR="00AA52ED" w:rsidRPr="00AA52ED" w:rsidRDefault="00AA52ED" w:rsidP="0021181E">
      <w:pPr>
        <w:pStyle w:val="Paragraphe"/>
      </w:pPr>
      <w:r>
        <w:t xml:space="preserve">*** </w:t>
      </w:r>
      <w:r w:rsidR="00A032C7">
        <w:t>L</w:t>
      </w:r>
      <w:r>
        <w:t xml:space="preserve">es environnements utilisés </w:t>
      </w:r>
    </w:p>
    <w:p w:rsidR="005428D0" w:rsidRDefault="005428D0" w:rsidP="005428D0">
      <w:pPr>
        <w:pStyle w:val="Titreniveau1"/>
      </w:pPr>
      <w:bookmarkStart w:id="36" w:name="_Toc277979754"/>
      <w:r>
        <w:t>Conclusion</w:t>
      </w:r>
      <w:bookmarkEnd w:id="36"/>
    </w:p>
    <w:p w:rsidR="005428D0" w:rsidRDefault="005428D0" w:rsidP="0021181E">
      <w:pPr>
        <w:pStyle w:val="Paragraphe"/>
      </w:pPr>
      <w:r>
        <w:t>**** Rappeler ce qu’on a présenté avec synthèse</w:t>
      </w:r>
    </w:p>
    <w:p w:rsidR="00A032C7" w:rsidRDefault="00A032C7" w:rsidP="0021181E">
      <w:pPr>
        <w:pStyle w:val="Paragraphe"/>
      </w:pPr>
      <w:r>
        <w:t>**** Présenter une brève conclusion après ce chapitre</w:t>
      </w:r>
    </w:p>
    <w:p w:rsidR="00B73E62" w:rsidRDefault="005428D0" w:rsidP="00B73E62">
      <w:pPr>
        <w:pStyle w:val="TitreChapitre"/>
      </w:pPr>
      <w:r w:rsidRPr="0021181E">
        <w:rPr>
          <w:rFonts w:ascii="Calibri" w:hAnsi="Calibri" w:cs="Times New Roman"/>
          <w:b w:val="0"/>
          <w:bCs w:val="0"/>
          <w:i w:val="0"/>
          <w:smallCaps w:val="0"/>
          <w:color w:val="0F243E"/>
          <w:kern w:val="0"/>
          <w:sz w:val="22"/>
          <w:szCs w:val="24"/>
        </w:rPr>
        <w:br w:type="page"/>
      </w:r>
      <w:bookmarkStart w:id="37" w:name="_Toc277979755"/>
      <w:r w:rsidR="00B73E62">
        <w:lastRenderedPageBreak/>
        <w:t>Conclusion</w:t>
      </w:r>
      <w:r w:rsidR="004523E5">
        <w:t xml:space="preserve"> et Perspectives</w:t>
      </w:r>
      <w:bookmarkEnd w:id="37"/>
    </w:p>
    <w:p w:rsidR="00B73E62" w:rsidRDefault="00B73E62" w:rsidP="0021181E">
      <w:pPr>
        <w:pStyle w:val="Paragraphe"/>
      </w:pPr>
      <w:r>
        <w:t>Rappel</w:t>
      </w:r>
      <w:r w:rsidR="00CD3A2E">
        <w:t>er</w:t>
      </w:r>
      <w:r>
        <w:t xml:space="preserve"> </w:t>
      </w:r>
      <w:r w:rsidR="00CD3A2E">
        <w:t>le</w:t>
      </w:r>
      <w:r>
        <w:t xml:space="preserve"> sujet et la problématique</w:t>
      </w:r>
      <w:r w:rsidR="00CD3A2E">
        <w:t xml:space="preserve"> en allant du plus général au plus spécifique</w:t>
      </w:r>
      <w:r w:rsidR="00A032C7">
        <w:t>. Insister sur la difficulté du sujet traité.</w:t>
      </w:r>
    </w:p>
    <w:p w:rsidR="00CD3A2E" w:rsidRDefault="00BC7566" w:rsidP="0021181E">
      <w:pPr>
        <w:pStyle w:val="Paragraphe"/>
      </w:pPr>
      <w:r>
        <w:pict>
          <v:shape id="_x0000_s1033" type="#_x0000_t62" style="position:absolute;left:0;text-align:left;margin-left:189.1pt;margin-top:5.35pt;width:278.35pt;height:80.15pt;z-index:251651584" adj="-8967,1752">
            <v:textbox>
              <w:txbxContent>
                <w:p w:rsidR="00CD3A2E" w:rsidRDefault="00CD3A2E" w:rsidP="00CD3A2E">
                  <w:pPr>
                    <w:pStyle w:val="Textenormal"/>
                    <w:spacing w:before="0" w:after="0" w:line="240" w:lineRule="auto"/>
                    <w:ind w:left="0"/>
                  </w:pPr>
                  <w:r>
                    <w:rPr>
                      <w:sz w:val="18"/>
                      <w:szCs w:val="20"/>
                    </w:rPr>
                    <w:t>Exemple : Depuis quelques années, la sécurité des systèmes informatiques est devenue une préoccupation majeure de la communauté des chercheurs en systèmes distribués et réseaux. L’un des points importants dans les solutions proposées actuellement est qu’elles conduisent à un enchevêtrement au niveau du code. La séparation</w:t>
                  </w:r>
                  <w:r w:rsidR="004C4393">
                    <w:rPr>
                      <w:sz w:val="18"/>
                      <w:szCs w:val="20"/>
                    </w:rPr>
                    <w:t xml:space="preserve"> avancée des préoccupations …</w:t>
                  </w:r>
                </w:p>
              </w:txbxContent>
            </v:textbox>
          </v:shape>
        </w:pict>
      </w:r>
    </w:p>
    <w:p w:rsidR="00B73E62" w:rsidRDefault="00B73E62" w:rsidP="0021181E">
      <w:pPr>
        <w:pStyle w:val="Paragraphe"/>
      </w:pPr>
    </w:p>
    <w:p w:rsidR="002A36C2" w:rsidRDefault="002A36C2" w:rsidP="0021181E">
      <w:pPr>
        <w:pStyle w:val="Paragraphe"/>
      </w:pPr>
    </w:p>
    <w:p w:rsidR="004C4393" w:rsidRPr="00062541" w:rsidRDefault="004C4393" w:rsidP="0021181E">
      <w:pPr>
        <w:pStyle w:val="Paragraphe"/>
      </w:pPr>
    </w:p>
    <w:p w:rsidR="00B73E62" w:rsidRDefault="00B73E62" w:rsidP="00B73E62">
      <w:pPr>
        <w:pStyle w:val="Titreniveau1"/>
      </w:pPr>
      <w:bookmarkStart w:id="38" w:name="_Toc277979756"/>
      <w:r>
        <w:t>Résumé des contributions</w:t>
      </w:r>
      <w:bookmarkEnd w:id="38"/>
    </w:p>
    <w:p w:rsidR="002A36C2" w:rsidRDefault="00BC7566" w:rsidP="0021181E">
      <w:pPr>
        <w:pStyle w:val="Paragraphe"/>
      </w:pPr>
      <w:r>
        <w:pict>
          <v:shape id="_x0000_s1034" type="#_x0000_t62" style="position:absolute;left:0;text-align:left;margin-left:189.1pt;margin-top:34.75pt;width:278.35pt;height:150.9pt;z-index:251652608" adj="-8967,930">
            <v:textbox>
              <w:txbxContent>
                <w:p w:rsidR="004C4393" w:rsidRDefault="004C4393" w:rsidP="004C4393">
                  <w:pPr>
                    <w:pStyle w:val="Textenormal"/>
                    <w:spacing w:before="0" w:after="0" w:line="240" w:lineRule="auto"/>
                    <w:ind w:left="0"/>
                    <w:rPr>
                      <w:sz w:val="18"/>
                      <w:szCs w:val="20"/>
                    </w:rPr>
                  </w:pPr>
                  <w:r>
                    <w:rPr>
                      <w:sz w:val="18"/>
                      <w:szCs w:val="20"/>
                    </w:rPr>
                    <w:t>Exemple : Nos investigations dans le domaine de la séparation avancée des préoccupations, et particulièrement celui de la représentation des points de jointures, nous ont permit d’apporter des contributions substantielles que nous partageons en trois catégories. Dans la première catégorie, nous nous sommes intéressé au modèle de points de jointure, où nous avons proposé un nouveau modèle dans l’utilisation est largement intuitive. En effet, concernant les prédicats, nous avons opté pour …, concernant la portée des points de jointure, nous avons, ….</w:t>
                  </w:r>
                </w:p>
                <w:p w:rsidR="004C4393" w:rsidRDefault="004C4393" w:rsidP="004C4393">
                  <w:pPr>
                    <w:pStyle w:val="Textenormal"/>
                    <w:spacing w:before="0" w:after="0" w:line="240" w:lineRule="auto"/>
                    <w:ind w:left="0"/>
                    <w:rPr>
                      <w:sz w:val="18"/>
                      <w:szCs w:val="20"/>
                    </w:rPr>
                  </w:pPr>
                  <w:r>
                    <w:rPr>
                      <w:sz w:val="18"/>
                      <w:szCs w:val="20"/>
                    </w:rPr>
                    <w:t xml:space="preserve">Dans la second catégorie, nous avons situé les problèmes liés à la capture des points de jointure et nous un avons proposé un nouveau mécanisme dont nous avons démontré la performance. </w:t>
                  </w:r>
                </w:p>
                <w:p w:rsidR="004C4393" w:rsidRDefault="004C4393" w:rsidP="004C4393">
                  <w:pPr>
                    <w:pStyle w:val="Textenormal"/>
                    <w:spacing w:before="0" w:after="0" w:line="240" w:lineRule="auto"/>
                    <w:ind w:left="0"/>
                  </w:pPr>
                  <w:r>
                    <w:rPr>
                      <w:sz w:val="18"/>
                      <w:szCs w:val="20"/>
                    </w:rPr>
                    <w:t>…</w:t>
                  </w:r>
                </w:p>
              </w:txbxContent>
            </v:textbox>
          </v:shape>
        </w:pict>
      </w:r>
      <w:r w:rsidR="00CD3A2E">
        <w:t>Citer clairement chaque contribution du travail, comme si le lecteur avait lu le mémoire depuis 3 mois et il n’en garde qu’un vague souvenir.</w:t>
      </w:r>
    </w:p>
    <w:p w:rsidR="002A36C2" w:rsidRDefault="002A36C2" w:rsidP="0021181E">
      <w:pPr>
        <w:pStyle w:val="Paragraphe"/>
      </w:pPr>
    </w:p>
    <w:p w:rsidR="002A36C2" w:rsidRDefault="002A36C2" w:rsidP="0021181E">
      <w:pPr>
        <w:pStyle w:val="Paragraphe"/>
      </w:pPr>
    </w:p>
    <w:p w:rsidR="004C4393" w:rsidRDefault="004C4393" w:rsidP="0021181E">
      <w:pPr>
        <w:pStyle w:val="Paragraphe"/>
      </w:pPr>
    </w:p>
    <w:p w:rsidR="004C4393" w:rsidRDefault="004C4393" w:rsidP="0021181E">
      <w:pPr>
        <w:pStyle w:val="Paragraphe"/>
      </w:pPr>
    </w:p>
    <w:p w:rsidR="004C4393" w:rsidRDefault="004C4393" w:rsidP="0021181E">
      <w:pPr>
        <w:pStyle w:val="Paragraphe"/>
      </w:pPr>
    </w:p>
    <w:p w:rsidR="004C4393" w:rsidRDefault="004C4393" w:rsidP="0021181E">
      <w:pPr>
        <w:pStyle w:val="Paragraphe"/>
      </w:pPr>
    </w:p>
    <w:p w:rsidR="004C4393" w:rsidRPr="00CE3E66" w:rsidRDefault="004C4393" w:rsidP="0021181E">
      <w:pPr>
        <w:pStyle w:val="Paragraphe"/>
      </w:pPr>
    </w:p>
    <w:p w:rsidR="00B73E62" w:rsidRDefault="00B73E62" w:rsidP="00B73E62">
      <w:pPr>
        <w:pStyle w:val="Titreniveau1"/>
      </w:pPr>
      <w:bookmarkStart w:id="39" w:name="_Toc277979757"/>
      <w:r>
        <w:t>Perspectives de recherche</w:t>
      </w:r>
      <w:bookmarkEnd w:id="39"/>
    </w:p>
    <w:p w:rsidR="002A36C2" w:rsidRDefault="004C4393" w:rsidP="0021181E">
      <w:pPr>
        <w:pStyle w:val="Paragraphe"/>
      </w:pPr>
      <w:r>
        <w:t xml:space="preserve">Citer les perspectives </w:t>
      </w:r>
      <w:r w:rsidR="00A032C7">
        <w:t xml:space="preserve">qui complèteraient </w:t>
      </w:r>
      <w:r>
        <w:t>ce travail. Noter que l’ensemble des perspectives ne devrait pas être supérieur</w:t>
      </w:r>
      <w:r w:rsidR="00A032C7">
        <w:t xml:space="preserve"> au travail lui-même. Si de nouvelles voies de recherche se dégagent, il faut les présenter en tant qu’issues de recherche et non comme des perspectives de ce travail.</w:t>
      </w:r>
    </w:p>
    <w:p w:rsidR="002A36C2" w:rsidRDefault="00BC7566" w:rsidP="0021181E">
      <w:pPr>
        <w:pStyle w:val="Paragraphe"/>
      </w:pPr>
      <w:r>
        <w:pict>
          <v:shape id="_x0000_s1035" type="#_x0000_t62" style="position:absolute;left:0;text-align:left;margin-left:175.1pt;margin-top:8.7pt;width:278.35pt;height:57.85pt;z-index:251653632" adj="-6146,-3286">
            <v:textbox>
              <w:txbxContent>
                <w:p w:rsidR="00A032C7" w:rsidRDefault="00A032C7" w:rsidP="00A032C7">
                  <w:pPr>
                    <w:pStyle w:val="Textenormal"/>
                    <w:spacing w:before="0" w:after="0" w:line="240" w:lineRule="auto"/>
                    <w:ind w:left="0"/>
                    <w:rPr>
                      <w:sz w:val="18"/>
                      <w:szCs w:val="20"/>
                    </w:rPr>
                  </w:pPr>
                  <w:r>
                    <w:rPr>
                      <w:sz w:val="18"/>
                      <w:szCs w:val="20"/>
                    </w:rPr>
                    <w:t>Eviter les perspectives du type : nous avons proposé X et il nous reste maintenant à proposer Y, avec Y = 10*l’effort consenti pour X.</w:t>
                  </w:r>
                </w:p>
                <w:p w:rsidR="00A032C7" w:rsidRDefault="00A032C7" w:rsidP="00A032C7">
                  <w:pPr>
                    <w:pStyle w:val="Textenormal"/>
                    <w:spacing w:before="0" w:after="0" w:line="240" w:lineRule="auto"/>
                    <w:ind w:left="0"/>
                  </w:pPr>
                  <w:r>
                    <w:rPr>
                      <w:sz w:val="18"/>
                      <w:szCs w:val="20"/>
                    </w:rPr>
                    <w:t>Opter plutôt pour l’inverse.</w:t>
                  </w:r>
                </w:p>
              </w:txbxContent>
            </v:textbox>
          </v:shape>
        </w:pict>
      </w:r>
    </w:p>
    <w:p w:rsidR="002A36C2" w:rsidRDefault="002A36C2" w:rsidP="0021181E">
      <w:pPr>
        <w:pStyle w:val="Paragraphe"/>
      </w:pPr>
    </w:p>
    <w:p w:rsidR="002A36C2" w:rsidRDefault="002A36C2" w:rsidP="0021181E">
      <w:pPr>
        <w:pStyle w:val="Paragraphe"/>
      </w:pPr>
    </w:p>
    <w:p w:rsidR="00EB2E2E" w:rsidRDefault="002A36C2" w:rsidP="002A6464">
      <w:pPr>
        <w:pStyle w:val="TitreChapitre"/>
      </w:pPr>
      <w:r>
        <w:br w:type="page"/>
      </w:r>
      <w:r w:rsidR="00EB2E2E">
        <w:lastRenderedPageBreak/>
        <w:t>Bibliographie</w:t>
      </w:r>
    </w:p>
    <w:p w:rsidR="00EB2E2E" w:rsidRDefault="00BC7566" w:rsidP="00EB2E2E">
      <w:pPr>
        <w:pStyle w:val="ParagrapheFrancais"/>
      </w:pPr>
      <w:r>
        <w:pict>
          <v:shape id="_x0000_s1030" type="#_x0000_t62" style="position:absolute;left:0;text-align:left;margin-left:145.15pt;margin-top:-52.5pt;width:121.65pt;height:54.35pt;flip:y;z-index:251650560" adj="-3392,-18063">
            <v:textbox style="mso-next-textbox:#_x0000_s1030">
              <w:txbxContent>
                <w:p w:rsidR="002A36C2" w:rsidRDefault="002A36C2" w:rsidP="002A36C2">
                  <w:pPr>
                    <w:pStyle w:val="Textenormal"/>
                    <w:ind w:left="0"/>
                  </w:pPr>
                  <w:r>
                    <w:rPr>
                      <w:sz w:val="18"/>
                      <w:szCs w:val="20"/>
                    </w:rPr>
                    <w:t>Les lignes d</w:t>
                  </w:r>
                  <w:r w:rsidR="00333938">
                    <w:rPr>
                      <w:sz w:val="18"/>
                      <w:szCs w:val="20"/>
                    </w:rPr>
                    <w:t>u tableau ne doivent pas apparaî</w:t>
                  </w:r>
                  <w:r>
                    <w:rPr>
                      <w:sz w:val="18"/>
                      <w:szCs w:val="20"/>
                    </w:rPr>
                    <w:t>tre</w:t>
                  </w:r>
                </w:p>
              </w:txbxContent>
            </v:textbox>
          </v:shape>
        </w:pict>
      </w:r>
      <w:r>
        <w:rPr>
          <w:noProof/>
        </w:rPr>
        <w:pict>
          <v:shape id="_x0000_s1117" type="#_x0000_t62" style="position:absolute;left:0;text-align:left;margin-left:-63.85pt;margin-top:-31.6pt;width:111.35pt;height:45.25pt;z-index:251665920" adj="32870,37710">
            <v:textbox style="mso-next-textbox:#_x0000_s1117">
              <w:txbxContent>
                <w:p w:rsidR="00EB2E2E" w:rsidRDefault="00EB2E2E" w:rsidP="00EB2E2E">
                  <w:pPr>
                    <w:pStyle w:val="Textenormal"/>
                    <w:ind w:left="0"/>
                  </w:pPr>
                  <w:r>
                    <w:rPr>
                      <w:sz w:val="18"/>
                      <w:szCs w:val="20"/>
                    </w:rPr>
                    <w:t>Exemples de référence d’article de journal</w:t>
                  </w:r>
                </w:p>
              </w:txbxContent>
            </v:textbox>
          </v:shape>
        </w:pict>
      </w:r>
    </w:p>
    <w:p w:rsidR="00EB2E2E" w:rsidRDefault="00EB2E2E" w:rsidP="00EB2E2E">
      <w:pPr>
        <w:pStyle w:val="ParagrapheFrancais"/>
      </w:pPr>
    </w:p>
    <w:tbl>
      <w:tblPr>
        <w:tblW w:w="8505" w:type="dxa"/>
        <w:tblInd w:w="675" w:type="dxa"/>
        <w:tblLook w:val="01E0"/>
      </w:tblPr>
      <w:tblGrid>
        <w:gridCol w:w="993"/>
        <w:gridCol w:w="7512"/>
      </w:tblGrid>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sidRPr="00811DC7">
              <w:rPr>
                <w:rFonts w:ascii="Tahoma" w:hAnsi="Tahoma" w:cs="Tahoma"/>
                <w:sz w:val="18"/>
                <w:lang w:val="en-US"/>
              </w:rPr>
              <w:t>[ABU 94]</w:t>
            </w:r>
          </w:p>
        </w:tc>
        <w:tc>
          <w:tcPr>
            <w:tcW w:w="7512" w:type="dxa"/>
            <w:tcMar>
              <w:top w:w="68" w:type="dxa"/>
              <w:left w:w="57" w:type="dxa"/>
              <w:bottom w:w="68" w:type="dxa"/>
              <w:right w:w="57" w:type="dxa"/>
            </w:tcMar>
          </w:tcPr>
          <w:p w:rsidR="00EB2E2E" w:rsidRDefault="00EB2E2E" w:rsidP="00E3508C">
            <w:pPr>
              <w:jc w:val="lowKashida"/>
              <w:rPr>
                <w:rFonts w:ascii="Tahoma" w:hAnsi="Tahoma" w:cs="Tahoma"/>
                <w:sz w:val="18"/>
                <w:lang w:val="en-US"/>
              </w:rPr>
            </w:pPr>
            <w:r w:rsidRPr="00811DC7">
              <w:rPr>
                <w:rFonts w:ascii="Tahoma" w:hAnsi="Tahoma" w:cs="Tahoma"/>
                <w:sz w:val="18"/>
                <w:lang w:val="en-US"/>
              </w:rPr>
              <w:t>Abuhaiba I.S.I., Mahmoud S.A., Green R.J., "Recognition of handwritten cursive Arabic characters", IEEE Transactions on Pattern Analysis and Machine Intelligence,</w:t>
            </w:r>
            <w:r>
              <w:rPr>
                <w:rFonts w:ascii="Tahoma" w:hAnsi="Tahoma" w:cs="Tahoma"/>
                <w:sz w:val="18"/>
                <w:lang w:val="en-US"/>
              </w:rPr>
              <w:t xml:space="preserve"> Vol.</w:t>
            </w:r>
            <w:r w:rsidRPr="00811DC7">
              <w:rPr>
                <w:rFonts w:ascii="Tahoma" w:hAnsi="Tahoma" w:cs="Tahoma"/>
                <w:sz w:val="18"/>
                <w:lang w:val="en-US"/>
              </w:rPr>
              <w:t xml:space="preserve"> 16, </w:t>
            </w:r>
            <w:r>
              <w:rPr>
                <w:rFonts w:ascii="Tahoma" w:hAnsi="Tahoma" w:cs="Tahoma"/>
                <w:sz w:val="18"/>
                <w:lang w:val="en-US"/>
              </w:rPr>
              <w:t>pp.</w:t>
            </w:r>
            <w:r w:rsidRPr="00811DC7">
              <w:rPr>
                <w:rFonts w:ascii="Tahoma" w:hAnsi="Tahoma" w:cs="Tahoma"/>
                <w:sz w:val="18"/>
                <w:lang w:val="en-US"/>
              </w:rPr>
              <w:t xml:space="preserve"> 664-672, 1994.</w:t>
            </w:r>
          </w:p>
        </w:tc>
      </w:tr>
      <w:tr w:rsidR="00EB2E2E" w:rsidTr="00E3508C">
        <w:trPr>
          <w:cantSplit/>
        </w:trPr>
        <w:tc>
          <w:tcPr>
            <w:tcW w:w="993" w:type="dxa"/>
            <w:tcMar>
              <w:top w:w="68" w:type="dxa"/>
              <w:left w:w="57" w:type="dxa"/>
              <w:bottom w:w="68" w:type="dxa"/>
              <w:right w:w="57" w:type="dxa"/>
            </w:tcMar>
          </w:tcPr>
          <w:p w:rsidR="00EB2E2E" w:rsidRPr="00A82B26" w:rsidRDefault="00EB2E2E" w:rsidP="00E3508C">
            <w:pPr>
              <w:rPr>
                <w:rFonts w:ascii="Tahoma" w:hAnsi="Tahoma" w:cs="Tahoma"/>
                <w:sz w:val="18"/>
                <w:lang w:val="en-US"/>
              </w:rPr>
            </w:pPr>
          </w:p>
        </w:tc>
        <w:tc>
          <w:tcPr>
            <w:tcW w:w="7512" w:type="dxa"/>
            <w:tcMar>
              <w:top w:w="68" w:type="dxa"/>
              <w:left w:w="57" w:type="dxa"/>
              <w:bottom w:w="68" w:type="dxa"/>
              <w:right w:w="57" w:type="dxa"/>
            </w:tcMar>
          </w:tcPr>
          <w:p w:rsidR="00EB2E2E" w:rsidRDefault="00BC7566" w:rsidP="00E3508C">
            <w:pPr>
              <w:jc w:val="lowKashida"/>
              <w:rPr>
                <w:rFonts w:ascii="Tahoma" w:hAnsi="Tahoma" w:cs="Tahoma"/>
                <w:sz w:val="18"/>
                <w:lang w:val="en-US"/>
              </w:rPr>
            </w:pPr>
            <w:r w:rsidRPr="00BC7566">
              <w:rPr>
                <w:noProof/>
              </w:rPr>
              <w:pict>
                <v:shape id="_x0000_s1116" type="#_x0000_t62" style="position:absolute;left:0;text-align:left;margin-left:72.6pt;margin-top:-2.15pt;width:121.65pt;height:60.65pt;z-index:251664896;mso-position-horizontal-relative:text;mso-position-vertical-relative:text" adj="-13565,25856">
                  <v:textbox style="mso-next-textbox:#_x0000_s1116">
                    <w:txbxContent>
                      <w:p w:rsidR="00EB2E2E" w:rsidRDefault="00EB2E2E" w:rsidP="00EB2E2E">
                        <w:pPr>
                          <w:pStyle w:val="Textenormal"/>
                          <w:ind w:left="0"/>
                        </w:pPr>
                        <w:r>
                          <w:rPr>
                            <w:sz w:val="18"/>
                            <w:szCs w:val="20"/>
                          </w:rPr>
                          <w:t>Cas de références ayant le même code, rajouter a et b pour les différencier</w:t>
                        </w:r>
                      </w:p>
                    </w:txbxContent>
                  </v:textbox>
                </v:shape>
              </w:pic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rPr>
            </w:pP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p>
        </w:tc>
        <w:tc>
          <w:tcPr>
            <w:tcW w:w="7512" w:type="dxa"/>
            <w:tcMar>
              <w:top w:w="68" w:type="dxa"/>
              <w:left w:w="57" w:type="dxa"/>
              <w:bottom w:w="68" w:type="dxa"/>
              <w:right w:w="57" w:type="dxa"/>
            </w:tcMar>
          </w:tcPr>
          <w:p w:rsidR="00EB2E2E" w:rsidRPr="006F5080" w:rsidRDefault="00EB2E2E" w:rsidP="00E3508C">
            <w:pPr>
              <w:jc w:val="lowKashida"/>
              <w:rPr>
                <w:sz w:val="22"/>
                <w:lang w:val="en-US"/>
              </w:rPr>
            </w:pP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p>
        </w:tc>
      </w:tr>
      <w:tr w:rsidR="00EB2E2E" w:rsidRPr="00973C7F" w:rsidTr="00E3508C">
        <w:trPr>
          <w:cantSplit/>
        </w:trPr>
        <w:tc>
          <w:tcPr>
            <w:tcW w:w="993" w:type="dxa"/>
            <w:tcMar>
              <w:top w:w="68" w:type="dxa"/>
              <w:left w:w="57" w:type="dxa"/>
              <w:bottom w:w="68" w:type="dxa"/>
              <w:right w:w="57" w:type="dxa"/>
            </w:tcMar>
          </w:tcPr>
          <w:p w:rsidR="00EB2E2E" w:rsidRDefault="00BC7566" w:rsidP="00E3508C">
            <w:pPr>
              <w:pStyle w:val="NormalWeb"/>
              <w:spacing w:before="0" w:beforeAutospacing="0" w:after="0" w:afterAutospacing="0"/>
              <w:rPr>
                <w:rFonts w:ascii="Tahoma" w:hAnsi="Tahoma" w:cs="Tahoma"/>
                <w:sz w:val="18"/>
                <w:lang w:val="en-US" w:eastAsia="en-US"/>
              </w:rPr>
            </w:pPr>
            <w:r w:rsidRPr="00BC7566">
              <w:pict>
                <v:shape id="_x0000_s1115" type="#_x0000_t62" style="position:absolute;margin-left:-110.6pt;margin-top:-2.2pt;width:91.6pt;height:142.9pt;z-index:251663872;mso-position-horizontal-relative:text;mso-position-vertical-relative:text" adj="28745,-16174">
                  <v:textbox style="mso-next-textbox:#_x0000_s1115">
                    <w:txbxContent>
                      <w:p w:rsidR="00EB2E2E" w:rsidRDefault="00EB2E2E" w:rsidP="00EB2E2E">
                        <w:pPr>
                          <w:pStyle w:val="Textenormal"/>
                          <w:ind w:left="0"/>
                        </w:pPr>
                        <w:r>
                          <w:rPr>
                            <w:sz w:val="18"/>
                            <w:szCs w:val="20"/>
                          </w:rPr>
                          <w:t>C’est la référence qui doit obligatoirement apparaître dans le texte des chapitres, les références sont classées par ordre alphabétique</w:t>
                        </w:r>
                      </w:p>
                    </w:txbxContent>
                  </v:textbox>
                </v:shape>
              </w:pict>
            </w:r>
            <w:r w:rsidR="00EB2E2E" w:rsidRPr="00973C7F">
              <w:rPr>
                <w:rFonts w:ascii="Tahoma" w:hAnsi="Tahoma" w:cs="Tahoma"/>
                <w:sz w:val="18"/>
                <w:lang w:val="en-US" w:eastAsia="en-US"/>
              </w:rPr>
              <w:t>[ALM 02a]</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 xml:space="preserve">Al-Ma'adeed S., Higgens C., Elliman D., A database for Arabic handwritten text recognition research, Proceedings of the Eighth IWFHR, </w:t>
            </w:r>
            <w:smartTag w:uri="urn:schemas-microsoft-com:office:smarttags" w:element="place">
              <w:smartTag w:uri="urn:schemas-microsoft-com:office:smarttags" w:element="City">
                <w:r w:rsidRPr="00973C7F">
                  <w:rPr>
                    <w:rFonts w:ascii="Tahoma" w:hAnsi="Tahoma" w:cs="Tahoma"/>
                    <w:sz w:val="18"/>
                    <w:lang w:val="en-US" w:eastAsia="en-US"/>
                  </w:rPr>
                  <w:t>Ontario</w:t>
                </w:r>
              </w:smartTag>
              <w:r w:rsidRPr="00973C7F">
                <w:rPr>
                  <w:rFonts w:ascii="Tahoma" w:hAnsi="Tahoma" w:cs="Tahoma"/>
                  <w:sz w:val="18"/>
                  <w:lang w:val="en-US" w:eastAsia="en-US"/>
                </w:rPr>
                <w:t xml:space="preserve">, </w:t>
              </w:r>
              <w:smartTag w:uri="urn:schemas-microsoft-com:office:smarttags" w:element="country-region">
                <w:r w:rsidRPr="00973C7F">
                  <w:rPr>
                    <w:rFonts w:ascii="Tahoma" w:hAnsi="Tahoma" w:cs="Tahoma"/>
                    <w:sz w:val="18"/>
                    <w:lang w:val="en-US" w:eastAsia="en-US"/>
                  </w:rPr>
                  <w:t>Canada</w:t>
                </w:r>
              </w:smartTag>
            </w:smartTag>
            <w:r w:rsidRPr="00973C7F">
              <w:rPr>
                <w:rFonts w:ascii="Tahoma" w:hAnsi="Tahoma" w:cs="Tahoma"/>
                <w:sz w:val="18"/>
                <w:lang w:val="en-US" w:eastAsia="en-US"/>
              </w:rPr>
              <w:t xml:space="preserve">, </w:t>
            </w:r>
            <w:r>
              <w:rPr>
                <w:rFonts w:ascii="Tahoma" w:hAnsi="Tahoma" w:cs="Tahoma"/>
                <w:sz w:val="18"/>
                <w:lang w:val="en-US" w:eastAsia="en-US"/>
              </w:rPr>
              <w:t>pp.</w:t>
            </w:r>
            <w:r w:rsidRPr="00973C7F">
              <w:rPr>
                <w:rFonts w:ascii="Tahoma" w:hAnsi="Tahoma" w:cs="Tahoma"/>
                <w:sz w:val="18"/>
                <w:lang w:val="en-US" w:eastAsia="en-US"/>
              </w:rPr>
              <w:t xml:space="preserve"> 485</w:t>
            </w:r>
            <w:r>
              <w:rPr>
                <w:rFonts w:ascii="Tahoma" w:hAnsi="Tahoma" w:cs="Tahoma"/>
                <w:sz w:val="18"/>
                <w:lang w:val="en-US" w:eastAsia="en-US"/>
              </w:rPr>
              <w:t>-</w:t>
            </w:r>
            <w:r w:rsidRPr="00973C7F">
              <w:rPr>
                <w:rFonts w:ascii="Tahoma" w:hAnsi="Tahoma" w:cs="Tahoma"/>
                <w:sz w:val="18"/>
                <w:lang w:val="en-US" w:eastAsia="en-US"/>
              </w:rPr>
              <w:t>489, 2002.</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02b]</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Higgens C., Elliman D., "Recognition of Off-Line Handwritten Arabic Words Using Hidden Markov Model Approach", ICPR 2002, Quebec City, August, 2002.</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04a]</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Elliman D</w:t>
            </w:r>
            <w:r>
              <w:rPr>
                <w:rFonts w:ascii="Tahoma" w:hAnsi="Tahoma" w:cs="Tahoma"/>
                <w:sz w:val="18"/>
                <w:lang w:val="en-US" w:eastAsia="en-US"/>
              </w:rPr>
              <w:t>.</w:t>
            </w:r>
            <w:r w:rsidRPr="00973C7F">
              <w:rPr>
                <w:rFonts w:ascii="Tahoma" w:hAnsi="Tahoma" w:cs="Tahoma"/>
                <w:sz w:val="18"/>
                <w:lang w:val="en-US" w:eastAsia="en-US"/>
              </w:rPr>
              <w:t>, Higgins C</w:t>
            </w:r>
            <w:r>
              <w:rPr>
                <w:rFonts w:ascii="Tahoma" w:hAnsi="Tahoma" w:cs="Tahoma"/>
                <w:sz w:val="18"/>
                <w:lang w:val="en-US" w:eastAsia="en-US"/>
              </w:rPr>
              <w:t>., "</w:t>
            </w:r>
            <w:r w:rsidRPr="00973C7F">
              <w:rPr>
                <w:rFonts w:ascii="Tahoma" w:hAnsi="Tahoma" w:cs="Tahoma"/>
                <w:sz w:val="18"/>
                <w:lang w:val="en-US" w:eastAsia="en-US"/>
              </w:rPr>
              <w:t>A Data-Base for Arabic Handwritten Text Recognition Research</w:t>
            </w:r>
            <w:r>
              <w:rPr>
                <w:rFonts w:ascii="Tahoma" w:hAnsi="Tahoma" w:cs="Tahoma"/>
                <w:sz w:val="18"/>
                <w:lang w:val="en-US" w:eastAsia="en-US"/>
              </w:rPr>
              <w:t>",</w:t>
            </w:r>
            <w:r w:rsidRPr="00973C7F">
              <w:rPr>
                <w:rFonts w:ascii="Tahoma" w:hAnsi="Tahoma" w:cs="Tahoma"/>
                <w:sz w:val="18"/>
                <w:lang w:val="en-US" w:eastAsia="en-US"/>
              </w:rPr>
              <w:t xml:space="preserve"> The International Arab Journal of Information Technology (IAJIT), </w:t>
            </w:r>
            <w:r>
              <w:rPr>
                <w:rFonts w:ascii="Tahoma" w:hAnsi="Tahoma" w:cs="Tahoma"/>
                <w:sz w:val="18"/>
                <w:lang w:val="en-US" w:eastAsia="en-US"/>
              </w:rPr>
              <w:t>Vol.</w:t>
            </w:r>
            <w:r w:rsidRPr="00973C7F">
              <w:rPr>
                <w:rFonts w:ascii="Tahoma" w:hAnsi="Tahoma" w:cs="Tahoma"/>
                <w:sz w:val="18"/>
                <w:lang w:val="en-US" w:eastAsia="en-US"/>
              </w:rPr>
              <w:t xml:space="preserve"> 1, </w:t>
            </w:r>
            <w:r>
              <w:rPr>
                <w:rFonts w:ascii="Tahoma" w:hAnsi="Tahoma" w:cs="Tahoma"/>
                <w:sz w:val="18"/>
                <w:lang w:val="en-US" w:eastAsia="en-US"/>
              </w:rPr>
              <w:t>N</w:t>
            </w:r>
            <w:r w:rsidRPr="00973C7F">
              <w:rPr>
                <w:rFonts w:ascii="Tahoma" w:hAnsi="Tahoma" w:cs="Tahoma"/>
                <w:sz w:val="18"/>
                <w:lang w:val="en-US" w:eastAsia="en-US"/>
              </w:rPr>
              <w:t xml:space="preserve">o. 1, </w:t>
            </w:r>
            <w:r>
              <w:rPr>
                <w:rFonts w:ascii="Tahoma" w:hAnsi="Tahoma" w:cs="Tahoma"/>
                <w:sz w:val="18"/>
                <w:lang w:val="en-US" w:eastAsia="en-US"/>
              </w:rPr>
              <w:t xml:space="preserve">pp. </w:t>
            </w:r>
            <w:r w:rsidRPr="00973C7F">
              <w:rPr>
                <w:rFonts w:ascii="Tahoma" w:hAnsi="Tahoma" w:cs="Tahoma"/>
                <w:sz w:val="18"/>
                <w:lang w:val="en-US" w:eastAsia="en-US"/>
              </w:rPr>
              <w:t>118-123</w:t>
            </w:r>
            <w:r>
              <w:rPr>
                <w:rFonts w:ascii="Tahoma" w:hAnsi="Tahoma" w:cs="Tahoma"/>
                <w:sz w:val="18"/>
                <w:lang w:val="en-US" w:eastAsia="en-US"/>
              </w:rPr>
              <w:t>,</w:t>
            </w:r>
            <w:r w:rsidRPr="00973C7F">
              <w:rPr>
                <w:rFonts w:ascii="Tahoma" w:hAnsi="Tahoma" w:cs="Tahoma"/>
                <w:sz w:val="18"/>
                <w:lang w:val="en-US" w:eastAsia="en-US"/>
              </w:rPr>
              <w:t xml:space="preserve"> 2004.</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04b]</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Elliman D</w:t>
            </w:r>
            <w:r>
              <w:rPr>
                <w:rFonts w:ascii="Tahoma" w:hAnsi="Tahoma" w:cs="Tahoma"/>
                <w:sz w:val="18"/>
                <w:lang w:val="en-US" w:eastAsia="en-US"/>
              </w:rPr>
              <w:t>.</w:t>
            </w:r>
            <w:r w:rsidRPr="00973C7F">
              <w:rPr>
                <w:rFonts w:ascii="Tahoma" w:hAnsi="Tahoma" w:cs="Tahoma"/>
                <w:sz w:val="18"/>
                <w:lang w:val="en-US" w:eastAsia="en-US"/>
              </w:rPr>
              <w:t>, Higgins C</w:t>
            </w:r>
            <w:r>
              <w:rPr>
                <w:rFonts w:ascii="Tahoma" w:hAnsi="Tahoma" w:cs="Tahoma"/>
                <w:sz w:val="18"/>
                <w:lang w:val="en-US" w:eastAsia="en-US"/>
              </w:rPr>
              <w:t>.</w:t>
            </w:r>
            <w:r w:rsidRPr="00973C7F">
              <w:rPr>
                <w:rFonts w:ascii="Tahoma" w:hAnsi="Tahoma" w:cs="Tahoma"/>
                <w:sz w:val="18"/>
                <w:lang w:val="en-US" w:eastAsia="en-US"/>
              </w:rPr>
              <w:t xml:space="preserve">, "Off-line recognition of handwritten Arabic words using multiple hidden Markov models", Knowledge-Based Systems, </w:t>
            </w:r>
            <w:r>
              <w:rPr>
                <w:rFonts w:ascii="Tahoma" w:hAnsi="Tahoma" w:cs="Tahoma"/>
                <w:sz w:val="18"/>
                <w:lang w:val="en-US" w:eastAsia="en-US"/>
              </w:rPr>
              <w:t>Vol.</w:t>
            </w:r>
            <w:r w:rsidRPr="00973C7F">
              <w:rPr>
                <w:rFonts w:ascii="Tahoma" w:hAnsi="Tahoma" w:cs="Tahoma"/>
                <w:sz w:val="18"/>
                <w:lang w:val="en-US" w:eastAsia="en-US"/>
              </w:rPr>
              <w:t xml:space="preserve"> 17, </w:t>
            </w:r>
            <w:r>
              <w:rPr>
                <w:rFonts w:ascii="Tahoma" w:hAnsi="Tahoma" w:cs="Tahoma"/>
                <w:sz w:val="18"/>
                <w:lang w:val="en-US" w:eastAsia="en-US"/>
              </w:rPr>
              <w:t>pp.</w:t>
            </w:r>
            <w:r w:rsidRPr="00973C7F">
              <w:rPr>
                <w:rFonts w:ascii="Tahoma" w:hAnsi="Tahoma" w:cs="Tahoma"/>
                <w:sz w:val="18"/>
                <w:lang w:val="en-US" w:eastAsia="en-US"/>
              </w:rPr>
              <w:t xml:space="preserve"> 75</w:t>
            </w:r>
            <w:r>
              <w:rPr>
                <w:rFonts w:ascii="Tahoma" w:hAnsi="Tahoma" w:cs="Tahoma"/>
                <w:sz w:val="18"/>
                <w:lang w:val="en-US" w:eastAsia="en-US"/>
              </w:rPr>
              <w:t>-</w:t>
            </w:r>
            <w:r w:rsidRPr="00973C7F">
              <w:rPr>
                <w:rFonts w:ascii="Tahoma" w:hAnsi="Tahoma" w:cs="Tahoma"/>
                <w:sz w:val="18"/>
                <w:lang w:val="en-US" w:eastAsia="en-US"/>
              </w:rPr>
              <w:t>79, 2004</w:t>
            </w:r>
            <w:r>
              <w:rPr>
                <w:rFonts w:ascii="Tahoma" w:hAnsi="Tahoma" w:cs="Tahoma"/>
                <w:sz w:val="18"/>
                <w:lang w:val="en-US" w:eastAsia="en-US"/>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[ALO 00]</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Al-Ohali Y., Cheriet M., Suen C., "Databases for recogntion of handwritten Arabic cheques",7</w:t>
            </w:r>
            <w:r w:rsidRPr="00723AB6">
              <w:rPr>
                <w:rFonts w:ascii="Tahoma" w:hAnsi="Tahoma" w:cs="Tahoma"/>
                <w:color w:val="auto"/>
                <w:szCs w:val="18"/>
                <w:vertAlign w:val="superscript"/>
              </w:rPr>
              <w:t>th</w:t>
            </w:r>
            <w:r>
              <w:rPr>
                <w:rFonts w:ascii="Tahoma" w:hAnsi="Tahoma" w:cs="Tahoma"/>
                <w:color w:val="auto"/>
                <w:szCs w:val="18"/>
              </w:rPr>
              <w:t xml:space="preserve"> International Workshop on Frontiers in Handwriting Recognition, Amsterdam, The Netherlands, IWFHR’2000, pp. 601-606, September 2000.</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[ALO 02]</w:t>
            </w:r>
          </w:p>
        </w:tc>
        <w:tc>
          <w:tcPr>
            <w:tcW w:w="7512" w:type="dxa"/>
            <w:tcMar>
              <w:top w:w="68" w:type="dxa"/>
              <w:left w:w="57" w:type="dxa"/>
              <w:bottom w:w="68" w:type="dxa"/>
              <w:right w:w="57" w:type="dxa"/>
            </w:tcMar>
            <w:vAlign w:val="center"/>
          </w:tcPr>
          <w:p w:rsidR="00EB2E2E" w:rsidRPr="004D68A9" w:rsidRDefault="00EB2E2E" w:rsidP="00E3508C">
            <w:pPr>
              <w:pStyle w:val="Rfrences"/>
              <w:ind w:left="0"/>
              <w:jc w:val="lowKashida"/>
              <w:rPr>
                <w:rFonts w:ascii="Tahoma" w:hAnsi="Tahoma" w:cs="Tahoma"/>
                <w:color w:val="auto"/>
                <w:szCs w:val="18"/>
              </w:rPr>
            </w:pPr>
            <w:r w:rsidRPr="004D68A9">
              <w:rPr>
                <w:rFonts w:ascii="Tahoma" w:hAnsi="Tahoma" w:cs="Tahoma"/>
                <w:color w:val="auto"/>
                <w:szCs w:val="18"/>
              </w:rPr>
              <w:t xml:space="preserve">Al-Ohali Y., "Handwritten Word Recognition </w:t>
            </w:r>
            <w:r>
              <w:rPr>
                <w:rFonts w:ascii="Tahoma" w:hAnsi="Tahoma" w:cs="Tahoma"/>
                <w:color w:val="auto"/>
                <w:szCs w:val="18"/>
              </w:rPr>
              <w:t>–</w:t>
            </w:r>
            <w:r w:rsidRPr="004D68A9">
              <w:rPr>
                <w:rFonts w:ascii="Tahoma" w:hAnsi="Tahoma" w:cs="Tahoma"/>
                <w:color w:val="auto"/>
                <w:szCs w:val="18"/>
              </w:rPr>
              <w:t xml:space="preserve"> Application to Arabic Cheque Processing", PhD Thesis, Concordia University, Montreal, Canada, 2002.</w:t>
            </w:r>
          </w:p>
        </w:tc>
      </w:tr>
      <w:tr w:rsidR="00EB2E2E" w:rsidRPr="00973C7F" w:rsidTr="00E3508C">
        <w:trPr>
          <w:cantSplit/>
        </w:trPr>
        <w:tc>
          <w:tcPr>
            <w:tcW w:w="993" w:type="dxa"/>
            <w:tcMar>
              <w:top w:w="68" w:type="dxa"/>
              <w:left w:w="57" w:type="dxa"/>
              <w:bottom w:w="68" w:type="dxa"/>
              <w:right w:w="57" w:type="dxa"/>
            </w:tcMar>
          </w:tcPr>
          <w:p w:rsidR="00EB2E2E" w:rsidRPr="00973C7F" w:rsidRDefault="00EB2E2E" w:rsidP="00E3508C">
            <w:pPr>
              <w:pStyle w:val="NormalWeb"/>
              <w:spacing w:before="0" w:beforeAutospacing="0" w:after="0" w:afterAutospacing="0"/>
              <w:rPr>
                <w:rFonts w:ascii="Tahoma" w:hAnsi="Tahoma" w:cs="Tahoma"/>
                <w:sz w:val="18"/>
                <w:lang w:val="en-US" w:eastAsia="en-US"/>
              </w:rPr>
            </w:pPr>
            <w:r w:rsidRPr="00A02666">
              <w:rPr>
                <w:rFonts w:ascii="Tahoma" w:hAnsi="Tahoma" w:cs="Tahoma"/>
                <w:sz w:val="18"/>
                <w:lang w:val="en-US" w:eastAsia="en-US"/>
              </w:rPr>
              <w:t>[ALO 03]</w:t>
            </w:r>
          </w:p>
        </w:tc>
        <w:tc>
          <w:tcPr>
            <w:tcW w:w="7512" w:type="dxa"/>
            <w:tcMar>
              <w:top w:w="68" w:type="dxa"/>
              <w:left w:w="57" w:type="dxa"/>
              <w:bottom w:w="68" w:type="dxa"/>
              <w:right w:w="57" w:type="dxa"/>
            </w:tcMar>
          </w:tcPr>
          <w:p w:rsidR="00EB2E2E" w:rsidRPr="00A02666" w:rsidRDefault="00EB2E2E" w:rsidP="00E3508C">
            <w:pPr>
              <w:jc w:val="lowKashida"/>
              <w:rPr>
                <w:rFonts w:ascii="Tahoma" w:hAnsi="Tahoma" w:cs="Tahoma"/>
                <w:sz w:val="18"/>
                <w:lang w:val="en-US" w:eastAsia="en-US"/>
              </w:rPr>
            </w:pPr>
            <w:r w:rsidRPr="00A02666">
              <w:rPr>
                <w:rFonts w:ascii="Tahoma" w:hAnsi="Tahoma" w:cs="Tahoma"/>
                <w:sz w:val="18"/>
                <w:lang w:val="en-US" w:eastAsia="en-US"/>
              </w:rPr>
              <w:t>Al-Ohali Y., Cheriet M., Suen C.,</w:t>
            </w:r>
            <w:r>
              <w:rPr>
                <w:rFonts w:ascii="Tahoma" w:hAnsi="Tahoma" w:cs="Tahoma"/>
                <w:sz w:val="18"/>
                <w:lang w:val="en-US" w:eastAsia="en-US"/>
              </w:rPr>
              <w:t xml:space="preserve"> </w:t>
            </w:r>
            <w:r w:rsidRPr="00A02666">
              <w:rPr>
                <w:rFonts w:ascii="Tahoma" w:hAnsi="Tahoma" w:cs="Tahoma"/>
                <w:sz w:val="18"/>
                <w:lang w:val="en-US" w:eastAsia="en-US"/>
              </w:rPr>
              <w:t xml:space="preserve">"Databases for recognition of handwritten Arabic cheques", Pattern Recognition </w:t>
            </w:r>
            <w:r>
              <w:rPr>
                <w:rFonts w:ascii="Tahoma" w:hAnsi="Tahoma" w:cs="Tahoma"/>
                <w:sz w:val="18"/>
                <w:lang w:val="en-US" w:eastAsia="en-US"/>
              </w:rPr>
              <w:t>Vol.</w:t>
            </w:r>
            <w:r w:rsidRPr="00A02666">
              <w:rPr>
                <w:rFonts w:ascii="Tahoma" w:hAnsi="Tahoma" w:cs="Tahoma"/>
                <w:sz w:val="18"/>
                <w:lang w:val="en-US" w:eastAsia="en-US"/>
              </w:rPr>
              <w:t xml:space="preserve"> 36, </w:t>
            </w:r>
            <w:r>
              <w:rPr>
                <w:rFonts w:ascii="Tahoma" w:hAnsi="Tahoma" w:cs="Tahoma"/>
                <w:sz w:val="18"/>
                <w:lang w:val="en-US" w:eastAsia="en-US"/>
              </w:rPr>
              <w:t>pp.</w:t>
            </w:r>
            <w:r w:rsidRPr="00A02666">
              <w:rPr>
                <w:rFonts w:ascii="Tahoma" w:hAnsi="Tahoma" w:cs="Tahoma"/>
                <w:sz w:val="18"/>
                <w:lang w:val="en-US" w:eastAsia="en-US"/>
              </w:rPr>
              <w:t xml:space="preserve"> 111-121, 2003</w:t>
            </w:r>
            <w:r>
              <w:rPr>
                <w:rFonts w:ascii="Tahoma" w:hAnsi="Tahoma" w:cs="Tahoma"/>
                <w:sz w:val="18"/>
                <w:lang w:val="en-US" w:eastAsia="en-US"/>
              </w:rPr>
              <w:t>.</w:t>
            </w:r>
          </w:p>
        </w:tc>
      </w:tr>
      <w:tr w:rsidR="00EB2E2E" w:rsidRPr="00973C7F" w:rsidTr="00E3508C">
        <w:trPr>
          <w:cantSplit/>
        </w:trPr>
        <w:tc>
          <w:tcPr>
            <w:tcW w:w="993" w:type="dxa"/>
            <w:tcMar>
              <w:top w:w="68" w:type="dxa"/>
              <w:left w:w="57" w:type="dxa"/>
              <w:bottom w:w="68" w:type="dxa"/>
              <w:right w:w="57" w:type="dxa"/>
            </w:tcMar>
          </w:tcPr>
          <w:p w:rsidR="00EB2E2E" w:rsidRPr="00973C7F" w:rsidRDefault="00EB2E2E" w:rsidP="00E3508C">
            <w:pPr>
              <w:pStyle w:val="NormalWeb"/>
              <w:spacing w:before="0" w:beforeAutospacing="0" w:after="0" w:afterAutospacing="0"/>
              <w:rPr>
                <w:rFonts w:ascii="Tahoma" w:hAnsi="Tahoma" w:cs="Tahoma"/>
                <w:sz w:val="18"/>
                <w:lang w:val="en-US" w:eastAsia="en-US"/>
              </w:rPr>
            </w:pPr>
            <w:r w:rsidRPr="00A02666">
              <w:rPr>
                <w:rFonts w:ascii="Tahoma" w:hAnsi="Tahoma" w:cs="Tahoma"/>
                <w:sz w:val="18"/>
                <w:lang w:val="en-US" w:eastAsia="en-US"/>
              </w:rPr>
              <w:t>[ALP 97]</w:t>
            </w:r>
          </w:p>
        </w:tc>
        <w:tc>
          <w:tcPr>
            <w:tcW w:w="7512" w:type="dxa"/>
            <w:tcMar>
              <w:top w:w="68" w:type="dxa"/>
              <w:left w:w="57" w:type="dxa"/>
              <w:bottom w:w="68" w:type="dxa"/>
              <w:right w:w="57" w:type="dxa"/>
            </w:tcMar>
          </w:tcPr>
          <w:p w:rsidR="00EB2E2E" w:rsidRPr="00A02666" w:rsidRDefault="00EB2E2E" w:rsidP="00E3508C">
            <w:pPr>
              <w:jc w:val="lowKashida"/>
              <w:rPr>
                <w:rFonts w:ascii="Tahoma" w:hAnsi="Tahoma" w:cs="Tahoma"/>
                <w:sz w:val="18"/>
                <w:lang w:val="en-US" w:eastAsia="en-US"/>
              </w:rPr>
            </w:pPr>
            <w:r w:rsidRPr="00A02666">
              <w:rPr>
                <w:rFonts w:ascii="Tahoma" w:hAnsi="Tahoma" w:cs="Tahoma"/>
                <w:sz w:val="18"/>
                <w:lang w:val="en-US" w:eastAsia="en-US"/>
              </w:rPr>
              <w:t>Alper Atici A., Yarman-Vural F. T., "A heuristic algorithm for optical character recognition of Arabic script", Signal Processing</w:t>
            </w:r>
            <w:r>
              <w:rPr>
                <w:rFonts w:ascii="Tahoma" w:hAnsi="Tahoma" w:cs="Tahoma"/>
                <w:sz w:val="18"/>
                <w:lang w:val="en-US" w:eastAsia="en-US"/>
              </w:rPr>
              <w:t>,</w:t>
            </w:r>
            <w:r w:rsidRPr="00A02666">
              <w:rPr>
                <w:rFonts w:ascii="Tahoma" w:hAnsi="Tahoma" w:cs="Tahoma"/>
                <w:sz w:val="18"/>
                <w:lang w:val="en-US" w:eastAsia="en-US"/>
              </w:rPr>
              <w:t xml:space="preserve"> </w:t>
            </w:r>
            <w:r>
              <w:rPr>
                <w:rFonts w:ascii="Tahoma" w:hAnsi="Tahoma" w:cs="Tahoma"/>
                <w:sz w:val="18"/>
                <w:lang w:val="en-US" w:eastAsia="en-US"/>
              </w:rPr>
              <w:t xml:space="preserve">Vol. </w:t>
            </w:r>
            <w:r w:rsidRPr="00A02666">
              <w:rPr>
                <w:rFonts w:ascii="Tahoma" w:hAnsi="Tahoma" w:cs="Tahoma"/>
                <w:sz w:val="18"/>
                <w:lang w:val="en-US" w:eastAsia="en-US"/>
              </w:rPr>
              <w:t>62</w:t>
            </w:r>
            <w:r>
              <w:rPr>
                <w:rFonts w:ascii="Tahoma" w:hAnsi="Tahoma" w:cs="Tahoma"/>
                <w:sz w:val="18"/>
                <w:lang w:val="en-US" w:eastAsia="en-US"/>
              </w:rPr>
              <w:t xml:space="preserve">, pp. </w:t>
            </w:r>
            <w:r w:rsidRPr="00A02666">
              <w:rPr>
                <w:rFonts w:ascii="Tahoma" w:hAnsi="Tahoma" w:cs="Tahoma"/>
                <w:sz w:val="18"/>
                <w:lang w:val="en-US" w:eastAsia="en-US"/>
              </w:rPr>
              <w:t>87-99</w:t>
            </w:r>
            <w:r>
              <w:rPr>
                <w:rFonts w:ascii="Tahoma" w:hAnsi="Tahoma" w:cs="Tahoma"/>
                <w:sz w:val="18"/>
                <w:lang w:val="en-US" w:eastAsia="en-US"/>
              </w:rPr>
              <w:t xml:space="preserve">, </w:t>
            </w:r>
            <w:r w:rsidRPr="00A02666">
              <w:rPr>
                <w:rFonts w:ascii="Tahoma" w:hAnsi="Tahoma" w:cs="Tahoma"/>
                <w:sz w:val="18"/>
                <w:lang w:val="en-US" w:eastAsia="en-US"/>
              </w:rPr>
              <w:t>1997</w:t>
            </w:r>
            <w:r>
              <w:rPr>
                <w:rFonts w:ascii="Tahoma" w:hAnsi="Tahoma" w:cs="Tahoma"/>
                <w:sz w:val="18"/>
                <w:lang w:val="en-US" w:eastAsia="en-US"/>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[ALY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Al-Yousefi H., Udpa S.S., "Recognition of Arabic characters", IEEE Transactions on Pattern Analysis and Machine Intelligence, Vol. 14, pp. 853-857, Aug 1992.</w:t>
            </w:r>
          </w:p>
        </w:tc>
      </w:tr>
      <w:tr w:rsidR="00EB2E2E" w:rsidTr="00E3508C">
        <w:trPr>
          <w:cantSplit/>
        </w:trPr>
        <w:tc>
          <w:tcPr>
            <w:tcW w:w="993" w:type="dxa"/>
            <w:tcMar>
              <w:top w:w="68" w:type="dxa"/>
              <w:left w:w="57" w:type="dxa"/>
              <w:bottom w:w="68" w:type="dxa"/>
              <w:right w:w="57" w:type="dxa"/>
            </w:tcMar>
          </w:tcPr>
          <w:p w:rsidR="00EB2E2E" w:rsidRDefault="00BC7566" w:rsidP="00E3508C">
            <w:pPr>
              <w:pStyle w:val="NormalWeb"/>
              <w:spacing w:before="0" w:beforeAutospacing="0" w:after="0" w:afterAutospacing="0"/>
              <w:rPr>
                <w:rFonts w:ascii="Tahoma" w:hAnsi="Tahoma" w:cs="Tahoma"/>
                <w:sz w:val="18"/>
                <w:lang w:val="en-US" w:eastAsia="en-US"/>
              </w:rPr>
            </w:pPr>
            <w:r>
              <w:rPr>
                <w:rFonts w:ascii="Tahoma" w:hAnsi="Tahoma" w:cs="Tahoma"/>
                <w:noProof/>
                <w:sz w:val="18"/>
              </w:rPr>
              <w:pict>
                <v:shape id="_x0000_s1118" type="#_x0000_t62" style="position:absolute;margin-left:-90.35pt;margin-top:26.5pt;width:85.4pt;height:68.95pt;z-index:251666944;mso-position-horizontal-relative:text;mso-position-vertical-relative:text" adj="30503,-40114">
                  <v:textbox style="mso-next-textbox:#_x0000_s1118">
                    <w:txbxContent>
                      <w:p w:rsidR="00EB2E2E" w:rsidRDefault="00EB2E2E" w:rsidP="00EB2E2E">
                        <w:pPr>
                          <w:pStyle w:val="Textenormal"/>
                          <w:ind w:left="0"/>
                        </w:pPr>
                        <w:r>
                          <w:rPr>
                            <w:sz w:val="18"/>
                            <w:szCs w:val="20"/>
                          </w:rPr>
                          <w:t>Exemple de Thèse</w:t>
                        </w:r>
                      </w:p>
                    </w:txbxContent>
                  </v:textbox>
                </v:shape>
              </w:pict>
            </w:r>
            <w:r w:rsidR="00EB2E2E">
              <w:rPr>
                <w:rFonts w:ascii="Tahoma" w:hAnsi="Tahoma" w:cs="Tahoma"/>
                <w:sz w:val="18"/>
                <w:lang w:val="en-US" w:eastAsia="en-US"/>
              </w:rPr>
              <w:t>[AME 94]</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Ameur A., Romeo-Pakker K., Miled H., Cheriet M., "Approche globale pour la reconnaissance de mots manuscrits Arabes", Actes CNED’94, 3ème Colloque National sur l’Ecrit et le Document, pp. 151-156, Juillet 1994.</w:t>
            </w:r>
          </w:p>
        </w:tc>
      </w:tr>
      <w:tr w:rsidR="00EB2E2E" w:rsidTr="00E3508C">
        <w:trPr>
          <w:cantSplit/>
        </w:trPr>
        <w:tc>
          <w:tcPr>
            <w:tcW w:w="993" w:type="dxa"/>
            <w:tcMar>
              <w:top w:w="68" w:type="dxa"/>
              <w:left w:w="57" w:type="dxa"/>
              <w:bottom w:w="68" w:type="dxa"/>
              <w:right w:w="57" w:type="dxa"/>
            </w:tcMar>
          </w:tcPr>
          <w:p w:rsidR="00EB2E2E" w:rsidRPr="0073641D" w:rsidRDefault="00EB2E2E" w:rsidP="00E3508C">
            <w:pPr>
              <w:pStyle w:val="NormalWeb"/>
              <w:spacing w:before="0" w:beforeAutospacing="0" w:after="0" w:afterAutospacing="0"/>
              <w:rPr>
                <w:rFonts w:ascii="Tahoma" w:hAnsi="Tahoma" w:cs="Tahoma"/>
                <w:sz w:val="18"/>
                <w:lang w:val="en-US" w:eastAsia="en-US"/>
              </w:rPr>
            </w:pPr>
            <w:r w:rsidRPr="0073641D">
              <w:rPr>
                <w:rFonts w:ascii="Tahoma" w:hAnsi="Tahoma" w:cs="Tahoma"/>
                <w:sz w:val="18"/>
                <w:lang w:val="en-US" w:eastAsia="en-US"/>
              </w:rPr>
              <w:t>[AMI 82]</w:t>
            </w:r>
          </w:p>
        </w:tc>
        <w:tc>
          <w:tcPr>
            <w:tcW w:w="7512" w:type="dxa"/>
            <w:tcMar>
              <w:top w:w="68" w:type="dxa"/>
              <w:left w:w="57" w:type="dxa"/>
              <w:bottom w:w="68" w:type="dxa"/>
              <w:right w:w="57" w:type="dxa"/>
            </w:tcMar>
            <w:vAlign w:val="center"/>
          </w:tcPr>
          <w:p w:rsidR="00EB2E2E" w:rsidRPr="0073641D" w:rsidRDefault="00EB2E2E" w:rsidP="00E3508C">
            <w:pPr>
              <w:pStyle w:val="Rfrences"/>
              <w:ind w:left="0"/>
              <w:jc w:val="lowKashida"/>
              <w:rPr>
                <w:rFonts w:ascii="Tahoma" w:hAnsi="Tahoma" w:cs="Tahoma"/>
                <w:color w:val="auto"/>
                <w:szCs w:val="18"/>
              </w:rPr>
            </w:pPr>
            <w:r w:rsidRPr="0073641D">
              <w:rPr>
                <w:rFonts w:ascii="Tahoma" w:hAnsi="Tahoma" w:cs="Tahoma"/>
                <w:color w:val="auto"/>
                <w:szCs w:val="18"/>
              </w:rPr>
              <w:t>Amin A.</w:t>
            </w:r>
            <w:r>
              <w:rPr>
                <w:rFonts w:ascii="Tahoma" w:hAnsi="Tahoma" w:cs="Tahoma"/>
                <w:color w:val="auto"/>
                <w:szCs w:val="18"/>
              </w:rPr>
              <w:t>, "</w:t>
            </w:r>
            <w:r w:rsidRPr="0073641D">
              <w:rPr>
                <w:rFonts w:ascii="Tahoma" w:hAnsi="Tahoma" w:cs="Tahoma"/>
                <w:color w:val="auto"/>
                <w:szCs w:val="18"/>
              </w:rPr>
              <w:t>Machine recognition of hand written arabic words by the IRAC II system"</w:t>
            </w:r>
            <w:r>
              <w:rPr>
                <w:rFonts w:ascii="Tahoma" w:hAnsi="Tahoma" w:cs="Tahoma"/>
                <w:color w:val="auto"/>
                <w:szCs w:val="18"/>
              </w:rPr>
              <w:t xml:space="preserve">, </w:t>
            </w:r>
            <w:r w:rsidRPr="0073641D">
              <w:rPr>
                <w:rFonts w:ascii="Tahoma" w:hAnsi="Tahoma" w:cs="Tahoma"/>
                <w:color w:val="auto"/>
                <w:szCs w:val="18"/>
              </w:rPr>
              <w:t>Proceedings ICPR’82, 6</w:t>
            </w:r>
            <w:r w:rsidRPr="00723AB6">
              <w:rPr>
                <w:rFonts w:ascii="Tahoma" w:hAnsi="Tahoma" w:cs="Tahoma"/>
                <w:color w:val="auto"/>
                <w:szCs w:val="18"/>
                <w:vertAlign w:val="superscript"/>
              </w:rPr>
              <w:t>th</w:t>
            </w:r>
            <w:r w:rsidRPr="0073641D">
              <w:rPr>
                <w:rFonts w:ascii="Tahoma" w:hAnsi="Tahoma" w:cs="Tahoma"/>
                <w:color w:val="auto"/>
                <w:szCs w:val="18"/>
              </w:rPr>
              <w:t xml:space="preserve"> International Conference on Pattern Recognition, </w:t>
            </w:r>
            <w:r>
              <w:rPr>
                <w:rFonts w:ascii="Tahoma" w:hAnsi="Tahoma" w:cs="Tahoma"/>
                <w:color w:val="auto"/>
                <w:szCs w:val="18"/>
              </w:rPr>
              <w:t>Vol.</w:t>
            </w:r>
            <w:r w:rsidRPr="0073641D">
              <w:rPr>
                <w:rFonts w:ascii="Tahoma" w:hAnsi="Tahoma" w:cs="Tahoma"/>
                <w:color w:val="auto"/>
                <w:szCs w:val="18"/>
              </w:rPr>
              <w:t xml:space="preserve"> 1, </w:t>
            </w:r>
            <w:r>
              <w:rPr>
                <w:rFonts w:ascii="Tahoma" w:hAnsi="Tahoma" w:cs="Tahoma"/>
                <w:color w:val="auto"/>
                <w:szCs w:val="18"/>
              </w:rPr>
              <w:t>pp.</w:t>
            </w:r>
            <w:r w:rsidRPr="0073641D">
              <w:rPr>
                <w:rFonts w:ascii="Tahoma" w:hAnsi="Tahoma" w:cs="Tahoma"/>
                <w:color w:val="auto"/>
                <w:szCs w:val="18"/>
              </w:rPr>
              <w:t xml:space="preserve"> 34-36, Oct 1982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85]</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Amin A., Masini G., "Deux méthodes de reconnaissance de mots pour l’écriture arabe manuscrite", Actes RFIA’85, 5 ème congrès Reconnaissance des Formes et Intelligence Artificielle, Tome 2, pp. 837-848, 1985.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89]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Mari J. F., "Machine recognition and correction of printed arabic text", IEEE Transactions on systems, man and cybernetics, Vol. 19, No. 5, pp. 1300-1306, Sept/ Oct 1989.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[AMI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Al-Sadoun H., Fischer S., "Hand-printed arabic character recognition system using an artificial network", Pattern Recognition, Vol. 29, No. 4, pp. 663-675,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97a]</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Amin A., "Recognition of printed and handwritten arabic characters", Lecture Notes in Computer Science, No. 1339, pp. 40-59, Advances in Document Image Analysis, Proceedings of First Brazilian Symposium, BSDIA’97, </w:t>
            </w:r>
            <w:smartTag w:uri="urn:schemas-microsoft-com:office:smarttags" w:element="place">
              <w:smartTag w:uri="urn:schemas-microsoft-com:office:smarttags" w:element="City">
                <w:r>
                  <w:rPr>
                    <w:rFonts w:ascii="Tahoma" w:hAnsi="Tahoma" w:cs="Tahoma"/>
                    <w:color w:val="auto"/>
                    <w:szCs w:val="18"/>
                  </w:rPr>
                  <w:t>Curtiba</w:t>
                </w:r>
              </w:smartTag>
              <w:r>
                <w:rPr>
                  <w:rFonts w:ascii="Tahoma" w:hAnsi="Tahoma" w:cs="Tahoma"/>
                  <w:color w:val="auto"/>
                  <w:szCs w:val="18"/>
                </w:rPr>
                <w:t xml:space="preserve">, </w:t>
              </w:r>
              <w:smartTag w:uri="urn:schemas-microsoft-com:office:smarttags" w:element="country-region">
                <w:r>
                  <w:rPr>
                    <w:rFonts w:ascii="Tahoma" w:hAnsi="Tahoma" w:cs="Tahoma"/>
                    <w:color w:val="auto"/>
                    <w:szCs w:val="18"/>
                  </w:rPr>
                  <w:t>Brazil</w:t>
                </w:r>
              </w:smartTag>
            </w:smartTag>
            <w:r>
              <w:rPr>
                <w:rFonts w:ascii="Tahoma" w:hAnsi="Tahoma" w:cs="Tahoma"/>
                <w:color w:val="auto"/>
                <w:szCs w:val="18"/>
              </w:rPr>
              <w:t>, November,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97b]</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"Arabic character recognition", , in H. Bunke, P.S.P. Wang (Editors), Handbook of character recognition and document image analysis, World Scientific, pp. 397-420,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97c]</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Mansoor W., "Recognition of printed arabic text using neural networks", Proceedings of ICDAR’97, 4</w:t>
            </w:r>
            <w:r w:rsidRPr="00723AB6">
              <w:rPr>
                <w:rFonts w:ascii="Tahoma" w:hAnsi="Tahoma" w:cs="Tahoma"/>
                <w:color w:val="auto"/>
                <w:szCs w:val="18"/>
                <w:vertAlign w:val="superscript"/>
              </w:rPr>
              <w:t>th</w:t>
            </w:r>
            <w:r>
              <w:rPr>
                <w:rFonts w:ascii="Tahoma" w:hAnsi="Tahoma" w:cs="Tahoma"/>
                <w:color w:val="auto"/>
                <w:szCs w:val="18"/>
              </w:rPr>
              <w:t xml:space="preserve"> International Conference on Document Analysis and Recognition, Vol. 2, pp. 612-615, 1997.</w:t>
            </w:r>
          </w:p>
        </w:tc>
      </w:tr>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Pr>
                <w:rFonts w:ascii="Tahoma" w:hAnsi="Tahoma" w:cs="Tahoma"/>
                <w:sz w:val="18"/>
              </w:rPr>
              <w:t>[AMI 98]</w:t>
            </w:r>
          </w:p>
        </w:tc>
        <w:tc>
          <w:tcPr>
            <w:tcW w:w="7512" w:type="dxa"/>
            <w:tcMar>
              <w:top w:w="68" w:type="dxa"/>
              <w:left w:w="57" w:type="dxa"/>
              <w:bottom w:w="68" w:type="dxa"/>
              <w:right w:w="57" w:type="dxa"/>
            </w:tcMar>
          </w:tcPr>
          <w:p w:rsidR="00EB2E2E" w:rsidRDefault="00EB2E2E" w:rsidP="005414E7">
            <w:pPr>
              <w:jc w:val="lowKashida"/>
              <w:rPr>
                <w:rFonts w:ascii="Tahoma" w:hAnsi="Tahoma" w:cs="Tahoma"/>
                <w:sz w:val="18"/>
                <w:lang w:val="en-US"/>
              </w:rPr>
            </w:pPr>
            <w:r>
              <w:rPr>
                <w:rFonts w:ascii="Tahoma" w:hAnsi="Tahoma" w:cs="Tahoma"/>
                <w:sz w:val="18"/>
                <w:lang w:val="en-US"/>
              </w:rPr>
              <w:t>Amin A., "Off-line Arabic character recognition : The state of the art", Pattern Recognition, Vol. 31, N</w:t>
            </w:r>
            <w:r w:rsidR="005414E7">
              <w:rPr>
                <w:rFonts w:ascii="Tahoma" w:hAnsi="Tahoma" w:cs="Tahoma"/>
                <w:sz w:val="18"/>
                <w:lang w:val="en-US"/>
              </w:rPr>
              <w:t xml:space="preserve">o. </w:t>
            </w:r>
            <w:r>
              <w:rPr>
                <w:rFonts w:ascii="Tahoma" w:hAnsi="Tahoma" w:cs="Tahoma"/>
                <w:sz w:val="18"/>
                <w:lang w:val="en-US"/>
              </w:rPr>
              <w:t>5, pp 517-530, 1998.</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00a]</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w:t>
            </w:r>
            <w:r>
              <w:rPr>
                <w:rFonts w:ascii="Tahoma" w:hAnsi="Tahoma" w:cs="Tahoma"/>
                <w:color w:val="auto"/>
                <w:szCs w:val="18"/>
              </w:rPr>
              <w:t xml:space="preserve">, </w:t>
            </w:r>
            <w:r w:rsidRPr="00B40C86">
              <w:rPr>
                <w:rFonts w:ascii="Tahoma" w:hAnsi="Tahoma" w:cs="Tahoma"/>
                <w:color w:val="auto"/>
                <w:szCs w:val="18"/>
              </w:rPr>
              <w:t>"Recognition of printed Arabic text based on global features and decision tree learning techniques"</w:t>
            </w:r>
            <w:r>
              <w:rPr>
                <w:rFonts w:ascii="Tahoma" w:hAnsi="Tahoma" w:cs="Tahoma"/>
                <w:color w:val="auto"/>
                <w:szCs w:val="18"/>
              </w:rPr>
              <w:t xml:space="preserve">, </w:t>
            </w:r>
            <w:r w:rsidRPr="00B40C86">
              <w:rPr>
                <w:rFonts w:ascii="Tahoma" w:hAnsi="Tahoma" w:cs="Tahoma"/>
                <w:color w:val="auto"/>
                <w:szCs w:val="18"/>
              </w:rPr>
              <w:t xml:space="preserve">Pattern Recognition, </w:t>
            </w:r>
            <w:r>
              <w:rPr>
                <w:rFonts w:ascii="Tahoma" w:hAnsi="Tahoma" w:cs="Tahoma"/>
                <w:color w:val="auto"/>
                <w:szCs w:val="18"/>
              </w:rPr>
              <w:t>Vol.</w:t>
            </w:r>
            <w:r w:rsidRPr="00B40C86">
              <w:rPr>
                <w:rFonts w:ascii="Tahoma" w:hAnsi="Tahoma" w:cs="Tahoma"/>
                <w:color w:val="auto"/>
                <w:szCs w:val="18"/>
              </w:rPr>
              <w:t xml:space="preserve"> 33, </w:t>
            </w:r>
            <w:r>
              <w:rPr>
                <w:rFonts w:ascii="Tahoma" w:hAnsi="Tahoma" w:cs="Tahoma"/>
                <w:color w:val="auto"/>
                <w:szCs w:val="18"/>
              </w:rPr>
              <w:t>pp.</w:t>
            </w:r>
            <w:r w:rsidRPr="00B40C86">
              <w:rPr>
                <w:rFonts w:ascii="Tahoma" w:hAnsi="Tahoma" w:cs="Tahoma"/>
                <w:color w:val="auto"/>
                <w:szCs w:val="18"/>
              </w:rPr>
              <w:t xml:space="preserve"> 1309-1323,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00b]</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 Murshed N.</w:t>
            </w:r>
            <w:r>
              <w:rPr>
                <w:rFonts w:ascii="Tahoma" w:hAnsi="Tahoma" w:cs="Tahoma"/>
                <w:color w:val="auto"/>
                <w:szCs w:val="18"/>
              </w:rPr>
              <w:t xml:space="preserve">, </w:t>
            </w:r>
            <w:r w:rsidRPr="00B40C86">
              <w:rPr>
                <w:rFonts w:ascii="Tahoma" w:hAnsi="Tahoma" w:cs="Tahoma"/>
                <w:color w:val="auto"/>
                <w:szCs w:val="18"/>
              </w:rPr>
              <w:t>"Off-line recognition of printed Arabic words through global features and neural networks"</w:t>
            </w:r>
            <w:r>
              <w:rPr>
                <w:rFonts w:ascii="Tahoma" w:hAnsi="Tahoma" w:cs="Tahoma"/>
                <w:color w:val="auto"/>
                <w:szCs w:val="18"/>
              </w:rPr>
              <w:t xml:space="preserve">, </w:t>
            </w:r>
            <w:r w:rsidRPr="00B40C86">
              <w:rPr>
                <w:rFonts w:ascii="Tahoma" w:hAnsi="Tahoma" w:cs="Tahoma"/>
                <w:color w:val="auto"/>
                <w:szCs w:val="18"/>
              </w:rPr>
              <w:t>4</w:t>
            </w:r>
            <w:r w:rsidRPr="00B40C86">
              <w:rPr>
                <w:rFonts w:ascii="Tahoma" w:hAnsi="Tahoma" w:cs="Tahoma"/>
                <w:color w:val="auto"/>
                <w:szCs w:val="18"/>
                <w:vertAlign w:val="superscript"/>
              </w:rPr>
              <w:t>th</w:t>
            </w:r>
            <w:r w:rsidRPr="00B40C86">
              <w:rPr>
                <w:rFonts w:ascii="Tahoma" w:hAnsi="Tahoma" w:cs="Tahoma"/>
                <w:color w:val="auto"/>
                <w:szCs w:val="18"/>
              </w:rPr>
              <w:t xml:space="preserve"> international workshop on Document Analysis Systems, DAS'2000, </w:t>
            </w:r>
            <w:smartTag w:uri="urn:schemas-microsoft-com:office:smarttags" w:element="place">
              <w:smartTag w:uri="urn:schemas-microsoft-com:office:smarttags" w:element="City">
                <w:r w:rsidRPr="00B40C86">
                  <w:rPr>
                    <w:rFonts w:ascii="Tahoma" w:hAnsi="Tahoma" w:cs="Tahoma"/>
                    <w:color w:val="auto"/>
                    <w:szCs w:val="18"/>
                  </w:rPr>
                  <w:t>Rio de Janeiro</w:t>
                </w:r>
              </w:smartTag>
              <w:r w:rsidRPr="00B40C86">
                <w:rPr>
                  <w:rFonts w:ascii="Tahoma" w:hAnsi="Tahoma" w:cs="Tahoma"/>
                  <w:color w:val="auto"/>
                  <w:szCs w:val="18"/>
                </w:rPr>
                <w:t xml:space="preserve">, </w:t>
              </w:r>
              <w:smartTag w:uri="urn:schemas-microsoft-com:office:smarttags" w:element="country-region">
                <w:r w:rsidRPr="00B40C86">
                  <w:rPr>
                    <w:rFonts w:ascii="Tahoma" w:hAnsi="Tahoma" w:cs="Tahoma"/>
                    <w:color w:val="auto"/>
                    <w:szCs w:val="18"/>
                  </w:rPr>
                  <w:t>Brazil</w:t>
                </w:r>
              </w:smartTag>
            </w:smartTag>
            <w:r w:rsidRPr="00B40C86">
              <w:rPr>
                <w:rFonts w:ascii="Tahoma" w:hAnsi="Tahoma" w:cs="Tahoma"/>
                <w:color w:val="auto"/>
                <w:szCs w:val="18"/>
              </w:rPr>
              <w:t xml:space="preserve">, </w:t>
            </w:r>
            <w:r>
              <w:rPr>
                <w:rFonts w:ascii="Tahoma" w:hAnsi="Tahoma" w:cs="Tahoma"/>
                <w:color w:val="auto"/>
                <w:szCs w:val="18"/>
              </w:rPr>
              <w:t>pp.</w:t>
            </w:r>
            <w:r w:rsidRPr="00B40C86">
              <w:rPr>
                <w:rFonts w:ascii="Tahoma" w:hAnsi="Tahoma" w:cs="Tahoma"/>
                <w:color w:val="auto"/>
                <w:szCs w:val="18"/>
              </w:rPr>
              <w:t xml:space="preserve"> 267-277,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03]</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 "Recognition of hand-printed characters based on structural description and inductive logic programming", Pattern Recognition Letters</w:t>
            </w:r>
            <w:r>
              <w:rPr>
                <w:rFonts w:ascii="Tahoma" w:hAnsi="Tahoma" w:cs="Tahoma"/>
                <w:color w:val="auto"/>
                <w:szCs w:val="18"/>
              </w:rPr>
              <w:t>, Vol.</w:t>
            </w:r>
            <w:r w:rsidRPr="00B40C86">
              <w:rPr>
                <w:rFonts w:ascii="Tahoma" w:hAnsi="Tahoma" w:cs="Tahoma"/>
                <w:color w:val="auto"/>
                <w:szCs w:val="18"/>
              </w:rPr>
              <w:t xml:space="preserve"> 24</w:t>
            </w:r>
            <w:r>
              <w:rPr>
                <w:rFonts w:ascii="Tahoma" w:hAnsi="Tahoma" w:cs="Tahoma"/>
                <w:color w:val="auto"/>
                <w:szCs w:val="18"/>
              </w:rPr>
              <w:t>, pp.</w:t>
            </w:r>
            <w:r w:rsidRPr="00B40C86">
              <w:rPr>
                <w:rFonts w:ascii="Tahoma" w:hAnsi="Tahoma" w:cs="Tahoma"/>
                <w:color w:val="auto"/>
                <w:szCs w:val="18"/>
              </w:rPr>
              <w:t xml:space="preserve"> 3187</w:t>
            </w:r>
            <w:r>
              <w:rPr>
                <w:rFonts w:ascii="Tahoma" w:hAnsi="Tahoma" w:cs="Tahoma"/>
                <w:color w:val="auto"/>
                <w:szCs w:val="18"/>
              </w:rPr>
              <w:t>-</w:t>
            </w:r>
            <w:r w:rsidRPr="00B40C86">
              <w:rPr>
                <w:rFonts w:ascii="Tahoma" w:hAnsi="Tahoma" w:cs="Tahoma"/>
                <w:color w:val="auto"/>
                <w:szCs w:val="18"/>
              </w:rPr>
              <w:t>3196</w:t>
            </w:r>
            <w:r>
              <w:rPr>
                <w:rFonts w:ascii="Tahoma" w:hAnsi="Tahoma" w:cs="Tahoma"/>
                <w:color w:val="auto"/>
                <w:szCs w:val="18"/>
              </w:rPr>
              <w:t xml:space="preserve">, </w:t>
            </w:r>
            <w:r w:rsidRPr="00B40C86">
              <w:rPr>
                <w:rFonts w:ascii="Tahoma" w:hAnsi="Tahoma" w:cs="Tahoma"/>
                <w:color w:val="auto"/>
                <w:szCs w:val="18"/>
              </w:rPr>
              <w:t>2003</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Style w:val="fort"/>
                <w:rFonts w:ascii="Tahoma" w:hAnsi="Tahoma" w:cs="Tahoma"/>
                <w:sz w:val="18"/>
                <w:lang w:val="en-US" w:eastAsia="en-US"/>
              </w:rPr>
              <w:t>[ANQ 97]</w:t>
            </w:r>
          </w:p>
        </w:tc>
        <w:tc>
          <w:tcPr>
            <w:tcW w:w="7512" w:type="dxa"/>
            <w:tcMar>
              <w:top w:w="68" w:type="dxa"/>
              <w:left w:w="57" w:type="dxa"/>
              <w:bottom w:w="68" w:type="dxa"/>
              <w:right w:w="57" w:type="dxa"/>
            </w:tcMar>
            <w:vAlign w:val="center"/>
          </w:tcPr>
          <w:p w:rsidR="00EB2E2E" w:rsidRPr="00D57210" w:rsidRDefault="00EB2E2E" w:rsidP="00E3508C">
            <w:pPr>
              <w:pStyle w:val="Rfrences"/>
              <w:ind w:left="0"/>
              <w:jc w:val="lowKashida"/>
              <w:rPr>
                <w:rFonts w:ascii="Tahoma" w:hAnsi="Tahoma" w:cs="Tahoma"/>
                <w:color w:val="auto"/>
                <w:szCs w:val="18"/>
                <w:lang w:val="fr-FR"/>
              </w:rPr>
            </w:pPr>
            <w:r w:rsidRPr="00D57210">
              <w:rPr>
                <w:rFonts w:ascii="Tahoma" w:hAnsi="Tahoma" w:cs="Tahoma"/>
                <w:color w:val="auto"/>
                <w:szCs w:val="18"/>
                <w:lang w:val="fr-FR"/>
              </w:rPr>
              <w:t>Anquetil E</w:t>
            </w:r>
            <w:r>
              <w:rPr>
                <w:rFonts w:ascii="Tahoma" w:hAnsi="Tahoma" w:cs="Tahoma"/>
                <w:color w:val="auto"/>
                <w:szCs w:val="18"/>
                <w:lang w:val="fr-FR"/>
              </w:rPr>
              <w:t xml:space="preserve">., </w:t>
            </w:r>
            <w:r w:rsidRPr="00D57210">
              <w:rPr>
                <w:rFonts w:ascii="Tahoma" w:hAnsi="Tahoma" w:cs="Tahoma"/>
                <w:color w:val="auto"/>
                <w:szCs w:val="18"/>
                <w:lang w:val="fr-FR"/>
              </w:rPr>
              <w:t>"Modélisation et reconnaissance par la logique floue :application à la lecture automatique en-ligne de l’écriture manuscrite omni-scripteur"</w:t>
            </w:r>
            <w:r>
              <w:rPr>
                <w:rFonts w:ascii="Tahoma" w:hAnsi="Tahoma" w:cs="Tahoma"/>
                <w:color w:val="auto"/>
                <w:szCs w:val="18"/>
                <w:lang w:val="fr-FR"/>
              </w:rPr>
              <w:t xml:space="preserve">, </w:t>
            </w:r>
            <w:r w:rsidRPr="00D57210">
              <w:rPr>
                <w:rFonts w:ascii="Tahoma" w:hAnsi="Tahoma" w:cs="Tahoma"/>
                <w:color w:val="auto"/>
                <w:szCs w:val="18"/>
                <w:lang w:val="fr-FR"/>
              </w:rPr>
              <w:t>Thèse de Doctorat, Université de Rennes 1, Institut de Formation Supérieure en Informatique et Communication (Sciences pour l’Ingénieur), 1997</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BC7566" w:rsidP="00E3508C">
            <w:pPr>
              <w:pStyle w:val="NormalWeb"/>
              <w:spacing w:before="0" w:beforeAutospacing="0" w:after="0" w:afterAutospacing="0"/>
              <w:rPr>
                <w:rFonts w:ascii="Tahoma" w:hAnsi="Tahoma" w:cs="Tahoma"/>
                <w:sz w:val="18"/>
                <w:lang w:val="en-US" w:eastAsia="en-US"/>
              </w:rPr>
            </w:pPr>
            <w:r>
              <w:rPr>
                <w:rFonts w:ascii="Tahoma" w:hAnsi="Tahoma" w:cs="Tahoma"/>
                <w:noProof/>
                <w:sz w:val="18"/>
              </w:rPr>
              <w:pict>
                <v:shape id="_x0000_s1119" type="#_x0000_t62" style="position:absolute;margin-left:-94.1pt;margin-top:22.05pt;width:85.4pt;height:68.95pt;z-index:251667968;mso-position-horizontal-relative:text;mso-position-vertical-relative:text" adj="30503,-40114">
                  <v:textbox style="mso-next-textbox:#_x0000_s1119">
                    <w:txbxContent>
                      <w:p w:rsidR="00EB2E2E" w:rsidRDefault="00EB2E2E" w:rsidP="00EB2E2E">
                        <w:pPr>
                          <w:pStyle w:val="Textenormal"/>
                          <w:ind w:left="0"/>
                        </w:pPr>
                        <w:r>
                          <w:rPr>
                            <w:sz w:val="18"/>
                            <w:szCs w:val="20"/>
                          </w:rPr>
                          <w:t>Exemple d’article de conférence ou de workshop</w:t>
                        </w:r>
                      </w:p>
                    </w:txbxContent>
                  </v:textbox>
                </v:shape>
              </w:pict>
            </w:r>
            <w:r w:rsidR="00EB2E2E">
              <w:rPr>
                <w:rFonts w:ascii="Tahoma" w:hAnsi="Tahoma" w:cs="Tahoma"/>
                <w:sz w:val="18"/>
                <w:lang w:val="en-US" w:eastAsia="en-US"/>
              </w:rPr>
              <w:t>[AUG 00]</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Augustin E., Price D., Baret O., "Le système de reconnaissance de documents A2IA Check Reader</w:t>
            </w:r>
            <w:r w:rsidRPr="005009FA">
              <w:rPr>
                <w:rFonts w:ascii="Tahoma" w:hAnsi="Tahoma" w:cs="Tahoma"/>
                <w:color w:val="auto"/>
                <w:szCs w:val="18"/>
                <w:vertAlign w:val="superscript"/>
                <w:lang w:val="fr-FR"/>
              </w:rPr>
              <w:t>TM</w:t>
            </w:r>
            <w:r w:rsidRPr="005009FA">
              <w:rPr>
                <w:rFonts w:ascii="Tahoma" w:hAnsi="Tahoma" w:cs="Tahoma"/>
                <w:color w:val="auto"/>
                <w:szCs w:val="18"/>
                <w:lang w:val="fr-FR"/>
              </w:rPr>
              <w:t xml:space="preserve">", </w:t>
            </w:r>
            <w:r w:rsidRPr="00B347C5">
              <w:rPr>
                <w:rFonts w:ascii="Tahoma" w:hAnsi="Tahoma" w:cs="Tahoma"/>
                <w:color w:val="auto"/>
                <w:szCs w:val="18"/>
                <w:lang w:val="fr-FR"/>
              </w:rPr>
              <w:t>CIFED’200</w:t>
            </w:r>
            <w:r>
              <w:rPr>
                <w:rFonts w:ascii="Tahoma" w:hAnsi="Tahoma" w:cs="Tahoma"/>
                <w:color w:val="auto"/>
                <w:szCs w:val="18"/>
                <w:lang w:val="fr-FR"/>
              </w:rPr>
              <w:t>0</w:t>
            </w:r>
            <w:r w:rsidRPr="00B347C5">
              <w:rPr>
                <w:rFonts w:ascii="Tahoma" w:hAnsi="Tahoma" w:cs="Tahoma"/>
                <w:color w:val="auto"/>
                <w:szCs w:val="18"/>
                <w:lang w:val="fr-FR"/>
              </w:rPr>
              <w:t>, Colloque International Francophone sur l’Ecrit et le Document, pp</w:t>
            </w:r>
            <w:r>
              <w:rPr>
                <w:rFonts w:ascii="Tahoma" w:hAnsi="Tahoma" w:cs="Tahoma"/>
                <w:color w:val="auto"/>
                <w:szCs w:val="18"/>
                <w:lang w:val="fr-FR"/>
              </w:rPr>
              <w:t>. 241-250</w:t>
            </w:r>
            <w:r w:rsidRPr="00B347C5">
              <w:rPr>
                <w:rFonts w:ascii="Tahoma" w:hAnsi="Tahoma" w:cs="Tahoma"/>
                <w:color w:val="auto"/>
                <w:szCs w:val="18"/>
                <w:lang w:val="fr-FR"/>
              </w:rPr>
              <w:t xml:space="preserve">, </w:t>
            </w:r>
            <w:r>
              <w:rPr>
                <w:rFonts w:ascii="Tahoma" w:hAnsi="Tahoma" w:cs="Tahoma"/>
                <w:color w:val="auto"/>
                <w:szCs w:val="18"/>
                <w:lang w:val="fr-FR"/>
              </w:rPr>
              <w:t>Lyon</w:t>
            </w:r>
            <w:r w:rsidRPr="00B347C5">
              <w:rPr>
                <w:rFonts w:ascii="Tahoma" w:hAnsi="Tahoma" w:cs="Tahoma"/>
                <w:color w:val="auto"/>
                <w:szCs w:val="18"/>
                <w:lang w:val="fr-FR"/>
              </w:rPr>
              <w:t xml:space="preserve">, </w:t>
            </w:r>
            <w:r w:rsidRPr="005009FA">
              <w:rPr>
                <w:rFonts w:ascii="Tahoma" w:hAnsi="Tahoma" w:cs="Tahoma"/>
                <w:color w:val="auto"/>
                <w:szCs w:val="18"/>
                <w:lang w:val="fr-FR"/>
              </w:rPr>
              <w:t>2000.</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[AVI 96]</w:t>
            </w:r>
          </w:p>
        </w:tc>
        <w:tc>
          <w:tcPr>
            <w:tcW w:w="7512" w:type="dxa"/>
            <w:tcMar>
              <w:top w:w="68" w:type="dxa"/>
              <w:left w:w="57" w:type="dxa"/>
              <w:bottom w:w="68" w:type="dxa"/>
              <w:right w:w="57" w:type="dxa"/>
            </w:tcMar>
            <w:vAlign w:val="center"/>
          </w:tcPr>
          <w:p w:rsidR="00EB2E2E" w:rsidRDefault="00EB2E2E" w:rsidP="00E3508C">
            <w:pPr>
              <w:pStyle w:val="ParagrapheFrancais"/>
              <w:spacing w:before="0" w:after="0" w:line="240" w:lineRule="auto"/>
              <w:ind w:left="0"/>
              <w:jc w:val="lowKashida"/>
              <w:rPr>
                <w:szCs w:val="18"/>
              </w:rPr>
            </w:pPr>
            <w:smartTag w:uri="urn:schemas-microsoft-com:office:smarttags" w:element="City">
              <w:smartTag w:uri="urn:schemas-microsoft-com:office:smarttags" w:element="place">
                <w:r w:rsidRPr="00265242">
                  <w:rPr>
                    <w:sz w:val="18"/>
                    <w:szCs w:val="18"/>
                  </w:rPr>
                  <w:t>Avila</w:t>
                </w:r>
              </w:smartTag>
            </w:smartTag>
            <w:r w:rsidRPr="00265242">
              <w:rPr>
                <w:sz w:val="18"/>
                <w:szCs w:val="18"/>
              </w:rPr>
              <w:t xml:space="preserve"> M., "Optimisation des modèles Markoviens pour la reconnaissance de l’écrit"</w:t>
            </w:r>
            <w:r>
              <w:rPr>
                <w:sz w:val="18"/>
                <w:szCs w:val="18"/>
              </w:rPr>
              <w:t xml:space="preserve">, </w:t>
            </w:r>
            <w:r w:rsidRPr="00265242">
              <w:rPr>
                <w:sz w:val="18"/>
                <w:szCs w:val="18"/>
              </w:rPr>
              <w:t>Thèse de Doctorat, Université de Rouen, Déc</w:t>
            </w:r>
            <w:r>
              <w:rPr>
                <w:sz w:val="18"/>
                <w:szCs w:val="18"/>
              </w:rPr>
              <w:t>embre</w:t>
            </w:r>
            <w:r w:rsidRPr="00265242">
              <w:rPr>
                <w:sz w:val="18"/>
                <w:szCs w:val="18"/>
              </w:rPr>
              <w:t xml:space="preserve"> 1996</w:t>
            </w:r>
            <w:r>
              <w:rPr>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ParagrapheFrancais"/>
              <w:spacing w:before="0" w:after="0" w:line="240" w:lineRule="auto"/>
              <w:ind w:left="0"/>
              <w:jc w:val="left"/>
              <w:rPr>
                <w:sz w:val="18"/>
                <w:szCs w:val="18"/>
                <w:lang w:val="en-US"/>
              </w:rPr>
            </w:pPr>
            <w:r>
              <w:rPr>
                <w:sz w:val="18"/>
                <w:szCs w:val="18"/>
                <w:lang w:val="en-US"/>
              </w:rPr>
              <w:t>[AZI 02a]</w:t>
            </w:r>
          </w:p>
        </w:tc>
        <w:tc>
          <w:tcPr>
            <w:tcW w:w="7512" w:type="dxa"/>
            <w:tcMar>
              <w:top w:w="68" w:type="dxa"/>
              <w:left w:w="57" w:type="dxa"/>
              <w:bottom w:w="68" w:type="dxa"/>
              <w:right w:w="57" w:type="dxa"/>
            </w:tcMar>
          </w:tcPr>
          <w:p w:rsidR="00EB2E2E" w:rsidRDefault="00EB2E2E" w:rsidP="00E3508C">
            <w:pPr>
              <w:pStyle w:val="ParagrapheFrancais"/>
              <w:spacing w:before="0" w:after="0" w:line="240" w:lineRule="auto"/>
              <w:ind w:left="0"/>
              <w:jc w:val="lowKashida"/>
              <w:rPr>
                <w:sz w:val="18"/>
                <w:szCs w:val="18"/>
              </w:rPr>
            </w:pPr>
            <w:r>
              <w:rPr>
                <w:sz w:val="18"/>
                <w:szCs w:val="18"/>
              </w:rPr>
              <w:t>Azizi N., Sari T., Souici-Meslati L., Sellami. M., "Une architecture de combinaison floue de classifieurs neuronaux pour la reconnaissance de mots arabes manuscrits", CIFED’2002, Colloque International Francophone sur l’Ecrit et le Document, pp. 89-96, Hammamet, Tunisie, Octobre 2002.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ParagrapheFrancais"/>
              <w:spacing w:before="0" w:after="0" w:line="240" w:lineRule="auto"/>
              <w:ind w:left="0"/>
              <w:jc w:val="left"/>
              <w:rPr>
                <w:sz w:val="18"/>
                <w:szCs w:val="18"/>
                <w:lang w:val="en-US"/>
              </w:rPr>
            </w:pPr>
            <w:r w:rsidRPr="00A02666">
              <w:rPr>
                <w:sz w:val="18"/>
                <w:szCs w:val="18"/>
              </w:rPr>
              <w:t>[AZI 02b]</w:t>
            </w:r>
          </w:p>
        </w:tc>
        <w:tc>
          <w:tcPr>
            <w:tcW w:w="7512" w:type="dxa"/>
            <w:tcMar>
              <w:top w:w="68" w:type="dxa"/>
              <w:left w:w="57" w:type="dxa"/>
              <w:bottom w:w="68" w:type="dxa"/>
              <w:right w:w="57" w:type="dxa"/>
            </w:tcMar>
          </w:tcPr>
          <w:p w:rsidR="00EB2E2E" w:rsidRDefault="00EB2E2E" w:rsidP="00E3508C">
            <w:pPr>
              <w:pStyle w:val="ParagrapheFrancais"/>
              <w:spacing w:before="0" w:after="0" w:line="240" w:lineRule="auto"/>
              <w:ind w:left="0"/>
              <w:jc w:val="lowKashida"/>
              <w:rPr>
                <w:sz w:val="18"/>
                <w:szCs w:val="18"/>
              </w:rPr>
            </w:pPr>
            <w:r w:rsidRPr="00A02666">
              <w:rPr>
                <w:sz w:val="18"/>
                <w:szCs w:val="18"/>
              </w:rPr>
              <w:t>Azizi N., "Combinaison de classifieurs neuronaux basée sur la logique floue : application à la reconnaissance des mots arabes manuscrits", Mémoire de magister, Laboratoire LRI, Département d'informatique, Université d'Annaba, Algérie, 2002</w:t>
            </w:r>
            <w:r>
              <w:rPr>
                <w:sz w:val="18"/>
                <w:szCs w:val="18"/>
              </w:rPr>
              <w:t>.</w:t>
            </w:r>
          </w:p>
        </w:tc>
      </w:tr>
      <w:tr w:rsidR="00EB2E2E" w:rsidTr="00E3508C">
        <w:trPr>
          <w:cantSplit/>
        </w:trPr>
        <w:tc>
          <w:tcPr>
            <w:tcW w:w="993" w:type="dxa"/>
            <w:tcMar>
              <w:top w:w="68" w:type="dxa"/>
              <w:left w:w="57" w:type="dxa"/>
              <w:bottom w:w="68" w:type="dxa"/>
              <w:right w:w="57" w:type="dxa"/>
            </w:tcMar>
          </w:tcPr>
          <w:p w:rsidR="00EB2E2E" w:rsidRPr="000A5D78" w:rsidRDefault="00EB2E2E" w:rsidP="00E3508C">
            <w:pPr>
              <w:pStyle w:val="NormalWeb"/>
              <w:spacing w:before="0" w:beforeAutospacing="0" w:after="0" w:afterAutospacing="0"/>
              <w:rPr>
                <w:rFonts w:ascii="Tahoma" w:hAnsi="Tahoma" w:cs="Tahoma"/>
                <w:sz w:val="18"/>
                <w:lang w:val="en-US" w:eastAsia="en-US"/>
              </w:rPr>
            </w:pPr>
            <w:r w:rsidRPr="000A5D78">
              <w:rPr>
                <w:rFonts w:ascii="Tahoma" w:hAnsi="Tahoma" w:cs="Tahoma"/>
                <w:sz w:val="18"/>
                <w:lang w:val="en-US" w:eastAsia="en-US"/>
              </w:rPr>
              <w:t>[BAD 82]</w:t>
            </w:r>
          </w:p>
        </w:tc>
        <w:tc>
          <w:tcPr>
            <w:tcW w:w="7512" w:type="dxa"/>
            <w:tcMar>
              <w:top w:w="68" w:type="dxa"/>
              <w:left w:w="57" w:type="dxa"/>
              <w:bottom w:w="68" w:type="dxa"/>
              <w:right w:w="57" w:type="dxa"/>
            </w:tcMar>
            <w:vAlign w:val="center"/>
          </w:tcPr>
          <w:p w:rsidR="00EB2E2E" w:rsidRPr="000A5D78" w:rsidRDefault="00EB2E2E" w:rsidP="00E3508C">
            <w:pPr>
              <w:pStyle w:val="Rfrences"/>
              <w:ind w:left="0"/>
              <w:jc w:val="lowKashida"/>
              <w:rPr>
                <w:rFonts w:ascii="Tahoma" w:hAnsi="Tahoma" w:cs="Tahoma"/>
                <w:color w:val="auto"/>
                <w:szCs w:val="18"/>
              </w:rPr>
            </w:pPr>
            <w:r w:rsidRPr="000A5D78">
              <w:rPr>
                <w:rFonts w:ascii="Tahoma" w:hAnsi="Tahoma" w:cs="Tahoma"/>
                <w:color w:val="auto"/>
                <w:szCs w:val="18"/>
              </w:rPr>
              <w:t>Badie K., Shimura M.</w:t>
            </w:r>
            <w:r>
              <w:rPr>
                <w:rFonts w:ascii="Tahoma" w:hAnsi="Tahoma" w:cs="Tahoma"/>
                <w:color w:val="auto"/>
                <w:szCs w:val="18"/>
              </w:rPr>
              <w:t xml:space="preserve">, </w:t>
            </w:r>
            <w:r w:rsidRPr="000A5D78">
              <w:rPr>
                <w:rFonts w:ascii="Tahoma" w:hAnsi="Tahoma" w:cs="Tahoma"/>
                <w:color w:val="auto"/>
                <w:szCs w:val="18"/>
              </w:rPr>
              <w:t>"Machine recognition of Arabic handprinted scripts"</w:t>
            </w:r>
            <w:r>
              <w:rPr>
                <w:rFonts w:ascii="Tahoma" w:hAnsi="Tahoma" w:cs="Tahoma"/>
                <w:color w:val="auto"/>
                <w:szCs w:val="18"/>
              </w:rPr>
              <w:t xml:space="preserve">, </w:t>
            </w:r>
            <w:r w:rsidRPr="000A5D78">
              <w:rPr>
                <w:rFonts w:ascii="Tahoma" w:hAnsi="Tahoma" w:cs="Tahoma"/>
                <w:color w:val="auto"/>
                <w:szCs w:val="18"/>
              </w:rPr>
              <w:t xml:space="preserve">The transactions of the IECE of Japan, </w:t>
            </w:r>
            <w:r>
              <w:rPr>
                <w:rFonts w:ascii="Tahoma" w:hAnsi="Tahoma" w:cs="Tahoma"/>
                <w:color w:val="auto"/>
                <w:szCs w:val="18"/>
              </w:rPr>
              <w:t>Vol.</w:t>
            </w:r>
            <w:r w:rsidRPr="000A5D78">
              <w:rPr>
                <w:rFonts w:ascii="Tahoma" w:hAnsi="Tahoma" w:cs="Tahoma"/>
                <w:color w:val="auto"/>
                <w:szCs w:val="18"/>
              </w:rPr>
              <w:t xml:space="preserve"> E65, N</w:t>
            </w:r>
            <w:r>
              <w:rPr>
                <w:rFonts w:ascii="Tahoma" w:hAnsi="Tahoma" w:cs="Tahoma"/>
                <w:color w:val="auto"/>
                <w:szCs w:val="18"/>
              </w:rPr>
              <w:t>o.</w:t>
            </w:r>
            <w:r w:rsidRPr="000A5D78">
              <w:rPr>
                <w:rFonts w:ascii="Tahoma" w:hAnsi="Tahoma" w:cs="Tahoma"/>
                <w:color w:val="auto"/>
                <w:szCs w:val="18"/>
              </w:rPr>
              <w:t xml:space="preserve"> 2, February, 1982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[BAZ 99]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smartTag w:uri="urn:schemas-microsoft-com:office:smarttags" w:element="place">
              <w:smartTag w:uri="urn:schemas:contacts" w:element="Sn">
                <w:r>
                  <w:rPr>
                    <w:rFonts w:ascii="Tahoma" w:hAnsi="Tahoma" w:cs="Tahoma"/>
                    <w:color w:val="auto"/>
                    <w:szCs w:val="18"/>
                  </w:rPr>
                  <w:t>Bazzi</w:t>
                </w:r>
              </w:smartTag>
              <w:r>
                <w:rPr>
                  <w:rFonts w:ascii="Tahoma" w:hAnsi="Tahoma" w:cs="Tahoma"/>
                  <w:color w:val="auto"/>
                  <w:szCs w:val="18"/>
                </w:rPr>
                <w:t xml:space="preserve"> </w:t>
              </w:r>
              <w:smartTag w:uri="urn:schemas:contacts" w:element="Sn">
                <w:r>
                  <w:rPr>
                    <w:rFonts w:ascii="Tahoma" w:hAnsi="Tahoma" w:cs="Tahoma"/>
                    <w:color w:val="auto"/>
                    <w:szCs w:val="18"/>
                  </w:rPr>
                  <w:t>I.</w:t>
                </w:r>
              </w:smartTag>
            </w:smartTag>
            <w:r>
              <w:rPr>
                <w:rFonts w:ascii="Tahoma" w:hAnsi="Tahoma" w:cs="Tahoma"/>
                <w:color w:val="auto"/>
                <w:szCs w:val="18"/>
              </w:rPr>
              <w:t>, Schwartz R., Makhoul J., "An omnifont open-vocabulary OCR system for english and arabic", IEEE PAMI, Vol. 21, No. 6, pp. 495-504, June 1999.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[BEC 87]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Becker J. D., "Arabic word processing", Communications of the ACM, Vol. 30, pp. 600-610, July 1987.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[BED 95]</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Bedda M., Ramdani M., Doghmane N., "Classification des caractères arabes manuscrits par un perceptron multi-couches ", Conférence méditeranéenne sur l’automatique MCEA, France, 1995.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[BEL 92]</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Belaid A., Belaid Y., "Reconnaissance des formes: Méthodes et applications", InterEditions, 1992.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[BEL 97]</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265242">
              <w:rPr>
                <w:rFonts w:ascii="Tahoma" w:hAnsi="Tahoma" w:cs="Tahoma"/>
                <w:color w:val="auto"/>
                <w:szCs w:val="18"/>
                <w:lang w:val="fr-FR"/>
              </w:rPr>
              <w:t>Belaid A., Saon G.</w:t>
            </w:r>
            <w:r>
              <w:rPr>
                <w:rFonts w:ascii="Tahoma" w:hAnsi="Tahoma" w:cs="Tahoma"/>
                <w:color w:val="auto"/>
                <w:szCs w:val="18"/>
                <w:lang w:val="fr-FR"/>
              </w:rPr>
              <w:t xml:space="preserve">, </w:t>
            </w:r>
            <w:r w:rsidRPr="00265242">
              <w:rPr>
                <w:rFonts w:ascii="Tahoma" w:hAnsi="Tahoma" w:cs="Tahoma"/>
                <w:color w:val="auto"/>
                <w:szCs w:val="18"/>
                <w:lang w:val="fr-FR"/>
              </w:rPr>
              <w:t>"Utilisation des processus markoviens en reconnaissance de l'écriture"</w:t>
            </w:r>
            <w:r>
              <w:rPr>
                <w:rFonts w:ascii="Tahoma" w:hAnsi="Tahoma" w:cs="Tahoma"/>
                <w:color w:val="auto"/>
                <w:szCs w:val="18"/>
                <w:lang w:val="fr-FR"/>
              </w:rPr>
              <w:t xml:space="preserve">, </w:t>
            </w:r>
            <w:r w:rsidRPr="00265242">
              <w:rPr>
                <w:rFonts w:ascii="Tahoma" w:hAnsi="Tahoma" w:cs="Tahoma"/>
                <w:color w:val="auto"/>
                <w:szCs w:val="18"/>
                <w:lang w:val="fr-FR"/>
              </w:rPr>
              <w:t xml:space="preserve">Traitement du signal, </w:t>
            </w:r>
            <w:r>
              <w:rPr>
                <w:rFonts w:ascii="Tahoma" w:hAnsi="Tahoma" w:cs="Tahoma"/>
                <w:color w:val="auto"/>
                <w:szCs w:val="18"/>
                <w:lang w:val="fr-FR"/>
              </w:rPr>
              <w:t>Vol.</w:t>
            </w:r>
            <w:r w:rsidRPr="00265242">
              <w:rPr>
                <w:rFonts w:ascii="Tahoma" w:hAnsi="Tahoma" w:cs="Tahoma"/>
                <w:color w:val="auto"/>
                <w:szCs w:val="18"/>
                <w:lang w:val="fr-FR"/>
              </w:rPr>
              <w:t xml:space="preserve"> 14, N</w:t>
            </w:r>
            <w:r>
              <w:rPr>
                <w:rFonts w:ascii="Tahoma" w:hAnsi="Tahoma" w:cs="Tahoma"/>
                <w:color w:val="auto"/>
                <w:szCs w:val="18"/>
                <w:lang w:val="fr-FR"/>
              </w:rPr>
              <w:t>o.</w:t>
            </w:r>
            <w:r w:rsidRPr="00265242">
              <w:rPr>
                <w:rFonts w:ascii="Tahoma" w:hAnsi="Tahoma" w:cs="Tahoma"/>
                <w:color w:val="auto"/>
                <w:szCs w:val="18"/>
                <w:lang w:val="fr-FR"/>
              </w:rPr>
              <w:t xml:space="preserve"> 2, </w:t>
            </w:r>
            <w:r>
              <w:rPr>
                <w:rFonts w:ascii="Tahoma" w:hAnsi="Tahoma" w:cs="Tahoma"/>
                <w:color w:val="auto"/>
                <w:szCs w:val="18"/>
                <w:lang w:val="fr-FR"/>
              </w:rPr>
              <w:t>pp.</w:t>
            </w:r>
            <w:r w:rsidRPr="00265242">
              <w:rPr>
                <w:rFonts w:ascii="Tahoma" w:hAnsi="Tahoma" w:cs="Tahoma"/>
                <w:color w:val="auto"/>
                <w:szCs w:val="18"/>
                <w:lang w:val="fr-FR"/>
              </w:rPr>
              <w:t xml:space="preserve"> 161-177, 1997</w:t>
            </w:r>
            <w:r w:rsidRPr="005009FA">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Pr="00BE1A3B" w:rsidRDefault="00EB2E2E" w:rsidP="00E3508C">
            <w:pPr>
              <w:pStyle w:val="NormalWeb"/>
              <w:spacing w:before="0" w:beforeAutospacing="0" w:after="0" w:afterAutospacing="0"/>
              <w:rPr>
                <w:rFonts w:ascii="Tahoma" w:hAnsi="Tahoma" w:cs="Tahoma"/>
                <w:sz w:val="18"/>
                <w:lang w:val="en-US" w:eastAsia="en-US"/>
              </w:rPr>
            </w:pPr>
            <w:r w:rsidRPr="00BE1A3B">
              <w:rPr>
                <w:rFonts w:ascii="Tahoma" w:hAnsi="Tahoma" w:cs="Tahoma"/>
                <w:sz w:val="18"/>
                <w:lang w:val="en-US" w:eastAsia="en-US"/>
              </w:rPr>
              <w:t>[BEL 01]</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265242">
              <w:rPr>
                <w:rFonts w:ascii="Tahoma" w:hAnsi="Tahoma" w:cs="Tahoma"/>
                <w:color w:val="auto"/>
                <w:szCs w:val="18"/>
                <w:lang w:val="fr-FR"/>
              </w:rPr>
              <w:t>Belaid A.</w:t>
            </w:r>
            <w:r>
              <w:rPr>
                <w:rFonts w:ascii="Tahoma" w:hAnsi="Tahoma" w:cs="Tahoma"/>
                <w:color w:val="auto"/>
                <w:szCs w:val="18"/>
                <w:lang w:val="fr-FR"/>
              </w:rPr>
              <w:t xml:space="preserve">, </w:t>
            </w:r>
            <w:r w:rsidRPr="00265242">
              <w:rPr>
                <w:rFonts w:ascii="Tahoma" w:hAnsi="Tahoma" w:cs="Tahoma"/>
                <w:color w:val="auto"/>
                <w:szCs w:val="18"/>
                <w:lang w:val="fr-FR"/>
              </w:rPr>
              <w:t>"</w:t>
            </w:r>
            <w:r w:rsidRPr="00356D0F">
              <w:rPr>
                <w:rFonts w:ascii="Times New Roman" w:hAnsi="Times New Roman" w:cs="Times New Roman"/>
                <w:color w:val="auto"/>
                <w:sz w:val="24"/>
                <w:szCs w:val="24"/>
                <w:lang w:val="fr-FR"/>
              </w:rPr>
              <w:t xml:space="preserve"> </w:t>
            </w:r>
            <w:r w:rsidRPr="00356D0F">
              <w:rPr>
                <w:rFonts w:ascii="Tahoma" w:hAnsi="Tahoma" w:cs="Tahoma"/>
                <w:color w:val="auto"/>
                <w:szCs w:val="18"/>
                <w:lang w:val="fr-FR"/>
              </w:rPr>
              <w:t>Reconnaissance automatique de l’écriture et du document</w:t>
            </w:r>
            <w:r w:rsidRPr="00265242">
              <w:rPr>
                <w:rFonts w:ascii="Tahoma" w:hAnsi="Tahoma" w:cs="Tahoma"/>
                <w:color w:val="auto"/>
                <w:szCs w:val="18"/>
                <w:lang w:val="fr-FR"/>
              </w:rPr>
              <w:t>"</w:t>
            </w:r>
            <w:r>
              <w:rPr>
                <w:rFonts w:ascii="Tahoma" w:hAnsi="Tahoma" w:cs="Tahoma"/>
                <w:color w:val="auto"/>
                <w:szCs w:val="18"/>
                <w:lang w:val="fr-FR"/>
              </w:rPr>
              <w:t xml:space="preserve">, </w:t>
            </w:r>
            <w:r w:rsidRPr="00356D0F">
              <w:rPr>
                <w:rFonts w:ascii="Tahoma" w:hAnsi="Tahoma" w:cs="Tahoma"/>
                <w:color w:val="auto"/>
                <w:szCs w:val="18"/>
                <w:lang w:val="fr-FR"/>
              </w:rPr>
              <w:t>Pour la science, 2001</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[BEN 96]</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Benyoub B., "Une application industrielle de reconnaissance d’adresses", Actes CNED’96, 4ème Colloque National sur l’Ecrit et le Document, pp. 93-100, Nantes, France, Juillet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[BEN 99]</w:t>
            </w:r>
          </w:p>
        </w:tc>
        <w:tc>
          <w:tcPr>
            <w:tcW w:w="7512" w:type="dxa"/>
            <w:tcMar>
              <w:top w:w="68" w:type="dxa"/>
              <w:left w:w="57" w:type="dxa"/>
              <w:bottom w:w="68" w:type="dxa"/>
              <w:right w:w="57" w:type="dxa"/>
            </w:tcMar>
            <w:vAlign w:val="center"/>
          </w:tcPr>
          <w:p w:rsidR="00EB2E2E" w:rsidRPr="00435954"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Bennasri A., Zahour A., Taconet B., "Extraction des lignes d’un texte manuscrit arabe", Proceedings Vision Interface’99, Trois rivières, Québec, Canada, pp : 41-48, Mai 1999.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[BEN 00]</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lang w:val="fr-FR"/>
              </w:rPr>
              <w:t>Benouareth A.</w:t>
            </w:r>
            <w:r>
              <w:rPr>
                <w:rFonts w:ascii="Tahoma" w:hAnsi="Tahoma" w:cs="Tahoma"/>
                <w:color w:val="auto"/>
                <w:szCs w:val="18"/>
                <w:lang w:val="fr-FR"/>
              </w:rPr>
              <w:t xml:space="preserve">, </w:t>
            </w:r>
            <w:r w:rsidRPr="00B40C86">
              <w:rPr>
                <w:rFonts w:ascii="Tahoma" w:hAnsi="Tahoma" w:cs="Tahoma"/>
                <w:color w:val="auto"/>
                <w:szCs w:val="18"/>
                <w:lang w:val="fr-FR"/>
              </w:rPr>
              <w:t>"Reconnaissance de l'écriture arabe manuscrite par une approche hybride"</w:t>
            </w:r>
            <w:r>
              <w:rPr>
                <w:rFonts w:ascii="Tahoma" w:hAnsi="Tahoma" w:cs="Tahoma"/>
                <w:color w:val="auto"/>
                <w:szCs w:val="18"/>
                <w:lang w:val="fr-FR"/>
              </w:rPr>
              <w:t xml:space="preserve">, </w:t>
            </w:r>
            <w:r w:rsidRPr="00B40C86">
              <w:rPr>
                <w:rFonts w:ascii="Tahoma" w:hAnsi="Tahoma" w:cs="Tahoma"/>
                <w:color w:val="auto"/>
                <w:szCs w:val="18"/>
                <w:lang w:val="fr-FR"/>
              </w:rPr>
              <w:t xml:space="preserve">Mémoire de magister, Labo. </w:t>
            </w:r>
            <w:r>
              <w:rPr>
                <w:rFonts w:ascii="Tahoma" w:hAnsi="Tahoma" w:cs="Tahoma"/>
                <w:color w:val="auto"/>
                <w:szCs w:val="18"/>
              </w:rPr>
              <w:t>LRI, Département d'informatique, Université d'Annaba, Algérie, Février 2000.</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[BIS 95]</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Bishop C. M., "Neural networks for pattern recognition", Clarendon Press, </w:t>
            </w:r>
            <w:smartTag w:uri="urn:schemas-microsoft-com:office:smarttags" w:element="place">
              <w:smartTag w:uri="urn:schemas-microsoft-com:office:smarttags" w:element="City">
                <w:r>
                  <w:rPr>
                    <w:rFonts w:ascii="Tahoma" w:hAnsi="Tahoma" w:cs="Tahoma"/>
                    <w:color w:val="auto"/>
                    <w:szCs w:val="18"/>
                  </w:rPr>
                  <w:t>Oxford</w:t>
                </w:r>
              </w:smartTag>
            </w:smartTag>
            <w:r>
              <w:rPr>
                <w:rFonts w:ascii="Tahoma" w:hAnsi="Tahoma" w:cs="Tahoma"/>
                <w:color w:val="auto"/>
                <w:szCs w:val="18"/>
              </w:rPr>
              <w:t>, 1995.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[BOZ 89]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Bozinovic R. M., Srihari R. N., "Off-line cursive script word recognition", IEEE Transactions on Pattern Analysis and Machine Intelligence, Vol. 11, No. 1, pp. 68-83, Jan 1989.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[BRO 83]</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Brown M. K., "Preprocessing techniques for cursive script word recognition", Pattern Recognition, Vol. 16, No. 5, pp. 447-458, 1983.</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[BUN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H. Bunke, P.S.P. Wang (Editors), "Handbook of character recognition and document image analysis", World Scientific, 1997.</w:t>
            </w: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[BUN 03]</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5009FA">
              <w:rPr>
                <w:rFonts w:ascii="Tahoma" w:hAnsi="Tahoma" w:cs="Tahoma"/>
                <w:color w:val="auto"/>
                <w:szCs w:val="18"/>
              </w:rPr>
              <w:t>Bunke</w:t>
            </w:r>
            <w:r w:rsidRPr="005009FA">
              <w:rPr>
                <w:rFonts w:ascii="Tahoma" w:hAnsi="Tahoma" w:cs="Tahoma"/>
                <w:b/>
                <w:bCs/>
                <w:color w:val="auto"/>
                <w:szCs w:val="18"/>
              </w:rPr>
              <w:t xml:space="preserve"> </w:t>
            </w:r>
            <w:r w:rsidRPr="005009FA">
              <w:rPr>
                <w:rFonts w:ascii="Tahoma" w:hAnsi="Tahoma" w:cs="Tahoma"/>
                <w:color w:val="auto"/>
                <w:szCs w:val="18"/>
              </w:rPr>
              <w:t xml:space="preserve">H., "Recognition of Cursive Roman Handwriting – Past, Present and Future", International Conference on Document Analysis and Recognition, ICDAR, </w:t>
            </w:r>
            <w:smartTag w:uri="urn:schemas-microsoft-com:office:smarttags" w:element="place">
              <w:smartTag w:uri="urn:schemas-microsoft-com:office:smarttags" w:element="City">
                <w:r w:rsidRPr="005009FA">
                  <w:rPr>
                    <w:rFonts w:ascii="Tahoma" w:hAnsi="Tahoma" w:cs="Tahoma"/>
                    <w:color w:val="auto"/>
                    <w:szCs w:val="18"/>
                  </w:rPr>
                  <w:t>Edinburgh</w:t>
                </w:r>
              </w:smartTag>
              <w:r w:rsidRPr="005009FA">
                <w:rPr>
                  <w:rFonts w:ascii="Tahoma" w:hAnsi="Tahoma" w:cs="Tahoma"/>
                  <w:color w:val="auto"/>
                  <w:szCs w:val="18"/>
                </w:rPr>
                <w:t xml:space="preserve">, </w:t>
              </w:r>
              <w:smartTag w:uri="urn:schemas-microsoft-com:office:smarttags" w:element="country-region">
                <w:r w:rsidRPr="005009FA">
                  <w:rPr>
                    <w:rFonts w:ascii="Tahoma" w:hAnsi="Tahoma" w:cs="Tahoma"/>
                    <w:color w:val="auto"/>
                    <w:szCs w:val="18"/>
                  </w:rPr>
                  <w:t>Scotland</w:t>
                </w:r>
              </w:smartTag>
            </w:smartTag>
            <w:r w:rsidRPr="005009FA">
              <w:rPr>
                <w:rFonts w:ascii="Tahoma" w:hAnsi="Tahoma" w:cs="Tahoma"/>
                <w:color w:val="auto"/>
                <w:szCs w:val="18"/>
              </w:rPr>
              <w:t>, 2003</w:t>
            </w:r>
            <w:r>
              <w:rPr>
                <w:rFonts w:ascii="Tahoma" w:hAnsi="Tahoma" w:cs="Tahoma"/>
                <w:color w:val="auto"/>
                <w:szCs w:val="18"/>
              </w:rPr>
              <w:t>.</w:t>
            </w:r>
          </w:p>
        </w:tc>
      </w:tr>
      <w:tr w:rsidR="00EB2E2E" w:rsidRPr="00A02666"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[CAK 02]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A02666">
              <w:rPr>
                <w:rFonts w:ascii="Tahoma" w:hAnsi="Tahoma" w:cs="Tahoma"/>
                <w:color w:val="auto"/>
                <w:szCs w:val="18"/>
              </w:rPr>
              <w:t xml:space="preserve">Cakmakov D., Bennani Y., "Feature selection for pattern recognition", </w:t>
            </w:r>
            <w:smartTag w:uri="urn:schemas-microsoft-com:office:smarttags" w:element="place">
              <w:smartTag w:uri="urn:schemas-microsoft-com:office:smarttags" w:element="City">
                <w:r w:rsidRPr="00A02666">
                  <w:rPr>
                    <w:rFonts w:ascii="Tahoma" w:hAnsi="Tahoma" w:cs="Tahoma"/>
                    <w:color w:val="auto"/>
                    <w:szCs w:val="18"/>
                  </w:rPr>
                  <w:t>Skopje</w:t>
                </w:r>
              </w:smartTag>
            </w:smartTag>
            <w:r w:rsidRPr="00A02666">
              <w:rPr>
                <w:rFonts w:ascii="Tahoma" w:hAnsi="Tahoma" w:cs="Tahoma"/>
                <w:color w:val="auto"/>
                <w:szCs w:val="18"/>
              </w:rPr>
              <w:t>, Informa, 2002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[CAS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Casey R. G., Lecolinet E., "A survey of methods and strategies in character segmentation", IEEE Transactions on Pattern Analysis and Machine Intelligence,Vol. 18, No. 7, pp. 690-706, July 1996.</w:t>
            </w: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[CHE 94]</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5009FA">
              <w:rPr>
                <w:rFonts w:ascii="Tahoma" w:hAnsi="Tahoma" w:cs="Tahoma"/>
                <w:color w:val="auto"/>
                <w:szCs w:val="18"/>
              </w:rPr>
              <w:t>Chen M. Y., Kundu A., Zhou J., "Off-line handwritten word recognition using a hidden markov model type stochastic network", IEEE Transactions on PAMI, Vol. 16, No. 5, pp. 481-496, May 1994</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[CHE 98]</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Cheriet M., Miled H., Olivier C., "Visual aspect of cursive Arabic handwriting recognition", Proceedings Vision Interface, VI'98, pp. 262-270, 1998.</w:t>
            </w:r>
          </w:p>
        </w:tc>
      </w:tr>
      <w:tr w:rsidR="00EB2E2E" w:rsidRPr="00B40C86"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[CHE 01]</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 xml:space="preserve">Cheung A., Bennamoun M., Bergmann N.W., "An Arabic optical character recognition system using recognition-based segmentation", Pattern Recognition, </w:t>
            </w:r>
            <w:r>
              <w:rPr>
                <w:rFonts w:ascii="Tahoma" w:hAnsi="Tahoma" w:cs="Tahoma"/>
                <w:color w:val="auto"/>
                <w:szCs w:val="18"/>
              </w:rPr>
              <w:t>Vol.</w:t>
            </w:r>
            <w:r w:rsidRPr="00B847ED">
              <w:rPr>
                <w:rFonts w:ascii="Tahoma" w:hAnsi="Tahoma" w:cs="Tahoma"/>
                <w:color w:val="auto"/>
                <w:szCs w:val="18"/>
              </w:rPr>
              <w:t xml:space="preserve"> 34, </w:t>
            </w:r>
            <w:r>
              <w:rPr>
                <w:rFonts w:ascii="Tahoma" w:hAnsi="Tahoma" w:cs="Tahoma"/>
                <w:color w:val="auto"/>
                <w:szCs w:val="18"/>
              </w:rPr>
              <w:t>pp.</w:t>
            </w:r>
            <w:r w:rsidRPr="00B847ED">
              <w:rPr>
                <w:rFonts w:ascii="Tahoma" w:hAnsi="Tahoma" w:cs="Tahoma"/>
                <w:color w:val="auto"/>
                <w:szCs w:val="18"/>
              </w:rPr>
              <w:t xml:space="preserve"> 215-233, 2001</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[COR 02]</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Cornuéjols A., Miclet A., Kodratoff Y., "Apprentissage artificiel: concepts et algorithmes", Eyrolles, 2002.</w:t>
            </w:r>
          </w:p>
        </w:tc>
      </w:tr>
      <w:tr w:rsidR="00EB2E2E" w:rsidRPr="00617B4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96a]</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Côté M., Lecolinet E., Cheriet M., Suen Y.C., "Using Reading Models for Cursive Script Recognition", in Handwriting and Drawing Research: Basic and Applied Issues , M.L. Simner, C.G. Leedham and A.J.W.M. Thomassen Eds., pp. 299-313, IOS Press, Amsterdam,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96b]</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Côté M., Lecolinet E., Cheriet M., Suen C.Y., "Lecture automatique d'écriture cursive utilisant des concepts perceptuels", Actes du congrès de l'Association canadienne-française pour l'avancement de la science, pp. 131-140, Montréal, Canada, Mai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97a]</w:t>
            </w:r>
          </w:p>
        </w:tc>
        <w:tc>
          <w:tcPr>
            <w:tcW w:w="7512" w:type="dxa"/>
            <w:tcMar>
              <w:top w:w="68" w:type="dxa"/>
              <w:left w:w="57" w:type="dxa"/>
              <w:bottom w:w="68" w:type="dxa"/>
              <w:right w:w="57" w:type="dxa"/>
            </w:tcMar>
            <w:vAlign w:val="center"/>
          </w:tcPr>
          <w:p w:rsidR="00EB2E2E" w:rsidRPr="00A039C5" w:rsidRDefault="00EB2E2E" w:rsidP="00E3508C">
            <w:pPr>
              <w:pStyle w:val="Rfrences"/>
              <w:ind w:left="0"/>
              <w:jc w:val="lowKashida"/>
              <w:rPr>
                <w:rFonts w:ascii="Tahoma" w:hAnsi="Tahoma" w:cs="Tahoma"/>
                <w:color w:val="auto"/>
                <w:szCs w:val="18"/>
                <w:lang w:val="fr-FR"/>
              </w:rPr>
            </w:pPr>
            <w:r w:rsidRPr="00A039C5">
              <w:rPr>
                <w:rFonts w:ascii="Tahoma" w:hAnsi="Tahoma" w:cs="Tahoma"/>
                <w:color w:val="auto"/>
                <w:szCs w:val="18"/>
                <w:lang w:val="fr-FR"/>
              </w:rPr>
              <w:t>Côté M.</w:t>
            </w:r>
            <w:r>
              <w:rPr>
                <w:rFonts w:ascii="Tahoma" w:hAnsi="Tahoma" w:cs="Tahoma"/>
                <w:color w:val="auto"/>
                <w:szCs w:val="18"/>
                <w:lang w:val="fr-FR"/>
              </w:rPr>
              <w:t xml:space="preserve">, </w:t>
            </w:r>
            <w:r w:rsidRPr="00A039C5">
              <w:rPr>
                <w:rFonts w:ascii="Tahoma" w:hAnsi="Tahoma" w:cs="Tahoma"/>
                <w:color w:val="auto"/>
                <w:szCs w:val="18"/>
                <w:lang w:val="fr-FR"/>
              </w:rPr>
              <w:t>"Utilisation d'un modèle d'accès lexical et de concepts perceptifs pour la reconnaissance</w:t>
            </w:r>
            <w:r>
              <w:rPr>
                <w:rFonts w:ascii="Tahoma" w:hAnsi="Tahoma" w:cs="Tahoma"/>
                <w:color w:val="auto"/>
                <w:szCs w:val="18"/>
                <w:lang w:val="fr-FR"/>
              </w:rPr>
              <w:t xml:space="preserve"> </w:t>
            </w:r>
            <w:r w:rsidRPr="00A039C5">
              <w:rPr>
                <w:rFonts w:ascii="Tahoma" w:hAnsi="Tahoma" w:cs="Tahoma"/>
                <w:color w:val="auto"/>
                <w:szCs w:val="18"/>
                <w:lang w:val="fr-FR"/>
              </w:rPr>
              <w:t>d'images de mots cursifs"</w:t>
            </w:r>
            <w:r>
              <w:rPr>
                <w:rFonts w:ascii="Tahoma" w:hAnsi="Tahoma" w:cs="Tahoma"/>
                <w:color w:val="auto"/>
                <w:szCs w:val="18"/>
                <w:lang w:val="fr-FR"/>
              </w:rPr>
              <w:t xml:space="preserve">, </w:t>
            </w:r>
            <w:r w:rsidRPr="00A039C5">
              <w:rPr>
                <w:rFonts w:ascii="Tahoma" w:hAnsi="Tahoma" w:cs="Tahoma"/>
                <w:color w:val="auto"/>
                <w:szCs w:val="18"/>
                <w:lang w:val="fr-FR"/>
              </w:rPr>
              <w:t xml:space="preserve">Thèse de doctorat, Département signal, Ecole nationale supérieure des télécommunications </w:t>
            </w:r>
            <w:r>
              <w:rPr>
                <w:rFonts w:ascii="Tahoma" w:hAnsi="Tahoma" w:cs="Tahoma"/>
                <w:color w:val="auto"/>
                <w:szCs w:val="18"/>
                <w:lang w:val="fr-FR"/>
              </w:rPr>
              <w:t>ENST,</w:t>
            </w:r>
            <w:r w:rsidRPr="00A039C5">
              <w:rPr>
                <w:rFonts w:ascii="Tahoma" w:hAnsi="Tahoma" w:cs="Tahoma"/>
                <w:color w:val="auto"/>
                <w:szCs w:val="18"/>
                <w:lang w:val="fr-FR"/>
              </w:rPr>
              <w:t xml:space="preserve"> Paris, </w:t>
            </w:r>
            <w:r>
              <w:rPr>
                <w:rFonts w:ascii="Tahoma" w:hAnsi="Tahoma" w:cs="Tahoma"/>
                <w:color w:val="auto"/>
                <w:szCs w:val="18"/>
                <w:lang w:val="fr-FR"/>
              </w:rPr>
              <w:t>France</w:t>
            </w:r>
            <w:r w:rsidRPr="00A039C5">
              <w:rPr>
                <w:rFonts w:ascii="Tahoma" w:hAnsi="Tahoma" w:cs="Tahoma"/>
                <w:color w:val="auto"/>
                <w:szCs w:val="18"/>
                <w:lang w:val="fr-FR"/>
              </w:rPr>
              <w:t xml:space="preserve">, </w:t>
            </w:r>
            <w:r>
              <w:rPr>
                <w:rFonts w:ascii="Tahoma" w:hAnsi="Tahoma" w:cs="Tahoma"/>
                <w:color w:val="auto"/>
                <w:szCs w:val="18"/>
                <w:lang w:val="fr-FR"/>
              </w:rPr>
              <w:t>J</w:t>
            </w:r>
            <w:r w:rsidRPr="00A039C5">
              <w:rPr>
                <w:rFonts w:ascii="Tahoma" w:hAnsi="Tahoma" w:cs="Tahoma"/>
                <w:color w:val="auto"/>
                <w:szCs w:val="18"/>
                <w:lang w:val="fr-FR"/>
              </w:rPr>
              <w:t>uin 1997</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97b]</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Côté M., Cheriet M., Lecolinet E., Suen C.Y., "Automatic </w:t>
            </w:r>
            <w:smartTag w:uri="urn:schemas-microsoft-com:office:smarttags" w:element="place">
              <w:smartTag w:uri="urn:schemas-microsoft-com:office:smarttags" w:element="City">
                <w:r>
                  <w:rPr>
                    <w:rFonts w:ascii="Tahoma" w:hAnsi="Tahoma" w:cs="Tahoma"/>
                    <w:color w:val="auto"/>
                    <w:szCs w:val="18"/>
                  </w:rPr>
                  <w:t>Reading</w:t>
                </w:r>
              </w:smartTag>
            </w:smartTag>
            <w:r>
              <w:rPr>
                <w:rFonts w:ascii="Tahoma" w:hAnsi="Tahoma" w:cs="Tahoma"/>
                <w:color w:val="auto"/>
                <w:szCs w:val="18"/>
              </w:rPr>
              <w:t xml:space="preserve"> of Cursive Scripts Using Human Knowledge", Int. Conf. On Document Analysis and Recognition (ICDAR), </w:t>
            </w:r>
            <w:smartTag w:uri="urn:schemas-microsoft-com:office:smarttags" w:element="place">
              <w:smartTag w:uri="urn:schemas-microsoft-com:office:smarttags" w:element="City">
                <w:r>
                  <w:rPr>
                    <w:rFonts w:ascii="Tahoma" w:hAnsi="Tahoma" w:cs="Tahoma"/>
                    <w:color w:val="auto"/>
                    <w:szCs w:val="18"/>
                  </w:rPr>
                  <w:t>Ulm</w:t>
                </w:r>
              </w:smartTag>
              <w:r>
                <w:rPr>
                  <w:rFonts w:ascii="Tahoma" w:hAnsi="Tahoma" w:cs="Tahoma"/>
                  <w:color w:val="auto"/>
                  <w:szCs w:val="18"/>
                </w:rPr>
                <w:t xml:space="preserve">, </w:t>
              </w:r>
              <w:smartTag w:uri="urn:schemas-microsoft-com:office:smarttags" w:element="country-region">
                <w:r>
                  <w:rPr>
                    <w:rFonts w:ascii="Tahoma" w:hAnsi="Tahoma" w:cs="Tahoma"/>
                    <w:color w:val="auto"/>
                    <w:szCs w:val="18"/>
                  </w:rPr>
                  <w:t>Germany</w:t>
                </w:r>
              </w:smartTag>
            </w:smartTag>
            <w:r>
              <w:rPr>
                <w:rFonts w:ascii="Tahoma" w:hAnsi="Tahoma" w:cs="Tahoma"/>
                <w:color w:val="auto"/>
                <w:szCs w:val="18"/>
              </w:rPr>
              <w:t>, Vol. 1, pp. 107-111, August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98]</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Côté M., Lecolinet E., Cheriet M., Suen C.Y., "Automatic reading of cursive scripts using a reading model and perceptual concepts: The percepto system",  IJDAR, Vol. 1, pp. 3-17, 1998.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[DAV 93]</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Davalo E., Naim P., "Des réseaux de neurones", Eyrolles, 1993.</w:t>
            </w:r>
          </w:p>
        </w:tc>
      </w:tr>
      <w:tr w:rsidR="00EB2E2E" w:rsidRPr="00B847ED"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[DAV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Davidson R.</w:t>
            </w:r>
            <w:r>
              <w:rPr>
                <w:rFonts w:ascii="Tahoma" w:hAnsi="Tahoma" w:cs="Tahoma"/>
                <w:color w:val="auto"/>
                <w:szCs w:val="18"/>
              </w:rPr>
              <w:t>,</w:t>
            </w:r>
            <w:r w:rsidRPr="00B847ED">
              <w:rPr>
                <w:rFonts w:ascii="Tahoma" w:hAnsi="Tahoma" w:cs="Tahoma"/>
                <w:color w:val="auto"/>
                <w:szCs w:val="18"/>
              </w:rPr>
              <w:t xml:space="preserve"> Hopely R., "Arabic and persian OCR training and test data sets," in Proc. Of Symp. On Document Image Understanding Technology, 1997.</w:t>
            </w:r>
          </w:p>
        </w:tc>
      </w:tr>
      <w:tr w:rsidR="00EB2E2E" w:rsidRPr="00B847ED"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lastRenderedPageBreak/>
              <w:t>[DEH 01</w:t>
            </w:r>
            <w:r>
              <w:rPr>
                <w:rFonts w:ascii="Tahoma" w:hAnsi="Tahoma" w:cs="Tahoma"/>
                <w:sz w:val="18"/>
                <w:lang w:val="en-US" w:eastAsia="en-US"/>
              </w:rPr>
              <w:t>a</w:t>
            </w:r>
            <w:r w:rsidRPr="00B847ED">
              <w:rPr>
                <w:rFonts w:ascii="Tahoma" w:hAnsi="Tahoma" w:cs="Tahoma"/>
                <w:sz w:val="18"/>
                <w:lang w:val="en-US" w:eastAsia="en-US"/>
              </w:rPr>
              <w:t>]</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 xml:space="preserve">Dehghan M., Faez K., Ahmadi M., Shridhar M., "Handwritten Farsi (Arabic) word recognition: a holistic approach using discrete HMM", Pattern Recognition, </w:t>
            </w:r>
            <w:r>
              <w:rPr>
                <w:rFonts w:ascii="Tahoma" w:hAnsi="Tahoma" w:cs="Tahoma"/>
                <w:color w:val="auto"/>
                <w:szCs w:val="18"/>
              </w:rPr>
              <w:t>Vol.</w:t>
            </w:r>
            <w:r w:rsidRPr="00B847ED">
              <w:rPr>
                <w:rFonts w:ascii="Tahoma" w:hAnsi="Tahoma" w:cs="Tahoma"/>
                <w:color w:val="auto"/>
                <w:szCs w:val="18"/>
              </w:rPr>
              <w:t xml:space="preserve"> 34, pp</w:t>
            </w:r>
            <w:r>
              <w:rPr>
                <w:rFonts w:ascii="Tahoma" w:hAnsi="Tahoma" w:cs="Tahoma"/>
                <w:color w:val="auto"/>
                <w:szCs w:val="18"/>
              </w:rPr>
              <w:t>.</w:t>
            </w:r>
            <w:r w:rsidRPr="00B847ED">
              <w:rPr>
                <w:rFonts w:ascii="Tahoma" w:hAnsi="Tahoma" w:cs="Tahoma"/>
                <w:color w:val="auto"/>
                <w:szCs w:val="18"/>
              </w:rPr>
              <w:t xml:space="preserve"> 1057-1065, 2001</w:t>
            </w:r>
            <w:r>
              <w:rPr>
                <w:rFonts w:ascii="Tahoma" w:hAnsi="Tahoma" w:cs="Tahoma"/>
                <w:color w:val="auto"/>
                <w:szCs w:val="18"/>
              </w:rPr>
              <w:t>.</w:t>
            </w:r>
          </w:p>
        </w:tc>
      </w:tr>
      <w:tr w:rsidR="00EB2E2E" w:rsidRPr="00FF3824"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[DEH 01</w:t>
            </w:r>
            <w:r>
              <w:rPr>
                <w:rFonts w:ascii="Tahoma" w:hAnsi="Tahoma" w:cs="Tahoma"/>
                <w:sz w:val="18"/>
                <w:lang w:val="en-US" w:eastAsia="en-US"/>
              </w:rPr>
              <w:t>b</w:t>
            </w:r>
            <w:r w:rsidRPr="00B847ED">
              <w:rPr>
                <w:rFonts w:ascii="Tahoma" w:hAnsi="Tahoma" w:cs="Tahoma"/>
                <w:sz w:val="18"/>
                <w:lang w:val="en-US" w:eastAsia="en-US"/>
              </w:rPr>
              <w:t>]</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Dehghan M., Faez K., Ahmadi M., Shridhar M., "</w:t>
            </w:r>
            <w:r w:rsidRPr="00FF3824">
              <w:rPr>
                <w:rFonts w:ascii="Tahoma" w:hAnsi="Tahoma" w:cs="Tahoma"/>
                <w:szCs w:val="18"/>
              </w:rPr>
              <w:t>Unconstrained Farsi handwritten word recognition using fuzzy</w:t>
            </w:r>
            <w:r>
              <w:rPr>
                <w:rFonts w:ascii="Tahoma" w:hAnsi="Tahoma" w:cs="Tahoma"/>
                <w:szCs w:val="18"/>
              </w:rPr>
              <w:t xml:space="preserve"> </w:t>
            </w:r>
            <w:r w:rsidRPr="00FF3824">
              <w:rPr>
                <w:rFonts w:ascii="Tahoma" w:hAnsi="Tahoma" w:cs="Tahoma"/>
                <w:szCs w:val="18"/>
              </w:rPr>
              <w:t>vector quantization and hidden Markov models</w:t>
            </w:r>
            <w:r w:rsidRPr="00B847ED">
              <w:rPr>
                <w:rFonts w:ascii="Tahoma" w:hAnsi="Tahoma" w:cs="Tahoma"/>
                <w:color w:val="auto"/>
                <w:szCs w:val="18"/>
              </w:rPr>
              <w:t>", Pattern Recognition</w:t>
            </w:r>
            <w:r>
              <w:rPr>
                <w:rFonts w:ascii="Tahoma" w:hAnsi="Tahoma" w:cs="Tahoma"/>
                <w:color w:val="auto"/>
                <w:szCs w:val="18"/>
              </w:rPr>
              <w:t xml:space="preserve"> letters</w:t>
            </w:r>
            <w:r w:rsidRPr="00B847ED">
              <w:rPr>
                <w:rFonts w:ascii="Tahoma" w:hAnsi="Tahoma" w:cs="Tahoma"/>
                <w:color w:val="auto"/>
                <w:szCs w:val="18"/>
              </w:rPr>
              <w:t xml:space="preserve">, </w:t>
            </w:r>
            <w:r>
              <w:rPr>
                <w:rFonts w:ascii="Tahoma" w:hAnsi="Tahoma" w:cs="Tahoma"/>
                <w:color w:val="auto"/>
                <w:szCs w:val="18"/>
              </w:rPr>
              <w:t>Vol.</w:t>
            </w:r>
            <w:r w:rsidRPr="00B847ED">
              <w:rPr>
                <w:rFonts w:ascii="Tahoma" w:hAnsi="Tahoma" w:cs="Tahoma"/>
                <w:color w:val="auto"/>
                <w:szCs w:val="18"/>
              </w:rPr>
              <w:t xml:space="preserve"> </w:t>
            </w:r>
            <w:r>
              <w:rPr>
                <w:rFonts w:ascii="Tahoma" w:hAnsi="Tahoma" w:cs="Tahoma"/>
                <w:color w:val="auto"/>
                <w:szCs w:val="18"/>
              </w:rPr>
              <w:t>22</w:t>
            </w:r>
            <w:r w:rsidRPr="00B847ED">
              <w:rPr>
                <w:rFonts w:ascii="Tahoma" w:hAnsi="Tahoma" w:cs="Tahoma"/>
                <w:color w:val="auto"/>
                <w:szCs w:val="18"/>
              </w:rPr>
              <w:t>, pp</w:t>
            </w:r>
            <w:r>
              <w:rPr>
                <w:rFonts w:ascii="Tahoma" w:hAnsi="Tahoma" w:cs="Tahoma"/>
                <w:color w:val="auto"/>
                <w:szCs w:val="18"/>
              </w:rPr>
              <w:t>.</w:t>
            </w:r>
            <w:r w:rsidRPr="00B847ED">
              <w:rPr>
                <w:rFonts w:ascii="Tahoma" w:hAnsi="Tahoma" w:cs="Tahoma"/>
                <w:color w:val="auto"/>
                <w:szCs w:val="18"/>
              </w:rPr>
              <w:t xml:space="preserve"> </w:t>
            </w:r>
            <w:r>
              <w:rPr>
                <w:rFonts w:ascii="Tahoma" w:hAnsi="Tahoma" w:cs="Tahoma"/>
                <w:color w:val="auto"/>
                <w:szCs w:val="18"/>
              </w:rPr>
              <w:t>209-214</w:t>
            </w:r>
            <w:r w:rsidRPr="00B847ED">
              <w:rPr>
                <w:rFonts w:ascii="Tahoma" w:hAnsi="Tahoma" w:cs="Tahoma"/>
                <w:color w:val="auto"/>
                <w:szCs w:val="18"/>
              </w:rPr>
              <w:t>, 2001</w:t>
            </w:r>
            <w:r>
              <w:rPr>
                <w:rFonts w:ascii="Tahoma" w:hAnsi="Tahoma" w:cs="Tahoma"/>
                <w:color w:val="auto"/>
                <w:szCs w:val="18"/>
              </w:rPr>
              <w:t>.</w:t>
            </w:r>
          </w:p>
        </w:tc>
      </w:tr>
      <w:tr w:rsidR="00EB2E2E" w:rsidRPr="005009FA"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[DEN 97]</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Pr>
                <w:rFonts w:ascii="Tahoma" w:hAnsi="Tahoma" w:cs="Tahoma"/>
                <w:szCs w:val="18"/>
              </w:rPr>
              <w:t xml:space="preserve">Dengel A., Hoch R., Hönes F., Jäger T., Malbuerg M., Weigel A., </w:t>
            </w:r>
            <w:r w:rsidRPr="00762049">
              <w:rPr>
                <w:rFonts w:ascii="Tahoma" w:hAnsi="Tahoma" w:cs="Tahoma"/>
                <w:szCs w:val="18"/>
              </w:rPr>
              <w:t>"</w:t>
            </w:r>
            <w:r>
              <w:rPr>
                <w:rFonts w:ascii="Tahoma" w:hAnsi="Tahoma" w:cs="Tahoma"/>
                <w:szCs w:val="18"/>
              </w:rPr>
              <w:t>Techniques for improving OCR results</w:t>
            </w:r>
            <w:r w:rsidRPr="00762049">
              <w:rPr>
                <w:rFonts w:ascii="Tahoma" w:hAnsi="Tahoma" w:cs="Tahoma"/>
                <w:szCs w:val="18"/>
              </w:rPr>
              <w:t>"</w:t>
            </w:r>
            <w:r>
              <w:rPr>
                <w:rFonts w:ascii="Tahoma" w:hAnsi="Tahoma" w:cs="Tahoma"/>
                <w:szCs w:val="18"/>
              </w:rPr>
              <w:t>, in [BUN 97], Chapter 8</w:t>
            </w:r>
            <w:r w:rsidRPr="00762049">
              <w:rPr>
                <w:rFonts w:ascii="Tahoma" w:hAnsi="Tahoma" w:cs="Tahoma"/>
                <w:szCs w:val="18"/>
              </w:rPr>
              <w:t>, pp</w:t>
            </w:r>
            <w:r>
              <w:rPr>
                <w:rFonts w:ascii="Tahoma" w:hAnsi="Tahoma" w:cs="Tahoma"/>
                <w:szCs w:val="18"/>
              </w:rPr>
              <w:t>.</w:t>
            </w:r>
            <w:r w:rsidRPr="00762049">
              <w:rPr>
                <w:rFonts w:ascii="Tahoma" w:hAnsi="Tahoma" w:cs="Tahoma"/>
                <w:szCs w:val="18"/>
              </w:rPr>
              <w:t xml:space="preserve"> </w:t>
            </w:r>
            <w:r>
              <w:rPr>
                <w:rFonts w:ascii="Tahoma" w:hAnsi="Tahoma" w:cs="Tahoma"/>
                <w:szCs w:val="18"/>
              </w:rPr>
              <w:t>227-258</w:t>
            </w:r>
            <w:r w:rsidRPr="00762049">
              <w:rPr>
                <w:rFonts w:ascii="Tahoma" w:hAnsi="Tahoma" w:cs="Tahoma"/>
                <w:szCs w:val="18"/>
              </w:rPr>
              <w:t xml:space="preserve">, </w:t>
            </w:r>
            <w:r>
              <w:rPr>
                <w:rFonts w:ascii="Tahoma" w:hAnsi="Tahoma" w:cs="Tahoma"/>
                <w:szCs w:val="18"/>
              </w:rPr>
              <w:t>1997.</w:t>
            </w:r>
          </w:p>
        </w:tc>
      </w:tr>
      <w:tr w:rsidR="00EB2E2E" w:rsidRPr="005009FA" w:rsidTr="00E3508C">
        <w:trPr>
          <w:cantSplit/>
        </w:trPr>
        <w:tc>
          <w:tcPr>
            <w:tcW w:w="993" w:type="dxa"/>
            <w:tcMar>
              <w:top w:w="68" w:type="dxa"/>
              <w:left w:w="57" w:type="dxa"/>
              <w:bottom w:w="68" w:type="dxa"/>
              <w:right w:w="57" w:type="dxa"/>
            </w:tcMar>
          </w:tcPr>
          <w:p w:rsidR="00EB2E2E" w:rsidRPr="008E1AE5" w:rsidRDefault="00EB2E2E" w:rsidP="00E3508C">
            <w:pPr>
              <w:pStyle w:val="NormalWeb"/>
              <w:spacing w:before="0" w:beforeAutospacing="0" w:after="0" w:afterAutospacing="0"/>
              <w:rPr>
                <w:rFonts w:ascii="Tahoma" w:hAnsi="Tahoma" w:cs="Tahoma"/>
                <w:sz w:val="18"/>
                <w:lang w:eastAsia="en-US"/>
              </w:rPr>
            </w:pPr>
            <w:r w:rsidRPr="00762049">
              <w:rPr>
                <w:rFonts w:ascii="Tahoma" w:hAnsi="Tahoma" w:cs="Tahoma"/>
                <w:sz w:val="18"/>
                <w:szCs w:val="18"/>
                <w:lang w:val="en-US"/>
              </w:rPr>
              <w:t>[DIL 00]</w:t>
            </w:r>
          </w:p>
        </w:tc>
        <w:tc>
          <w:tcPr>
            <w:tcW w:w="7512" w:type="dxa"/>
            <w:tcMar>
              <w:top w:w="68" w:type="dxa"/>
              <w:left w:w="57" w:type="dxa"/>
              <w:bottom w:w="68" w:type="dxa"/>
              <w:right w:w="57" w:type="dxa"/>
            </w:tcMar>
            <w:vAlign w:val="center"/>
          </w:tcPr>
          <w:p w:rsidR="00EB2E2E" w:rsidRPr="00762049" w:rsidRDefault="00EB2E2E" w:rsidP="00E3508C">
            <w:pPr>
              <w:pStyle w:val="Rfrences"/>
              <w:ind w:left="0"/>
              <w:jc w:val="lowKashida"/>
              <w:rPr>
                <w:rFonts w:ascii="Tahoma" w:hAnsi="Tahoma" w:cs="Tahoma"/>
                <w:szCs w:val="18"/>
              </w:rPr>
            </w:pPr>
            <w:r w:rsidRPr="00762049">
              <w:rPr>
                <w:rFonts w:ascii="Tahoma" w:hAnsi="Tahoma" w:cs="Tahoma"/>
                <w:szCs w:val="18"/>
              </w:rPr>
              <w:t>Di Lecce V., Dimauro G., Guerriero A., Impedovo S., Pirlo G.</w:t>
            </w:r>
            <w:r>
              <w:rPr>
                <w:rFonts w:ascii="Tahoma" w:hAnsi="Tahoma" w:cs="Tahoma"/>
                <w:szCs w:val="18"/>
              </w:rPr>
              <w:t xml:space="preserve">, </w:t>
            </w:r>
            <w:r w:rsidRPr="00762049">
              <w:rPr>
                <w:rFonts w:ascii="Tahoma" w:hAnsi="Tahoma" w:cs="Tahoma"/>
                <w:szCs w:val="18"/>
              </w:rPr>
              <w:t>Salzo A.</w:t>
            </w:r>
            <w:r>
              <w:rPr>
                <w:rFonts w:ascii="Tahoma" w:hAnsi="Tahoma" w:cs="Tahoma"/>
                <w:szCs w:val="18"/>
              </w:rPr>
              <w:t xml:space="preserve">, </w:t>
            </w:r>
            <w:r w:rsidRPr="00762049">
              <w:rPr>
                <w:rFonts w:ascii="Tahoma" w:hAnsi="Tahoma" w:cs="Tahoma"/>
                <w:szCs w:val="18"/>
              </w:rPr>
              <w:t>"A New Hybrid Approach for Legal Amount Recognition "</w:t>
            </w:r>
            <w:r>
              <w:rPr>
                <w:rFonts w:ascii="Tahoma" w:hAnsi="Tahoma" w:cs="Tahoma"/>
                <w:szCs w:val="18"/>
              </w:rPr>
              <w:t xml:space="preserve">, </w:t>
            </w:r>
            <w:r w:rsidRPr="00762049">
              <w:rPr>
                <w:rFonts w:ascii="Tahoma" w:hAnsi="Tahoma" w:cs="Tahoma"/>
                <w:szCs w:val="18"/>
              </w:rPr>
              <w:t>7</w:t>
            </w:r>
            <w:r w:rsidRPr="00723AB6">
              <w:rPr>
                <w:rFonts w:ascii="Tahoma" w:hAnsi="Tahoma" w:cs="Tahoma"/>
                <w:szCs w:val="18"/>
                <w:vertAlign w:val="superscript"/>
              </w:rPr>
              <w:t>th</w:t>
            </w:r>
            <w:r>
              <w:rPr>
                <w:rFonts w:ascii="Tahoma" w:hAnsi="Tahoma" w:cs="Tahoma"/>
                <w:szCs w:val="18"/>
              </w:rPr>
              <w:t xml:space="preserve"> </w:t>
            </w:r>
            <w:r w:rsidRPr="00762049">
              <w:rPr>
                <w:rFonts w:ascii="Tahoma" w:hAnsi="Tahoma" w:cs="Tahoma"/>
                <w:szCs w:val="18"/>
              </w:rPr>
              <w:t>International Workshop on Frontiers in Handwriting Recognition, Amsterdam, The Netherlands, IWFHR’2000, pp</w:t>
            </w:r>
            <w:r>
              <w:rPr>
                <w:rFonts w:ascii="Tahoma" w:hAnsi="Tahoma" w:cs="Tahoma"/>
                <w:szCs w:val="18"/>
              </w:rPr>
              <w:t>.</w:t>
            </w:r>
            <w:r w:rsidRPr="00762049">
              <w:rPr>
                <w:rFonts w:ascii="Tahoma" w:hAnsi="Tahoma" w:cs="Tahoma"/>
                <w:szCs w:val="18"/>
              </w:rPr>
              <w:t xml:space="preserve"> 199-208, September 2000</w:t>
            </w:r>
            <w:r>
              <w:rPr>
                <w:rFonts w:ascii="Tahoma" w:hAnsi="Tahoma" w:cs="Tahoma"/>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[DIM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Dimauro G., Impedevo S., Pirlo G., Salzo A., "Handwriting recognition: State of the art and future trends", Lecture Notes in Computer Science, No. 1339, pp. 1-18, Advances in Document Image Analysis, Proceedings of First Brazilian Symposium, BSDIA’97, Curtiba, Brazil, November,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lang w:val="fr-FR"/>
              </w:rPr>
            </w:pPr>
            <w:r>
              <w:rPr>
                <w:rFonts w:ascii="Tahoma" w:hAnsi="Tahoma" w:cs="Tahoma"/>
                <w:color w:val="auto"/>
                <w:szCs w:val="18"/>
                <w:lang w:val="fr-FR"/>
              </w:rPr>
              <w:t>[DOM 88]</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Dominé C. H., "Techniques de l'intelligence artificielle, un guide structuré", Dunod Informatique, 1988.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[DRE 04]</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Dreyfus G et al., "Réseaux de neurones, méthodologie et applications", Eyrolles, 2004.</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[DUN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Dunn C. E., Wang P. S. P., "Character segmentation techniques for handwritten text: a survey", Proceedings of ICPR’92, 11</w:t>
            </w:r>
            <w:r w:rsidRPr="00011ADB">
              <w:rPr>
                <w:rFonts w:ascii="Tahoma" w:hAnsi="Tahoma" w:cs="Tahoma"/>
                <w:color w:val="auto"/>
                <w:szCs w:val="18"/>
                <w:vertAlign w:val="superscript"/>
              </w:rPr>
              <w:t>th</w:t>
            </w:r>
            <w:r>
              <w:rPr>
                <w:rFonts w:ascii="Tahoma" w:hAnsi="Tahoma" w:cs="Tahoma"/>
                <w:color w:val="auto"/>
                <w:szCs w:val="18"/>
              </w:rPr>
              <w:t xml:space="preserve"> International Conference on Pattern Recognition, pp. 577-580, 1992.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[DUP 04]</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szCs w:val="18"/>
                <w:lang w:val="fr-FR"/>
              </w:rPr>
              <w:t>Dupré X., "Contributions à la reconnaissance de l'écriture cursive à l'aide de modèles de Markov cachés", Thèse de doctorat, Université René Descartes, Paris 5, Janvier 2004</w:t>
            </w:r>
            <w:r w:rsidRPr="005009FA">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Pr="00A02666" w:rsidRDefault="00EB2E2E" w:rsidP="00E3508C">
            <w:pPr>
              <w:pStyle w:val="ParagrapheFrancais"/>
              <w:spacing w:before="0" w:after="0" w:line="240" w:lineRule="auto"/>
              <w:ind w:left="0"/>
              <w:rPr>
                <w:sz w:val="18"/>
                <w:szCs w:val="18"/>
                <w:lang w:val="en-US"/>
              </w:rPr>
            </w:pPr>
            <w:r w:rsidRPr="00A02666">
              <w:rPr>
                <w:sz w:val="18"/>
                <w:szCs w:val="18"/>
                <w:lang w:val="en-US"/>
              </w:rPr>
              <w:t>[ELD 90]</w:t>
            </w:r>
          </w:p>
        </w:tc>
        <w:tc>
          <w:tcPr>
            <w:tcW w:w="7512" w:type="dxa"/>
            <w:tcMar>
              <w:top w:w="68" w:type="dxa"/>
              <w:left w:w="57" w:type="dxa"/>
              <w:bottom w:w="68" w:type="dxa"/>
              <w:right w:w="57" w:type="dxa"/>
            </w:tcMar>
            <w:vAlign w:val="center"/>
          </w:tcPr>
          <w:p w:rsidR="00EB2E2E" w:rsidRPr="00A02666" w:rsidRDefault="00EB2E2E" w:rsidP="00E3508C">
            <w:pPr>
              <w:pStyle w:val="ParagrapheFrancais"/>
              <w:spacing w:before="0" w:after="0" w:line="240" w:lineRule="auto"/>
              <w:ind w:left="0"/>
              <w:jc w:val="lowKashida"/>
              <w:rPr>
                <w:sz w:val="18"/>
                <w:szCs w:val="18"/>
                <w:lang w:val="en-US"/>
              </w:rPr>
            </w:pPr>
            <w:r w:rsidRPr="00A02666">
              <w:rPr>
                <w:sz w:val="18"/>
                <w:szCs w:val="18"/>
                <w:lang w:val="en-US"/>
              </w:rPr>
              <w:t>El-Dabi S. S., Ramsis R., Kamel A.</w:t>
            </w:r>
            <w:r>
              <w:rPr>
                <w:sz w:val="18"/>
                <w:szCs w:val="18"/>
                <w:lang w:val="en-US"/>
              </w:rPr>
              <w:t xml:space="preserve">, </w:t>
            </w:r>
            <w:r w:rsidRPr="00A02666">
              <w:rPr>
                <w:sz w:val="18"/>
                <w:szCs w:val="18"/>
                <w:lang w:val="en-US"/>
              </w:rPr>
              <w:t>"Arabic character recognition system: a statistical approach for recognizing cursive typewritten text"</w:t>
            </w:r>
            <w:r>
              <w:rPr>
                <w:sz w:val="18"/>
                <w:szCs w:val="18"/>
                <w:lang w:val="en-US"/>
              </w:rPr>
              <w:t xml:space="preserve">, </w:t>
            </w:r>
            <w:r w:rsidRPr="00A02666">
              <w:rPr>
                <w:sz w:val="18"/>
                <w:szCs w:val="18"/>
                <w:lang w:val="en-US"/>
              </w:rPr>
              <w:t xml:space="preserve">Pattern Recognition, </w:t>
            </w:r>
            <w:r>
              <w:rPr>
                <w:sz w:val="18"/>
                <w:szCs w:val="18"/>
                <w:lang w:val="en-US"/>
              </w:rPr>
              <w:t>Vol.</w:t>
            </w:r>
            <w:r w:rsidRPr="00A02666">
              <w:rPr>
                <w:sz w:val="18"/>
                <w:szCs w:val="18"/>
                <w:lang w:val="en-US"/>
              </w:rPr>
              <w:t xml:space="preserve"> 23, </w:t>
            </w:r>
            <w:r>
              <w:rPr>
                <w:sz w:val="18"/>
                <w:szCs w:val="18"/>
                <w:lang w:val="en-US"/>
              </w:rPr>
              <w:t>No.</w:t>
            </w:r>
            <w:r w:rsidRPr="00A02666">
              <w:rPr>
                <w:sz w:val="18"/>
                <w:szCs w:val="18"/>
                <w:lang w:val="en-US"/>
              </w:rPr>
              <w:t xml:space="preserve"> 5, </w:t>
            </w:r>
            <w:r>
              <w:rPr>
                <w:sz w:val="18"/>
                <w:szCs w:val="18"/>
                <w:lang w:val="en-US"/>
              </w:rPr>
              <w:t>pp.</w:t>
            </w:r>
            <w:r w:rsidRPr="00A02666">
              <w:rPr>
                <w:sz w:val="18"/>
                <w:szCs w:val="18"/>
                <w:lang w:val="en-US"/>
              </w:rPr>
              <w:t xml:space="preserve"> 485-495, 1990</w:t>
            </w:r>
            <w:r>
              <w:rPr>
                <w:sz w:val="18"/>
                <w:szCs w:val="18"/>
                <w:lang w:val="en-US"/>
              </w:rPr>
              <w:t>.</w:t>
            </w:r>
          </w:p>
        </w:tc>
      </w:tr>
      <w:tr w:rsidR="00EB2E2E" w:rsidTr="00E3508C">
        <w:trPr>
          <w:cantSplit/>
        </w:trPr>
        <w:tc>
          <w:tcPr>
            <w:tcW w:w="993" w:type="dxa"/>
            <w:tcMar>
              <w:top w:w="68" w:type="dxa"/>
              <w:left w:w="57" w:type="dxa"/>
              <w:bottom w:w="68" w:type="dxa"/>
              <w:right w:w="57" w:type="dxa"/>
            </w:tcMar>
          </w:tcPr>
          <w:p w:rsidR="00EB2E2E" w:rsidRPr="00A02666" w:rsidRDefault="00EB2E2E" w:rsidP="00E3508C">
            <w:pPr>
              <w:pStyle w:val="ParagrapheFrancais"/>
              <w:spacing w:before="0" w:after="0" w:line="240" w:lineRule="auto"/>
              <w:ind w:left="0"/>
              <w:rPr>
                <w:sz w:val="18"/>
                <w:szCs w:val="18"/>
                <w:lang w:val="en-US"/>
              </w:rPr>
            </w:pPr>
          </w:p>
        </w:tc>
        <w:tc>
          <w:tcPr>
            <w:tcW w:w="7512" w:type="dxa"/>
            <w:tcMar>
              <w:top w:w="68" w:type="dxa"/>
              <w:left w:w="57" w:type="dxa"/>
              <w:bottom w:w="68" w:type="dxa"/>
              <w:right w:w="57" w:type="dxa"/>
            </w:tcMar>
            <w:vAlign w:val="center"/>
          </w:tcPr>
          <w:p w:rsidR="00EB2E2E" w:rsidRPr="00A02666" w:rsidRDefault="00EB2E2E" w:rsidP="00E3508C">
            <w:pPr>
              <w:pStyle w:val="ParagrapheFrancais"/>
              <w:spacing w:before="0" w:after="0" w:line="240" w:lineRule="auto"/>
              <w:ind w:left="0"/>
              <w:jc w:val="lowKashida"/>
              <w:rPr>
                <w:sz w:val="18"/>
                <w:szCs w:val="18"/>
                <w:lang w:val="en-US"/>
              </w:rPr>
            </w:pP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[TRI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Trier O. D., Jain A. K., Taxt T., "Feature extraction methods for character recognition: a survey", Pattern Recognition, Vol. 29, No. 4, pp. 641-662, 1996.</w:t>
            </w:r>
          </w:p>
        </w:tc>
      </w:tr>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Pr>
                <w:rFonts w:ascii="Tahoma" w:hAnsi="Tahoma" w:cs="Tahoma"/>
                <w:sz w:val="18"/>
              </w:rPr>
              <w:t>[VIN 02]</w:t>
            </w:r>
          </w:p>
        </w:tc>
        <w:tc>
          <w:tcPr>
            <w:tcW w:w="7512" w:type="dxa"/>
            <w:tcMar>
              <w:top w:w="68" w:type="dxa"/>
              <w:left w:w="57" w:type="dxa"/>
              <w:bottom w:w="68" w:type="dxa"/>
              <w:right w:w="57" w:type="dxa"/>
            </w:tcMar>
          </w:tcPr>
          <w:p w:rsidR="00EB2E2E" w:rsidRDefault="00EB2E2E" w:rsidP="00E3508C">
            <w:pPr>
              <w:jc w:val="lowKashida"/>
              <w:rPr>
                <w:rFonts w:ascii="Tahoma" w:hAnsi="Tahoma" w:cs="Tahoma"/>
                <w:sz w:val="18"/>
                <w:lang w:val="en-GB"/>
              </w:rPr>
            </w:pPr>
            <w:r>
              <w:rPr>
                <w:rFonts w:ascii="Tahoma" w:hAnsi="Tahoma" w:cs="Tahoma"/>
                <w:sz w:val="18"/>
                <w:lang w:val="en-GB"/>
              </w:rPr>
              <w:t xml:space="preserve">Vinciarelli A., </w:t>
            </w:r>
            <w:r>
              <w:rPr>
                <w:rFonts w:ascii="Tahoma" w:hAnsi="Tahoma" w:cs="Tahoma"/>
                <w:sz w:val="18"/>
                <w:lang w:val="en-US"/>
              </w:rPr>
              <w:t>"</w:t>
            </w:r>
            <w:r>
              <w:rPr>
                <w:rFonts w:ascii="Tahoma" w:hAnsi="Tahoma" w:cs="Tahoma"/>
                <w:sz w:val="18"/>
                <w:lang w:val="en-GB"/>
              </w:rPr>
              <w:t>A survey on off-line Cursive Word Recognition</w:t>
            </w:r>
            <w:r>
              <w:rPr>
                <w:rFonts w:ascii="Tahoma" w:hAnsi="Tahoma" w:cs="Tahoma"/>
                <w:sz w:val="18"/>
                <w:lang w:val="en-US"/>
              </w:rPr>
              <w:t>"</w:t>
            </w:r>
            <w:r>
              <w:rPr>
                <w:rFonts w:ascii="Tahoma" w:hAnsi="Tahoma" w:cs="Tahoma"/>
                <w:sz w:val="18"/>
                <w:lang w:val="en-GB"/>
              </w:rPr>
              <w:t>, Pattern Recognition, Vol. 35, pp. 1433–1446, 2002.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[WEB 96]</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szCs w:val="18"/>
              </w:rPr>
              <w:t>Weber V., Wermter S., "Using hybrid connectionist learning for speech/language analysis",  In Wermter S., Rilo E., Scheler E. (editors), Connectionist, Statistical and Symbolic Approaches to Learning for Natural Language Processing, pp. 87-101, Springer-Verlag,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lang w:val="fr-FR"/>
              </w:rPr>
            </w:pPr>
            <w:r>
              <w:rPr>
                <w:rFonts w:ascii="Tahoma" w:hAnsi="Tahoma" w:cs="Tahoma"/>
                <w:color w:val="auto"/>
                <w:szCs w:val="18"/>
                <w:lang w:val="fr-FR"/>
              </w:rPr>
              <w:t>[WER 00]</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noProof/>
                <w:color w:val="auto"/>
                <w:szCs w:val="18"/>
              </w:rPr>
              <w:t>Wermter S., Sun R., "Hybrid neural systems", Springer-Verlag,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[XU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Xu L., Krzyzak A., Suen C. Y., "Methods of combining multiple classifiers and their application to handwriting recognition", IEEE transactions on systems, man and cybernetics, Vol. 22, No. 3, pp. 418-435, May /June 1992.</w:t>
            </w:r>
          </w:p>
        </w:tc>
      </w:tr>
      <w:tr w:rsidR="00EB2E2E" w:rsidRPr="005009FA" w:rsidTr="00E3508C">
        <w:trPr>
          <w:cantSplit/>
        </w:trPr>
        <w:tc>
          <w:tcPr>
            <w:tcW w:w="993" w:type="dxa"/>
            <w:tcMar>
              <w:top w:w="68" w:type="dxa"/>
              <w:left w:w="57" w:type="dxa"/>
              <w:bottom w:w="68" w:type="dxa"/>
              <w:right w:w="57" w:type="dxa"/>
            </w:tcMar>
          </w:tcPr>
          <w:p w:rsidR="00EB2E2E" w:rsidRPr="008E1AE5" w:rsidRDefault="00EB2E2E" w:rsidP="00E3508C">
            <w:pPr>
              <w:pStyle w:val="NormalWeb"/>
              <w:spacing w:before="0" w:beforeAutospacing="0" w:after="0" w:afterAutospacing="0"/>
              <w:rPr>
                <w:rFonts w:ascii="Tahoma" w:hAnsi="Tahoma" w:cs="Tahoma"/>
                <w:sz w:val="18"/>
                <w:lang w:eastAsia="en-US"/>
              </w:rPr>
            </w:pPr>
            <w:r>
              <w:rPr>
                <w:rFonts w:ascii="Tahoma" w:hAnsi="Tahoma" w:cs="Tahoma"/>
                <w:sz w:val="18"/>
                <w:lang w:eastAsia="en-US"/>
              </w:rPr>
              <w:t>[XU  02]</w:t>
            </w:r>
          </w:p>
        </w:tc>
        <w:tc>
          <w:tcPr>
            <w:tcW w:w="7512" w:type="dxa"/>
            <w:tcMar>
              <w:top w:w="68" w:type="dxa"/>
              <w:left w:w="57" w:type="dxa"/>
              <w:bottom w:w="68" w:type="dxa"/>
              <w:right w:w="57" w:type="dxa"/>
            </w:tcMar>
            <w:vAlign w:val="center"/>
          </w:tcPr>
          <w:p w:rsidR="00EB2E2E" w:rsidRPr="005009FA" w:rsidRDefault="00EB2E2E" w:rsidP="00E3508C">
            <w:pPr>
              <w:pStyle w:val="Rfrences"/>
              <w:ind w:left="0"/>
              <w:rPr>
                <w:rFonts w:ascii="Tahoma" w:hAnsi="Tahoma" w:cs="Tahoma"/>
                <w:color w:val="auto"/>
                <w:szCs w:val="18"/>
              </w:rPr>
            </w:pPr>
            <w:r w:rsidRPr="00616775">
              <w:rPr>
                <w:rFonts w:ascii="Tahoma" w:hAnsi="Tahoma" w:cs="Tahoma"/>
                <w:szCs w:val="18"/>
              </w:rPr>
              <w:t>Xu Q., Kim J. H., Lam L., Suen C. Y.</w:t>
            </w:r>
            <w:r>
              <w:rPr>
                <w:rFonts w:ascii="Tahoma" w:hAnsi="Tahoma" w:cs="Tahoma"/>
                <w:szCs w:val="18"/>
              </w:rPr>
              <w:t>, "</w:t>
            </w:r>
            <w:r w:rsidRPr="00616775">
              <w:rPr>
                <w:rFonts w:ascii="Tahoma" w:hAnsi="Tahoma" w:cs="Tahoma"/>
                <w:szCs w:val="18"/>
              </w:rPr>
              <w:t>Recognition of handwritten month</w:t>
            </w:r>
            <w:r>
              <w:rPr>
                <w:rFonts w:ascii="Tahoma" w:hAnsi="Tahoma" w:cs="Tahoma"/>
                <w:szCs w:val="18"/>
              </w:rPr>
              <w:t xml:space="preserve"> </w:t>
            </w:r>
            <w:r w:rsidRPr="00616775">
              <w:rPr>
                <w:rFonts w:ascii="Tahoma" w:hAnsi="Tahoma" w:cs="Tahoma"/>
                <w:szCs w:val="18"/>
              </w:rPr>
              <w:t>words on bank cheques</w:t>
            </w:r>
            <w:r>
              <w:rPr>
                <w:rFonts w:ascii="Tahoma" w:hAnsi="Tahoma" w:cs="Tahoma"/>
                <w:szCs w:val="18"/>
              </w:rPr>
              <w:t xml:space="preserve">", </w:t>
            </w:r>
            <w:r w:rsidRPr="00A93C98">
              <w:rPr>
                <w:rFonts w:ascii="Tahoma" w:hAnsi="Tahoma" w:cs="Tahoma"/>
                <w:szCs w:val="18"/>
              </w:rPr>
              <w:t>IWFHR’2002, 8</w:t>
            </w:r>
            <w:r w:rsidRPr="00A93C98">
              <w:rPr>
                <w:rFonts w:ascii="Tahoma" w:hAnsi="Tahoma" w:cs="Tahoma"/>
                <w:szCs w:val="18"/>
                <w:vertAlign w:val="superscript"/>
              </w:rPr>
              <w:t>th</w:t>
            </w:r>
            <w:r>
              <w:rPr>
                <w:rFonts w:ascii="Tahoma" w:hAnsi="Tahoma" w:cs="Tahoma"/>
                <w:szCs w:val="18"/>
              </w:rPr>
              <w:t xml:space="preserve"> </w:t>
            </w:r>
            <w:r w:rsidRPr="00A93C98">
              <w:rPr>
                <w:rFonts w:ascii="Tahoma" w:hAnsi="Tahoma" w:cs="Tahoma"/>
                <w:szCs w:val="18"/>
              </w:rPr>
              <w:t>International Workshop on Frontiers in Handwriting Recognition, pp. 111-116, Niagara-on-the-Lake, Ontario, Canada, August 2002</w:t>
            </w:r>
            <w:r w:rsidRPr="005009FA">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[ZAH 98]</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 Zahour, A. Djematene, S. Kebairi, A. Bennasri, B. Taconet, "Contribution à la reconnaissance de l’écriture manuscrite arabe", Actes CIFED’98, 1er Colloque International Francophone sur l’Ecrit et le Document, pp. 218-227, Québec, Canada, Mai 1998.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[ZOU 02]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lang w:val="fr-FR"/>
              </w:rPr>
            </w:pPr>
            <w:r w:rsidRPr="00DE014A">
              <w:rPr>
                <w:rFonts w:ascii="Tahoma" w:hAnsi="Tahoma" w:cs="Tahoma"/>
                <w:color w:val="auto"/>
                <w:szCs w:val="18"/>
                <w:lang w:val="fr-FR"/>
              </w:rPr>
              <w:t>Zouari H., Heutte L., Lecourtier Y., Alimi A.</w:t>
            </w:r>
            <w:r>
              <w:rPr>
                <w:rFonts w:ascii="Tahoma" w:hAnsi="Tahoma" w:cs="Tahoma"/>
                <w:color w:val="auto"/>
                <w:szCs w:val="18"/>
                <w:lang w:val="fr-FR"/>
              </w:rPr>
              <w:t>, "</w:t>
            </w:r>
            <w:r w:rsidRPr="00DE014A">
              <w:rPr>
                <w:rFonts w:ascii="Tahoma" w:hAnsi="Tahoma" w:cs="Tahoma"/>
                <w:color w:val="auto"/>
                <w:szCs w:val="18"/>
                <w:lang w:val="fr-FR"/>
              </w:rPr>
              <w:t>Un panorama des méthodes de combinaison de classifieurs en reconnaissance de formes</w:t>
            </w:r>
            <w:r>
              <w:rPr>
                <w:rFonts w:ascii="Tahoma" w:hAnsi="Tahoma" w:cs="Tahoma"/>
                <w:color w:val="auto"/>
                <w:szCs w:val="18"/>
                <w:lang w:val="fr-FR"/>
              </w:rPr>
              <w:t>"</w:t>
            </w:r>
            <w:r w:rsidRPr="00DE014A">
              <w:rPr>
                <w:rFonts w:ascii="Tahoma" w:hAnsi="Tahoma" w:cs="Tahoma"/>
                <w:color w:val="auto"/>
                <w:szCs w:val="18"/>
                <w:lang w:val="fr-FR"/>
              </w:rPr>
              <w:t>, RFIA</w:t>
            </w:r>
            <w:r>
              <w:rPr>
                <w:rFonts w:ascii="Tahoma" w:hAnsi="Tahoma" w:cs="Tahoma"/>
                <w:color w:val="auto"/>
                <w:szCs w:val="18"/>
                <w:lang w:val="fr-FR"/>
              </w:rPr>
              <w:t>'</w:t>
            </w:r>
            <w:r w:rsidRPr="00DE014A">
              <w:rPr>
                <w:rFonts w:ascii="Tahoma" w:hAnsi="Tahoma" w:cs="Tahoma"/>
                <w:color w:val="auto"/>
                <w:szCs w:val="18"/>
                <w:lang w:val="fr-FR"/>
              </w:rPr>
              <w:t>2002, 11</w:t>
            </w:r>
            <w:r w:rsidRPr="00DE014A">
              <w:rPr>
                <w:rFonts w:ascii="Tahoma" w:hAnsi="Tahoma" w:cs="Tahoma"/>
                <w:color w:val="auto"/>
                <w:szCs w:val="18"/>
                <w:vertAlign w:val="superscript"/>
                <w:lang w:val="fr-FR"/>
              </w:rPr>
              <w:t>ème</w:t>
            </w:r>
            <w:r>
              <w:rPr>
                <w:rFonts w:ascii="Tahoma" w:hAnsi="Tahoma" w:cs="Tahoma"/>
                <w:color w:val="auto"/>
                <w:szCs w:val="18"/>
                <w:lang w:val="fr-FR"/>
              </w:rPr>
              <w:t xml:space="preserve"> </w:t>
            </w:r>
            <w:r w:rsidRPr="00DE014A">
              <w:rPr>
                <w:rFonts w:ascii="Tahoma" w:hAnsi="Tahoma" w:cs="Tahoma"/>
                <w:color w:val="auto"/>
                <w:szCs w:val="18"/>
                <w:lang w:val="fr-FR"/>
              </w:rPr>
              <w:t>Congrès francophone AFRIF-AFIA de Reconnaissance des Formes et Intelligence Artificielle, pp</w:t>
            </w:r>
            <w:r>
              <w:rPr>
                <w:rFonts w:ascii="Tahoma" w:hAnsi="Tahoma" w:cs="Tahoma"/>
                <w:color w:val="auto"/>
                <w:szCs w:val="18"/>
                <w:lang w:val="fr-FR"/>
              </w:rPr>
              <w:t>.</w:t>
            </w:r>
            <w:r w:rsidRPr="00DE014A">
              <w:rPr>
                <w:rFonts w:ascii="Tahoma" w:hAnsi="Tahoma" w:cs="Tahoma"/>
                <w:color w:val="auto"/>
                <w:szCs w:val="18"/>
                <w:lang w:val="fr-FR"/>
              </w:rPr>
              <w:t xml:space="preserve"> 499-508, Angers, </w:t>
            </w:r>
            <w:r>
              <w:rPr>
                <w:rFonts w:ascii="Tahoma" w:hAnsi="Tahoma" w:cs="Tahoma"/>
                <w:color w:val="auto"/>
                <w:szCs w:val="18"/>
                <w:lang w:val="fr-FR"/>
              </w:rPr>
              <w:t xml:space="preserve">France, </w:t>
            </w:r>
            <w:r w:rsidRPr="00DE014A">
              <w:rPr>
                <w:rFonts w:ascii="Tahoma" w:hAnsi="Tahoma" w:cs="Tahoma"/>
                <w:color w:val="auto"/>
                <w:szCs w:val="18"/>
                <w:lang w:val="fr-FR"/>
              </w:rPr>
              <w:t>Janvier 2002.</w:t>
            </w:r>
          </w:p>
          <w:p w:rsidR="009A7343" w:rsidRDefault="009A7343" w:rsidP="009A7343">
            <w:pPr>
              <w:pStyle w:val="ParagrapheFrancais"/>
            </w:pPr>
          </w:p>
          <w:p w:rsidR="009A7343" w:rsidRPr="009A7343" w:rsidRDefault="009A7343" w:rsidP="009A7343">
            <w:pPr>
              <w:pStyle w:val="ParagrapheFrancais"/>
              <w:ind w:left="-959"/>
            </w:pPr>
          </w:p>
        </w:tc>
      </w:tr>
      <w:tr w:rsidR="009A7343" w:rsidTr="005953D0">
        <w:trPr>
          <w:cantSplit/>
        </w:trPr>
        <w:tc>
          <w:tcPr>
            <w:tcW w:w="8505" w:type="dxa"/>
            <w:gridSpan w:val="2"/>
            <w:tcMar>
              <w:top w:w="68" w:type="dxa"/>
              <w:left w:w="57" w:type="dxa"/>
              <w:bottom w:w="68" w:type="dxa"/>
              <w:right w:w="57" w:type="dxa"/>
            </w:tcMar>
          </w:tcPr>
          <w:p w:rsidR="009A7343" w:rsidRPr="009A7343" w:rsidRDefault="009A7343" w:rsidP="00E3508C">
            <w:pPr>
              <w:pStyle w:val="Rfrences"/>
              <w:ind w:left="0"/>
              <w:jc w:val="lowKashida"/>
              <w:rPr>
                <w:rFonts w:ascii="Tahoma" w:hAnsi="Tahoma" w:cs="Tahoma"/>
                <w:color w:val="auto"/>
                <w:sz w:val="28"/>
                <w:szCs w:val="18"/>
                <w:lang w:val="fr-FR"/>
              </w:rPr>
            </w:pPr>
            <w:r>
              <w:rPr>
                <w:rFonts w:ascii="Tahoma" w:hAnsi="Tahoma" w:cs="Tahoma"/>
                <w:color w:val="auto"/>
                <w:sz w:val="28"/>
                <w:szCs w:val="18"/>
                <w:lang w:val="fr-FR"/>
              </w:rPr>
              <w:t>Sites Web</w:t>
            </w:r>
          </w:p>
        </w:tc>
      </w:tr>
      <w:tr w:rsidR="00EB2E2E" w:rsidRPr="00617B4A"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[1]</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bookmarkStart w:id="40" w:name="OLE_LINK196"/>
            <w:bookmarkStart w:id="41" w:name="OLE_LINK197"/>
            <w:r w:rsidRPr="00051FF3">
              <w:rPr>
                <w:rFonts w:ascii="Tahoma" w:hAnsi="Tahoma" w:cs="Tahoma"/>
                <w:sz w:val="18"/>
                <w:lang w:val="en-US" w:eastAsia="en-US"/>
              </w:rPr>
              <w:t>http://www.a525g.com/intelligence-artificielle/algorithme-genetique.htm</w:t>
            </w:r>
            <w:bookmarkEnd w:id="40"/>
            <w:bookmarkEnd w:id="41"/>
            <w:r>
              <w:rPr>
                <w:rFonts w:ascii="Tahoma" w:hAnsi="Tahoma" w:cs="Tahoma"/>
                <w:sz w:val="18"/>
                <w:lang w:val="en-US" w:eastAsia="en-US"/>
              </w:rPr>
              <w:t>l</w:t>
            </w: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[2]</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[3]</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[4]</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[5]</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[6]</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[7]</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[8]</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[9]</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RP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[10]</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UCI Machine Learning Repository, http://archive.ics.uci.edu/ml/</w:t>
            </w:r>
          </w:p>
        </w:tc>
      </w:tr>
    </w:tbl>
    <w:p w:rsidR="009D1C4F" w:rsidRDefault="00EB2E2E" w:rsidP="00EB2E2E">
      <w:pPr>
        <w:pStyle w:val="TitreChapitre"/>
      </w:pPr>
      <w:bookmarkStart w:id="42" w:name="_Toc85432506"/>
      <w:bookmarkStart w:id="43" w:name="_Toc33957402"/>
      <w:bookmarkStart w:id="44" w:name="_Toc34836723"/>
      <w:bookmarkStart w:id="45" w:name="_Toc36232670"/>
      <w:r w:rsidRPr="00EB2E2E">
        <w:rPr>
          <w:lang w:val="en-US"/>
        </w:rPr>
        <w:br w:type="page"/>
      </w:r>
      <w:bookmarkStart w:id="46" w:name="_Toc277979759"/>
      <w:bookmarkEnd w:id="42"/>
      <w:bookmarkEnd w:id="43"/>
      <w:bookmarkEnd w:id="44"/>
      <w:bookmarkEnd w:id="45"/>
      <w:r w:rsidR="009D1C4F">
        <w:lastRenderedPageBreak/>
        <w:t>Annexe A</w:t>
      </w:r>
      <w:bookmarkEnd w:id="46"/>
    </w:p>
    <w:p w:rsidR="00EB2E2E" w:rsidRPr="00EB2E2E" w:rsidRDefault="00EB2E2E" w:rsidP="00EB2E2E">
      <w:pPr>
        <w:pStyle w:val="Paragraphe"/>
      </w:pPr>
      <w:r w:rsidRPr="00EB2E2E">
        <w:t>Mettre dans les annexes, par exemple, des informations sur des éléments importants pour comprendre votre travail, pouvant être des compléments théoriques ou des éléments pratiques que vous avez utilisés mais qui, s’ils sont mis dans les chapitres, risquent de les alourdir et de rendre leur lecture difficile.</w:t>
      </w:r>
    </w:p>
    <w:p w:rsidR="009D1C4F" w:rsidRDefault="009D1C4F" w:rsidP="0021181E">
      <w:pPr>
        <w:pStyle w:val="Paragraphe"/>
      </w:pPr>
    </w:p>
    <w:p w:rsidR="009D1C4F" w:rsidRDefault="009D1C4F" w:rsidP="008A1C95">
      <w:pPr>
        <w:pStyle w:val="TitreChapitre"/>
      </w:pPr>
      <w:r w:rsidRPr="009D1C4F">
        <w:br w:type="page"/>
      </w:r>
      <w:bookmarkStart w:id="47" w:name="_Toc277979760"/>
      <w:r>
        <w:lastRenderedPageBreak/>
        <w:t>Annexe B</w:t>
      </w:r>
      <w:bookmarkEnd w:id="47"/>
    </w:p>
    <w:p w:rsidR="009D1C4F" w:rsidRDefault="009D1C4F" w:rsidP="0021181E">
      <w:pPr>
        <w:pStyle w:val="Paragraphe"/>
      </w:pPr>
    </w:p>
    <w:p w:rsidR="009D1C4F" w:rsidRDefault="009D1C4F" w:rsidP="0021181E">
      <w:pPr>
        <w:pStyle w:val="Paragraphe"/>
      </w:pPr>
    </w:p>
    <w:p w:rsidR="009D1C4F" w:rsidRDefault="009D1C4F" w:rsidP="0021181E">
      <w:pPr>
        <w:pStyle w:val="Paragraphe"/>
      </w:pPr>
    </w:p>
    <w:p w:rsidR="009D1C4F" w:rsidRDefault="009D1C4F" w:rsidP="0021181E">
      <w:pPr>
        <w:pStyle w:val="Paragraphe"/>
      </w:pPr>
    </w:p>
    <w:p w:rsidR="00B73E62" w:rsidRPr="007C07F4" w:rsidRDefault="009D1C4F" w:rsidP="0021181E">
      <w:pPr>
        <w:pStyle w:val="Paragraphe"/>
        <w:rPr>
          <w:b/>
          <w:bCs/>
          <w:i/>
          <w:iCs/>
          <w:color w:val="17365D"/>
        </w:rPr>
      </w:pPr>
      <w:r w:rsidRPr="0021181E">
        <w:br w:type="page"/>
      </w:r>
      <w:r w:rsidR="00B73E62" w:rsidRPr="007C07F4">
        <w:rPr>
          <w:b/>
          <w:bCs/>
          <w:i/>
          <w:iCs/>
          <w:color w:val="17365D"/>
          <w:sz w:val="48"/>
          <w:szCs w:val="52"/>
        </w:rPr>
        <w:lastRenderedPageBreak/>
        <w:t>Résumé</w:t>
      </w:r>
    </w:p>
    <w:p w:rsidR="00B73E62" w:rsidRPr="0021181E" w:rsidRDefault="00BC7566" w:rsidP="0021181E">
      <w:pPr>
        <w:pStyle w:val="Paragraphe"/>
      </w:pPr>
      <w:r>
        <w:pict>
          <v:shape id="_x0000_s1029" type="#_x0000_t62" style="position:absolute;left:0;text-align:left;margin-left:113.35pt;margin-top:-84.95pt;width:121.65pt;height:67.15pt;z-index:251649536" adj="30256,19011">
            <v:textbox>
              <w:txbxContent>
                <w:p w:rsidR="00AA170B" w:rsidRDefault="00AA170B" w:rsidP="004523E5">
                  <w:pPr>
                    <w:pStyle w:val="Textenormal"/>
                    <w:ind w:left="0"/>
                  </w:pPr>
                  <w:r>
                    <w:rPr>
                      <w:sz w:val="18"/>
                      <w:szCs w:val="20"/>
                    </w:rPr>
                    <w:t xml:space="preserve">La page des résumés apparaît au verso </w:t>
                  </w:r>
                  <w:r w:rsidR="004523E5">
                    <w:rPr>
                      <w:sz w:val="18"/>
                      <w:szCs w:val="20"/>
                    </w:rPr>
                    <w:t>de la couverture (carton)</w:t>
                  </w:r>
                  <w:r>
                    <w:rPr>
                      <w:sz w:val="18"/>
                      <w:szCs w:val="20"/>
                    </w:rPr>
                    <w:t xml:space="preserve"> du mémoire</w:t>
                  </w:r>
                </w:p>
              </w:txbxContent>
            </v:textbox>
          </v:shape>
        </w:pict>
      </w:r>
      <w:r>
        <w:pict>
          <v:rect id="_x0000_s1053" style="position:absolute;left:0;text-align:left;margin-left:-71.85pt;margin-top:-103.1pt;width:209.7pt;height:831pt;z-index:-251654656" fillcolor="#fbd4b4" strokecolor="white">
            <v:textbox>
              <w:txbxContent>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txbxContent>
            </v:textbox>
          </v:rect>
        </w:pict>
      </w:r>
      <w:r>
        <w:pict>
          <v:shape id="_x0000_s1027" type="#_x0000_t62" style="position:absolute;left:0;text-align:left;margin-left:193.6pt;margin-top:89.65pt;width:255.5pt;height:128.05pt;z-index:251647488" adj="-5110,14718">
            <v:textbox>
              <w:txbxContent>
                <w:p w:rsidR="000C3DF1" w:rsidRPr="000C3DF1" w:rsidRDefault="000C3DF1" w:rsidP="00F81A64">
                  <w:pPr>
                    <w:pStyle w:val="Textenormal"/>
                    <w:ind w:left="0"/>
                    <w:rPr>
                      <w:sz w:val="18"/>
                      <w:szCs w:val="20"/>
                    </w:rPr>
                  </w:pPr>
                  <w:r w:rsidRPr="000C3DF1">
                    <w:rPr>
                      <w:sz w:val="18"/>
                      <w:szCs w:val="20"/>
                    </w:rPr>
                    <w:t>De 3 à cinq mots clés. Les mots clés doivent refléter le sujet traité. Les mots clés doivent être ordonnés alphabétiquement. Le rôle des mots clés est de permettre la sélection automatique de l’article dans une base de données. Si une personne travaille sur le même sujet, elle devrait pouvoir sélectionner ce mémoire par ses mots clés.</w:t>
                  </w:r>
                  <w:r w:rsidR="00F81A64">
                    <w:rPr>
                      <w:sz w:val="18"/>
                      <w:szCs w:val="20"/>
                    </w:rPr>
                    <w:t xml:space="preserve"> Elle ne devrait pas être induite en erreur par des mots clés qui ne correspondent pas au fond du sujet traité</w:t>
                  </w:r>
                </w:p>
                <w:p w:rsidR="000C3DF1" w:rsidRDefault="000C3DF1"/>
              </w:txbxContent>
            </v:textbox>
          </v:shape>
        </w:pict>
      </w:r>
      <w:r w:rsidR="00A63D79" w:rsidRPr="0021181E">
        <w:t>Le résumé ne doit pas excéder une douzaine de ligne</w:t>
      </w:r>
      <w:r w:rsidR="00904299" w:rsidRPr="0021181E">
        <w:t>s</w:t>
      </w:r>
      <w:r w:rsidR="00A63D79" w:rsidRPr="0021181E">
        <w:t>. Il doit être écrit de sorte à permettre aux lecteurs de déterminer rapidement si le mémoire l</w:t>
      </w:r>
      <w:r w:rsidR="00F81A64" w:rsidRPr="0021181E">
        <w:t xml:space="preserve">’intéresse </w:t>
      </w:r>
      <w:r w:rsidR="008A1C95">
        <w:t xml:space="preserve">ou </w:t>
      </w:r>
      <w:r w:rsidR="00A63D79" w:rsidRPr="0021181E">
        <w:t>pas. Pour cela, il doit donner un bref aperçu sur le sujet, la problématique, la motivation qui pousse à la recherche de la solution ainsi que ce qui a été réalisé (aperçu de la solution proposée). Le résumé se termine par une note d’optimisme</w:t>
      </w:r>
      <w:r w:rsidR="000C3DF1" w:rsidRPr="0021181E">
        <w:t xml:space="preserve"> qui situe la solution par rapport à ce qui existe</w:t>
      </w:r>
      <w:r w:rsidR="00A63D79" w:rsidRPr="0021181E">
        <w:t>.</w:t>
      </w:r>
      <w:r w:rsidR="000C3DF1" w:rsidRPr="0021181E">
        <w:t xml:space="preserve"> Le résumé ne comporte pas de sous titre.</w:t>
      </w:r>
    </w:p>
    <w:p w:rsidR="00B73E62" w:rsidRPr="0021181E" w:rsidRDefault="00B73E62" w:rsidP="0021181E">
      <w:pPr>
        <w:pStyle w:val="Paragraphe"/>
      </w:pPr>
    </w:p>
    <w:p w:rsidR="00B73E62" w:rsidRPr="0021181E" w:rsidRDefault="00B73E62" w:rsidP="0021181E">
      <w:pPr>
        <w:pStyle w:val="Paragraphe"/>
      </w:pPr>
    </w:p>
    <w:p w:rsidR="00B73E62" w:rsidRPr="0021181E" w:rsidRDefault="00B73E62" w:rsidP="0021181E">
      <w:pPr>
        <w:pStyle w:val="Paragraphe"/>
      </w:pPr>
    </w:p>
    <w:p w:rsidR="000C3DF1" w:rsidRDefault="00A63D79" w:rsidP="0021181E">
      <w:pPr>
        <w:pStyle w:val="Paragraphe"/>
      </w:pPr>
      <w:r w:rsidRPr="0021181E">
        <w:rPr>
          <w:b/>
          <w:bCs/>
          <w:sz w:val="28"/>
          <w:szCs w:val="32"/>
        </w:rPr>
        <w:t>Mots clés</w:t>
      </w:r>
      <w:r w:rsidRPr="0021181E">
        <w:t xml:space="preserve">. </w:t>
      </w:r>
      <w:r w:rsidR="00E6542A" w:rsidRPr="0021181E">
        <w:t>Plug-in</w:t>
      </w:r>
      <w:r w:rsidR="000C3DF1" w:rsidRPr="0021181E">
        <w:t xml:space="preserve">, </w:t>
      </w:r>
      <w:r w:rsidR="00E6542A" w:rsidRPr="0021181E">
        <w:t>Eclipse</w:t>
      </w:r>
      <w:r w:rsidR="000C3DF1" w:rsidRPr="0021181E">
        <w:t xml:space="preserve">, </w:t>
      </w:r>
      <w:r w:rsidR="00E6542A" w:rsidRPr="0021181E">
        <w:t>Composant logiciel,</w:t>
      </w:r>
    </w:p>
    <w:p w:rsidR="0021181E" w:rsidRDefault="0021181E" w:rsidP="0021181E">
      <w:pPr>
        <w:pStyle w:val="Paragraphe"/>
      </w:pPr>
    </w:p>
    <w:p w:rsidR="0021181E" w:rsidRDefault="0021181E" w:rsidP="0021181E">
      <w:pPr>
        <w:pStyle w:val="Paragraphe"/>
      </w:pPr>
    </w:p>
    <w:p w:rsidR="0021181E" w:rsidRDefault="0021181E" w:rsidP="0021181E">
      <w:pPr>
        <w:pStyle w:val="Paragraphe"/>
      </w:pPr>
    </w:p>
    <w:p w:rsidR="0021181E" w:rsidRPr="0021181E" w:rsidRDefault="0021181E" w:rsidP="0021181E">
      <w:pPr>
        <w:pStyle w:val="Paragraphe"/>
      </w:pPr>
    </w:p>
    <w:p w:rsidR="000C3DF1" w:rsidRPr="0021181E" w:rsidRDefault="00BC7566" w:rsidP="0021181E">
      <w:pPr>
        <w:pStyle w:val="Paragraphe"/>
        <w:jc w:val="right"/>
        <w:rPr>
          <w:b/>
          <w:bCs/>
          <w:sz w:val="48"/>
          <w:szCs w:val="52"/>
        </w:rPr>
      </w:pPr>
      <w:r>
        <w:rPr>
          <w:b/>
          <w:bCs/>
          <w:sz w:val="48"/>
          <w:szCs w:val="52"/>
        </w:rPr>
        <w:pict>
          <v:shape id="_x0000_s1028" type="#_x0000_t62" style="position:absolute;left:0;text-align:left;margin-left:105.65pt;margin-top:28.1pt;width:172.65pt;height:83.75pt;z-index:251648512" adj="34130,2553">
            <v:textbox style="mso-next-textbox:#_x0000_s1028">
              <w:txbxContent>
                <w:p w:rsidR="000C3DF1" w:rsidRDefault="00AA170B" w:rsidP="00291442">
                  <w:pPr>
                    <w:pStyle w:val="Textenormal"/>
                    <w:ind w:left="0"/>
                  </w:pPr>
                  <w:r>
                    <w:rPr>
                      <w:sz w:val="18"/>
                      <w:szCs w:val="20"/>
                    </w:rPr>
                    <w:t>Le résumé en arabe est administrativement obligatoire</w:t>
                  </w:r>
                  <w:r w:rsidR="00101F36">
                    <w:rPr>
                      <w:sz w:val="18"/>
                      <w:szCs w:val="20"/>
                    </w:rPr>
                    <w:t>. Utilisez SWEBOK version arabe, pour trouver la terminologie correspondant à celle en français</w:t>
                  </w:r>
                  <w:r w:rsidR="00291442">
                    <w:rPr>
                      <w:sz w:val="18"/>
                      <w:szCs w:val="20"/>
                    </w:rPr>
                    <w:t>.</w:t>
                  </w:r>
                </w:p>
              </w:txbxContent>
            </v:textbox>
          </v:shape>
        </w:pict>
      </w:r>
      <w:r w:rsidR="00AA170B" w:rsidRPr="0021181E">
        <w:rPr>
          <w:b/>
          <w:bCs/>
          <w:sz w:val="48"/>
          <w:szCs w:val="52"/>
          <w:rtl/>
        </w:rPr>
        <w:t>ملخص</w:t>
      </w:r>
    </w:p>
    <w:p w:rsidR="00AA170B" w:rsidRPr="007C07F4" w:rsidRDefault="005A618D" w:rsidP="0021181E">
      <w:pPr>
        <w:pStyle w:val="Textenormal"/>
        <w:bidi/>
        <w:ind w:left="0" w:right="567"/>
        <w:rPr>
          <w:rFonts w:ascii="Calibri" w:hAnsi="Calibri" w:cs="Tahoma"/>
          <w:color w:val="17365D"/>
          <w:rtl/>
        </w:rPr>
      </w:pPr>
      <w:r w:rsidRPr="007C07F4">
        <w:rPr>
          <w:rFonts w:ascii="Calibri" w:hAnsi="Calibri" w:cs="Tahoma"/>
          <w:color w:val="17365D"/>
          <w:rtl/>
        </w:rPr>
        <w:t xml:space="preserve">مع مرور الزمن </w:t>
      </w:r>
    </w:p>
    <w:p w:rsidR="00AA170B" w:rsidRPr="007C07F4" w:rsidRDefault="00AA170B" w:rsidP="0021181E">
      <w:pPr>
        <w:pStyle w:val="Textenormal"/>
        <w:bidi/>
        <w:ind w:left="0" w:right="567"/>
        <w:rPr>
          <w:rFonts w:ascii="Arial" w:hAnsi="Arial" w:cs="Arial"/>
          <w:color w:val="17365D"/>
          <w:rtl/>
        </w:rPr>
      </w:pPr>
    </w:p>
    <w:p w:rsidR="00AA170B" w:rsidRPr="007C07F4" w:rsidRDefault="00AA170B" w:rsidP="0021181E">
      <w:pPr>
        <w:pStyle w:val="Textenormal"/>
        <w:bidi/>
        <w:ind w:left="0" w:right="567"/>
        <w:rPr>
          <w:rFonts w:ascii="Arial" w:hAnsi="Arial" w:cs="Arial"/>
          <w:color w:val="17365D"/>
          <w:rtl/>
        </w:rPr>
      </w:pPr>
    </w:p>
    <w:p w:rsidR="00AA170B" w:rsidRPr="007C07F4" w:rsidRDefault="00AA170B" w:rsidP="0021181E">
      <w:pPr>
        <w:pStyle w:val="Textenormal"/>
        <w:bidi/>
        <w:ind w:left="0" w:right="567"/>
        <w:rPr>
          <w:rFonts w:ascii="Arial" w:hAnsi="Arial" w:cs="Arial"/>
          <w:color w:val="17365D"/>
          <w:rtl/>
        </w:rPr>
      </w:pPr>
    </w:p>
    <w:p w:rsidR="000C3DF1" w:rsidRPr="007C07F4" w:rsidRDefault="00AA170B" w:rsidP="0021181E">
      <w:pPr>
        <w:pStyle w:val="Textenormal"/>
        <w:bidi/>
        <w:ind w:left="0" w:right="567"/>
        <w:rPr>
          <w:rFonts w:ascii="Arial" w:hAnsi="Arial" w:cs="Arial"/>
          <w:color w:val="17365D"/>
        </w:rPr>
      </w:pPr>
      <w:r w:rsidRPr="0021181E">
        <w:rPr>
          <w:rFonts w:ascii="Arial" w:hAnsi="Arial" w:cs="Arial"/>
          <w:b/>
          <w:bCs/>
          <w:color w:val="17365D"/>
          <w:sz w:val="28"/>
          <w:szCs w:val="32"/>
          <w:rtl/>
        </w:rPr>
        <w:t>كلمات مرشدة</w:t>
      </w:r>
      <w:r w:rsidRPr="007C07F4">
        <w:rPr>
          <w:rFonts w:ascii="Arial" w:hAnsi="Arial" w:cs="Arial"/>
          <w:b/>
          <w:bCs/>
          <w:color w:val="17365D"/>
          <w:sz w:val="24"/>
          <w:szCs w:val="28"/>
          <w:rtl/>
        </w:rPr>
        <w:t>.</w:t>
      </w:r>
      <w:r w:rsidRPr="007C07F4">
        <w:rPr>
          <w:rFonts w:ascii="Arial" w:hAnsi="Arial" w:cs="Arial"/>
          <w:color w:val="17365D"/>
          <w:sz w:val="24"/>
          <w:szCs w:val="28"/>
          <w:rtl/>
        </w:rPr>
        <w:t xml:space="preserve">  </w:t>
      </w:r>
      <w:r w:rsidR="005A618D" w:rsidRPr="007C07F4">
        <w:rPr>
          <w:rFonts w:ascii="Arial" w:hAnsi="Arial" w:cs="Arial" w:hint="cs"/>
          <w:color w:val="17365D"/>
          <w:sz w:val="24"/>
          <w:szCs w:val="28"/>
          <w:rtl/>
        </w:rPr>
        <w:t>برمجيات</w:t>
      </w:r>
      <w:r w:rsidRPr="007C07F4">
        <w:rPr>
          <w:rFonts w:ascii="Arial" w:hAnsi="Arial" w:cs="Arial"/>
          <w:color w:val="17365D"/>
          <w:sz w:val="24"/>
          <w:szCs w:val="28"/>
          <w:rtl/>
        </w:rPr>
        <w:t xml:space="preserve">، </w:t>
      </w:r>
      <w:r w:rsidR="005A618D" w:rsidRPr="007C07F4">
        <w:rPr>
          <w:rFonts w:ascii="Arial" w:hAnsi="Arial" w:cs="Arial" w:hint="cs"/>
          <w:color w:val="17365D"/>
          <w:sz w:val="24"/>
          <w:szCs w:val="28"/>
          <w:rtl/>
        </w:rPr>
        <w:t xml:space="preserve">فصل </w:t>
      </w:r>
      <w:r w:rsidR="005A618D" w:rsidRPr="007C07F4">
        <w:rPr>
          <w:rFonts w:ascii="Arial" w:hAnsi="Arial" w:cs="Arial" w:hint="cs"/>
          <w:color w:val="17365D"/>
          <w:sz w:val="24"/>
          <w:szCs w:val="28"/>
          <w:rtl/>
          <w:lang w:bidi="ar-DZ"/>
        </w:rPr>
        <w:t>الانشغالا</w:t>
      </w:r>
      <w:r w:rsidR="005A618D" w:rsidRPr="007C07F4">
        <w:rPr>
          <w:rFonts w:ascii="Arial" w:hAnsi="Arial" w:cs="Arial" w:hint="eastAsia"/>
          <w:color w:val="17365D"/>
          <w:sz w:val="24"/>
          <w:szCs w:val="28"/>
          <w:rtl/>
          <w:lang w:bidi="ar-DZ"/>
        </w:rPr>
        <w:t>ت</w:t>
      </w:r>
      <w:r w:rsidRPr="007C07F4">
        <w:rPr>
          <w:rFonts w:ascii="Arial" w:hAnsi="Arial" w:cs="Arial"/>
          <w:color w:val="17365D"/>
          <w:sz w:val="24"/>
          <w:szCs w:val="28"/>
          <w:rtl/>
        </w:rPr>
        <w:t xml:space="preserve">، </w:t>
      </w:r>
    </w:p>
    <w:p w:rsidR="000C3DF1" w:rsidRPr="007C07F4" w:rsidRDefault="000C3DF1" w:rsidP="00B73E62">
      <w:pPr>
        <w:pStyle w:val="Textenormal"/>
        <w:rPr>
          <w:color w:val="17365D"/>
        </w:rPr>
      </w:pPr>
    </w:p>
    <w:p w:rsidR="000C3DF1" w:rsidRPr="007C07F4" w:rsidRDefault="000C3DF1" w:rsidP="00B73E62">
      <w:pPr>
        <w:pStyle w:val="Textenormal"/>
        <w:rPr>
          <w:color w:val="17365D"/>
        </w:rPr>
      </w:pPr>
    </w:p>
    <w:p w:rsidR="000C3DF1" w:rsidRPr="007C07F4" w:rsidRDefault="000C3DF1" w:rsidP="00B73E62">
      <w:pPr>
        <w:pStyle w:val="Textenormal"/>
        <w:rPr>
          <w:color w:val="17365D"/>
        </w:rPr>
      </w:pPr>
    </w:p>
    <w:p w:rsidR="00247BF8" w:rsidRPr="007C07F4" w:rsidRDefault="00BC7566" w:rsidP="005A618D">
      <w:pPr>
        <w:pStyle w:val="Textenormal"/>
        <w:rPr>
          <w:color w:val="17365D"/>
        </w:rPr>
      </w:pPr>
      <w:r>
        <w:rPr>
          <w:noProof/>
          <w:color w:val="17365D"/>
        </w:rPr>
        <w:pict>
          <v:rect id="_x0000_s1036" style="position:absolute;left:0;text-align:left;margin-left:137.85pt;margin-top:771.4pt;width:341.8pt;height:46.55pt;z-index:251654656;mso-position-vertical-relative:page" strokecolor="white">
            <w10:wrap anchory="page"/>
          </v:rect>
        </w:pict>
      </w:r>
    </w:p>
    <w:sectPr w:rsidR="00247BF8" w:rsidRPr="007C07F4" w:rsidSect="00B05DFB">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4B7" w:rsidRDefault="007324B7">
      <w:r>
        <w:separator/>
      </w:r>
    </w:p>
  </w:endnote>
  <w:endnote w:type="continuationSeparator" w:id="1">
    <w:p w:rsidR="007324B7" w:rsidRDefault="00732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ADA" w:rsidRPr="008F6E0D" w:rsidRDefault="00BC7566" w:rsidP="00D3630F">
    <w:pPr>
      <w:pStyle w:val="Pieddepage"/>
      <w:pBdr>
        <w:top w:val="single" w:sz="6" w:space="1" w:color="800000"/>
      </w:pBdr>
      <w:tabs>
        <w:tab w:val="right" w:pos="8493"/>
      </w:tabs>
      <w:ind w:right="10"/>
      <w:jc w:val="right"/>
      <w:rPr>
        <w:color w:val="800000"/>
      </w:rPr>
    </w:pPr>
    <w:r w:rsidRPr="008F6E0D">
      <w:rPr>
        <w:rStyle w:val="Numrodepage"/>
        <w:color w:val="800000"/>
      </w:rPr>
      <w:fldChar w:fldCharType="begin"/>
    </w:r>
    <w:r w:rsidR="00D54ADA" w:rsidRPr="008F6E0D">
      <w:rPr>
        <w:rStyle w:val="Numrodepage"/>
        <w:color w:val="800000"/>
      </w:rPr>
      <w:instrText xml:space="preserve"> PAGE </w:instrText>
    </w:r>
    <w:r w:rsidRPr="008F6E0D">
      <w:rPr>
        <w:rStyle w:val="Numrodepage"/>
        <w:color w:val="800000"/>
      </w:rPr>
      <w:fldChar w:fldCharType="separate"/>
    </w:r>
    <w:r w:rsidR="008D6300">
      <w:rPr>
        <w:rStyle w:val="Numrodepage"/>
        <w:noProof/>
        <w:color w:val="800000"/>
      </w:rPr>
      <w:t>8</w:t>
    </w:r>
    <w:r w:rsidRPr="008F6E0D">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4B7" w:rsidRDefault="007324B7">
      <w:r>
        <w:separator/>
      </w:r>
    </w:p>
  </w:footnote>
  <w:footnote w:type="continuationSeparator" w:id="1">
    <w:p w:rsidR="007324B7" w:rsidRDefault="00732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D5CAF"/>
    <w:multiLevelType w:val="multilevel"/>
    <w:tmpl w:val="EE6E930A"/>
    <w:lvl w:ilvl="0">
      <w:start w:val="1"/>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3F01"/>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62541"/>
    <w:rsid w:val="00082C56"/>
    <w:rsid w:val="000C3DF1"/>
    <w:rsid w:val="000C3FE2"/>
    <w:rsid w:val="000C7FE1"/>
    <w:rsid w:val="000D0941"/>
    <w:rsid w:val="000E34E2"/>
    <w:rsid w:val="00101F36"/>
    <w:rsid w:val="00121DD2"/>
    <w:rsid w:val="00132983"/>
    <w:rsid w:val="00151978"/>
    <w:rsid w:val="0015664D"/>
    <w:rsid w:val="00157FFB"/>
    <w:rsid w:val="0016624C"/>
    <w:rsid w:val="00171263"/>
    <w:rsid w:val="00194FB9"/>
    <w:rsid w:val="00197BAC"/>
    <w:rsid w:val="001F042F"/>
    <w:rsid w:val="0021181E"/>
    <w:rsid w:val="00216A39"/>
    <w:rsid w:val="00247BF8"/>
    <w:rsid w:val="00251995"/>
    <w:rsid w:val="00281151"/>
    <w:rsid w:val="00291442"/>
    <w:rsid w:val="00295484"/>
    <w:rsid w:val="00297A6C"/>
    <w:rsid w:val="002A36C2"/>
    <w:rsid w:val="002A6464"/>
    <w:rsid w:val="002B340F"/>
    <w:rsid w:val="002C6B64"/>
    <w:rsid w:val="002F1914"/>
    <w:rsid w:val="002F1A0D"/>
    <w:rsid w:val="00331350"/>
    <w:rsid w:val="00333938"/>
    <w:rsid w:val="00355EB6"/>
    <w:rsid w:val="00387CC0"/>
    <w:rsid w:val="00420402"/>
    <w:rsid w:val="00440ACA"/>
    <w:rsid w:val="004523E5"/>
    <w:rsid w:val="004C4393"/>
    <w:rsid w:val="004F73FE"/>
    <w:rsid w:val="00512A16"/>
    <w:rsid w:val="005414E7"/>
    <w:rsid w:val="005428D0"/>
    <w:rsid w:val="005627BF"/>
    <w:rsid w:val="005953D0"/>
    <w:rsid w:val="005A618D"/>
    <w:rsid w:val="005D4221"/>
    <w:rsid w:val="005F0F1F"/>
    <w:rsid w:val="005F271E"/>
    <w:rsid w:val="00607330"/>
    <w:rsid w:val="00613490"/>
    <w:rsid w:val="00617B4A"/>
    <w:rsid w:val="006262D4"/>
    <w:rsid w:val="006A1CF3"/>
    <w:rsid w:val="006B7E4D"/>
    <w:rsid w:val="006F2004"/>
    <w:rsid w:val="006F3DA3"/>
    <w:rsid w:val="0072649B"/>
    <w:rsid w:val="007324B7"/>
    <w:rsid w:val="0074048A"/>
    <w:rsid w:val="00786015"/>
    <w:rsid w:val="007A1EB0"/>
    <w:rsid w:val="007C07F4"/>
    <w:rsid w:val="007D5CFB"/>
    <w:rsid w:val="007E6553"/>
    <w:rsid w:val="0080365A"/>
    <w:rsid w:val="00811184"/>
    <w:rsid w:val="00871986"/>
    <w:rsid w:val="00875747"/>
    <w:rsid w:val="008A0D9F"/>
    <w:rsid w:val="008A1C95"/>
    <w:rsid w:val="008D03D8"/>
    <w:rsid w:val="008D3410"/>
    <w:rsid w:val="008D6300"/>
    <w:rsid w:val="00904299"/>
    <w:rsid w:val="00906F5D"/>
    <w:rsid w:val="00906F63"/>
    <w:rsid w:val="00924A12"/>
    <w:rsid w:val="009A7343"/>
    <w:rsid w:val="009D1C4F"/>
    <w:rsid w:val="009E7233"/>
    <w:rsid w:val="009F3C74"/>
    <w:rsid w:val="00A032C7"/>
    <w:rsid w:val="00A35A25"/>
    <w:rsid w:val="00A548B7"/>
    <w:rsid w:val="00A63D79"/>
    <w:rsid w:val="00A93198"/>
    <w:rsid w:val="00AA170B"/>
    <w:rsid w:val="00AA52ED"/>
    <w:rsid w:val="00AB305B"/>
    <w:rsid w:val="00AC6012"/>
    <w:rsid w:val="00B05DFB"/>
    <w:rsid w:val="00B4177C"/>
    <w:rsid w:val="00B73E62"/>
    <w:rsid w:val="00BA145B"/>
    <w:rsid w:val="00BC3C04"/>
    <w:rsid w:val="00BC7566"/>
    <w:rsid w:val="00C158A7"/>
    <w:rsid w:val="00C20054"/>
    <w:rsid w:val="00C43D45"/>
    <w:rsid w:val="00C50D88"/>
    <w:rsid w:val="00C72908"/>
    <w:rsid w:val="00CC7BCD"/>
    <w:rsid w:val="00CD3A2E"/>
    <w:rsid w:val="00CE2123"/>
    <w:rsid w:val="00CE3E66"/>
    <w:rsid w:val="00D3630F"/>
    <w:rsid w:val="00D54ADA"/>
    <w:rsid w:val="00D83064"/>
    <w:rsid w:val="00DE07B5"/>
    <w:rsid w:val="00DE1CAB"/>
    <w:rsid w:val="00DF279E"/>
    <w:rsid w:val="00E24AAB"/>
    <w:rsid w:val="00E3508C"/>
    <w:rsid w:val="00E363BA"/>
    <w:rsid w:val="00E6542A"/>
    <w:rsid w:val="00E720F9"/>
    <w:rsid w:val="00E80476"/>
    <w:rsid w:val="00EA3BE4"/>
    <w:rsid w:val="00EB2E2E"/>
    <w:rsid w:val="00F050D0"/>
    <w:rsid w:val="00F422BD"/>
    <w:rsid w:val="00F767E7"/>
    <w:rsid w:val="00F81A64"/>
    <w:rsid w:val="00FC30D7"/>
    <w:rsid w:val="00FC34D1"/>
    <w:rsid w:val="00FE54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4098">
      <o:colormenu v:ext="edit" fillcolor="none [1305]" strokecolor="none [3212]"/>
    </o:shapedefaults>
    <o:shapelayout v:ext="edit">
      <o:idmap v:ext="edit" data="1"/>
      <o:rules v:ext="edit">
        <o:r id="V:Rule1" type="arc" idref="#_x0000_s1047"/>
        <o:r id="V:Rule2" type="callout" idref="#_x0000_s1054"/>
        <o:r id="V:Rule3" type="callout" idref="#_x0000_s1033"/>
        <o:r id="V:Rule4" type="callout" idref="#_x0000_s1034"/>
        <o:r id="V:Rule5" type="callout" idref="#_x0000_s1035"/>
        <o:r id="V:Rule6" type="callout" idref="#_x0000_s1030"/>
        <o:r id="V:Rule7" type="callout" idref="#_x0000_s1117"/>
        <o:r id="V:Rule8" type="callout" idref="#_x0000_s1116"/>
        <o:r id="V:Rule9" type="callout" idref="#_x0000_s1115"/>
        <o:r id="V:Rule10" type="callout" idref="#_x0000_s1118"/>
        <o:r id="V:Rule11" type="callout" idref="#_x0000_s1119"/>
        <o:r id="V:Rule12" type="callout" idref="#_x0000_s1029"/>
        <o:r id="V:Rule13" type="callout" idref="#_x0000_s1027"/>
        <o:r id="V:Rule14"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FB"/>
    <w:rPr>
      <w:sz w:val="24"/>
      <w:szCs w:val="24"/>
    </w:rPr>
  </w:style>
  <w:style w:type="paragraph" w:styleId="Titre1">
    <w:name w:val="heading 1"/>
    <w:basedOn w:val="Normal"/>
    <w:next w:val="Normal"/>
    <w:link w:val="Titre1Car"/>
    <w:uiPriority w:val="9"/>
    <w:qFormat/>
    <w:rsid w:val="00924A12"/>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924A12"/>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7126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basedOn w:val="Normal"/>
    <w:link w:val="TextenormalCar"/>
    <w:rsid w:val="005A618D"/>
    <w:pPr>
      <w:spacing w:before="120" w:after="120" w:line="288" w:lineRule="auto"/>
      <w:ind w:left="851"/>
      <w:jc w:val="both"/>
    </w:pPr>
    <w:rPr>
      <w:color w:val="0F243E"/>
      <w:sz w:val="22"/>
    </w:rPr>
  </w:style>
  <w:style w:type="paragraph" w:customStyle="1" w:styleId="TitreFigure">
    <w:name w:val="Titre Figure"/>
    <w:basedOn w:val="Normal"/>
    <w:next w:val="Textenormal"/>
    <w:rsid w:val="005F0F1F"/>
    <w:pPr>
      <w:jc w:val="center"/>
    </w:pPr>
    <w:rPr>
      <w:rFonts w:ascii="Arial" w:hAnsi="Arial"/>
      <w:sz w:val="22"/>
    </w:rPr>
  </w:style>
  <w:style w:type="paragraph" w:customStyle="1" w:styleId="TitreTable">
    <w:name w:val="Titre Table"/>
    <w:basedOn w:val="Normal"/>
    <w:next w:val="Textenormal"/>
    <w:rsid w:val="00D83064"/>
    <w:pPr>
      <w:jc w:val="center"/>
    </w:pPr>
    <w:rPr>
      <w:rFonts w:ascii="Arial" w:hAnsi="Arial"/>
      <w:sz w:val="20"/>
    </w:rPr>
  </w:style>
  <w:style w:type="paragraph" w:customStyle="1" w:styleId="TitreProgramme">
    <w:name w:val="Titre Programme"/>
    <w:basedOn w:val="Normal"/>
    <w:next w:val="Textenormal"/>
    <w:rsid w:val="00D83064"/>
    <w:pPr>
      <w:jc w:val="center"/>
    </w:pPr>
    <w:rPr>
      <w:rFonts w:ascii="Arial" w:hAnsi="Arial"/>
      <w:sz w:val="20"/>
    </w:rPr>
  </w:style>
  <w:style w:type="paragraph" w:customStyle="1" w:styleId="TitreChapitre">
    <w:name w:val="Titre Chapitre"/>
    <w:basedOn w:val="Titre"/>
    <w:next w:val="Textenormal"/>
    <w:rsid w:val="00A93198"/>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A93198"/>
    <w:pPr>
      <w:pBdr>
        <w:bottom w:val="single" w:sz="18" w:space="1" w:color="D99594"/>
      </w:pBdr>
      <w:spacing w:before="480" w:after="240"/>
    </w:pPr>
    <w:rPr>
      <w:color w:val="943634"/>
      <w:sz w:val="52"/>
    </w:rPr>
  </w:style>
  <w:style w:type="paragraph" w:styleId="Titre">
    <w:name w:val="Title"/>
    <w:basedOn w:val="Normal"/>
    <w:qFormat/>
    <w:rsid w:val="00924A12"/>
    <w:pPr>
      <w:spacing w:before="240" w:after="60"/>
      <w:jc w:val="center"/>
      <w:outlineLvl w:val="0"/>
    </w:pPr>
    <w:rPr>
      <w:rFonts w:ascii="Arial" w:hAnsi="Arial" w:cs="Arial"/>
      <w:b/>
      <w:bCs/>
      <w:kern w:val="28"/>
      <w:sz w:val="32"/>
      <w:szCs w:val="32"/>
    </w:rPr>
  </w:style>
  <w:style w:type="paragraph" w:customStyle="1" w:styleId="Titreniveau2">
    <w:name w:val="Titre niveau 2"/>
    <w:basedOn w:val="Titre2"/>
    <w:next w:val="Textenormal"/>
    <w:rsid w:val="00171263"/>
    <w:pPr>
      <w:pBdr>
        <w:bottom w:val="single" w:sz="12" w:space="1" w:color="008080"/>
      </w:pBdr>
      <w:spacing w:before="360" w:after="240"/>
    </w:pPr>
    <w:rPr>
      <w:i w:val="0"/>
      <w:color w:val="008080"/>
      <w:sz w:val="44"/>
    </w:rPr>
  </w:style>
  <w:style w:type="paragraph" w:customStyle="1" w:styleId="Titreniveau3">
    <w:name w:val="Titre niveau 3"/>
    <w:basedOn w:val="Titre3"/>
    <w:next w:val="Textenormal"/>
    <w:rsid w:val="00171263"/>
    <w:pPr>
      <w:pBdr>
        <w:bottom w:val="single" w:sz="6" w:space="1" w:color="008080"/>
      </w:pBdr>
      <w:spacing w:after="120"/>
    </w:pPr>
    <w:rPr>
      <w:color w:val="008080"/>
      <w:sz w:val="36"/>
    </w:rPr>
  </w:style>
  <w:style w:type="paragraph" w:customStyle="1" w:styleId="Figure">
    <w:name w:val="Figure"/>
    <w:basedOn w:val="Normal"/>
    <w:next w:val="Textenormal"/>
    <w:rsid w:val="00247BF8"/>
    <w:pPr>
      <w:spacing w:before="240" w:after="120"/>
      <w:jc w:val="center"/>
    </w:pPr>
  </w:style>
  <w:style w:type="paragraph" w:styleId="En-tte">
    <w:name w:val="header"/>
    <w:basedOn w:val="Normal"/>
    <w:rsid w:val="00D3630F"/>
    <w:pPr>
      <w:tabs>
        <w:tab w:val="center" w:pos="4536"/>
        <w:tab w:val="right" w:pos="9072"/>
      </w:tabs>
    </w:pPr>
  </w:style>
  <w:style w:type="paragraph" w:styleId="Pieddepage">
    <w:name w:val="footer"/>
    <w:basedOn w:val="Normal"/>
    <w:rsid w:val="00D3630F"/>
    <w:pPr>
      <w:tabs>
        <w:tab w:val="center" w:pos="4536"/>
        <w:tab w:val="right" w:pos="9072"/>
      </w:tabs>
    </w:pPr>
  </w:style>
  <w:style w:type="character" w:styleId="Numrodepage">
    <w:name w:val="page number"/>
    <w:basedOn w:val="Policepardfaut"/>
    <w:rsid w:val="00D3630F"/>
  </w:style>
  <w:style w:type="paragraph" w:styleId="Explorateurdedocuments">
    <w:name w:val="Document Map"/>
    <w:basedOn w:val="Normal"/>
    <w:semiHidden/>
    <w:rsid w:val="00194FB9"/>
    <w:pPr>
      <w:shd w:val="clear" w:color="auto" w:fill="000080"/>
    </w:pPr>
    <w:rPr>
      <w:rFonts w:ascii="Tahoma" w:hAnsi="Tahoma" w:cs="Tahoma"/>
      <w:sz w:val="20"/>
      <w:szCs w:val="20"/>
    </w:rPr>
  </w:style>
  <w:style w:type="table" w:styleId="Grilledutableau">
    <w:name w:val="Table Grid"/>
    <w:basedOn w:val="TableauNormal"/>
    <w:rsid w:val="00FC3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2F1914"/>
    <w:rPr>
      <w:rFonts w:ascii="Tahoma" w:hAnsi="Tahoma" w:cs="Tahoma"/>
      <w:sz w:val="16"/>
      <w:szCs w:val="16"/>
    </w:rPr>
  </w:style>
  <w:style w:type="character" w:customStyle="1" w:styleId="TextedebullesCar">
    <w:name w:val="Texte de bulles Car"/>
    <w:basedOn w:val="Policepardfaut"/>
    <w:link w:val="Textedebulles"/>
    <w:rsid w:val="002F1914"/>
    <w:rPr>
      <w:rFonts w:ascii="Tahoma" w:hAnsi="Tahoma" w:cs="Tahoma"/>
      <w:sz w:val="16"/>
      <w:szCs w:val="16"/>
    </w:rPr>
  </w:style>
  <w:style w:type="character" w:customStyle="1" w:styleId="Titre1Car">
    <w:name w:val="Titre 1 Car"/>
    <w:basedOn w:val="Policepardfaut"/>
    <w:link w:val="Titre1"/>
    <w:uiPriority w:val="9"/>
    <w:rsid w:val="002C6B64"/>
    <w:rPr>
      <w:rFonts w:ascii="Arial" w:hAnsi="Arial" w:cs="Arial"/>
      <w:b/>
      <w:bCs/>
      <w:kern w:val="32"/>
      <w:sz w:val="32"/>
      <w:szCs w:val="32"/>
    </w:rPr>
  </w:style>
  <w:style w:type="paragraph" w:styleId="Sansinterligne">
    <w:name w:val="No Spacing"/>
    <w:link w:val="SansinterligneCar"/>
    <w:uiPriority w:val="1"/>
    <w:qFormat/>
    <w:rsid w:val="002C6B64"/>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2C6B64"/>
    <w:rPr>
      <w:rFonts w:ascii="Calibri" w:hAnsi="Calibri" w:cs="Arial"/>
      <w:sz w:val="22"/>
      <w:szCs w:val="22"/>
      <w:lang w:val="fr-FR" w:eastAsia="en-US" w:bidi="ar-SA"/>
    </w:rPr>
  </w:style>
  <w:style w:type="paragraph" w:customStyle="1" w:styleId="Paragraphe">
    <w:name w:val="Paragraphe"/>
    <w:basedOn w:val="Textenormal"/>
    <w:link w:val="ParagrapheCar"/>
    <w:qFormat/>
    <w:rsid w:val="0021181E"/>
    <w:pPr>
      <w:spacing w:line="264" w:lineRule="auto"/>
    </w:pPr>
    <w:rPr>
      <w:rFonts w:ascii="Calibri" w:hAnsi="Calibri"/>
    </w:rPr>
  </w:style>
  <w:style w:type="paragraph" w:customStyle="1" w:styleId="ParagrapheFrancais">
    <w:name w:val="Paragraphe Francais"/>
    <w:basedOn w:val="Normal"/>
    <w:link w:val="ParagrapheFrancaisCar"/>
    <w:rsid w:val="00EB2E2E"/>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21181E"/>
    <w:rPr>
      <w:color w:val="0F243E"/>
      <w:sz w:val="22"/>
      <w:szCs w:val="24"/>
    </w:rPr>
  </w:style>
  <w:style w:type="character" w:customStyle="1" w:styleId="ParagrapheCar">
    <w:name w:val="Paragraphe Car"/>
    <w:basedOn w:val="TextenormalCar"/>
    <w:link w:val="Paragraphe"/>
    <w:rsid w:val="0021181E"/>
  </w:style>
  <w:style w:type="character" w:customStyle="1" w:styleId="ParagrapheFrancaisCar">
    <w:name w:val="Paragraphe Francais Car"/>
    <w:basedOn w:val="Policepardfaut"/>
    <w:link w:val="ParagrapheFrancais"/>
    <w:rsid w:val="00EB2E2E"/>
    <w:rPr>
      <w:rFonts w:ascii="Tahoma" w:hAnsi="Tahoma" w:cs="Tahoma"/>
    </w:rPr>
  </w:style>
  <w:style w:type="paragraph" w:customStyle="1" w:styleId="Chapitre">
    <w:name w:val="Chapitre"/>
    <w:basedOn w:val="Normal"/>
    <w:next w:val="Normal"/>
    <w:semiHidden/>
    <w:rsid w:val="00EB2E2E"/>
    <w:pPr>
      <w:jc w:val="right"/>
    </w:pPr>
    <w:rPr>
      <w:rFonts w:ascii="Tahoma" w:hAnsi="Tahoma"/>
      <w:b/>
      <w:bCs/>
      <w:i/>
      <w:smallCaps/>
      <w:color w:val="000080"/>
      <w:sz w:val="52"/>
      <w:szCs w:val="52"/>
    </w:rPr>
  </w:style>
  <w:style w:type="paragraph" w:styleId="NormalWeb">
    <w:name w:val="Normal (Web)"/>
    <w:basedOn w:val="Normal"/>
    <w:rsid w:val="00EB2E2E"/>
    <w:pPr>
      <w:spacing w:before="100" w:beforeAutospacing="1" w:after="100" w:afterAutospacing="1"/>
    </w:pPr>
  </w:style>
  <w:style w:type="paragraph" w:customStyle="1" w:styleId="Rfrences">
    <w:name w:val="Références"/>
    <w:basedOn w:val="ParagrapheFrancais"/>
    <w:next w:val="ParagrapheFrancais"/>
    <w:rsid w:val="00EB2E2E"/>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EB2E2E"/>
  </w:style>
  <w:style w:type="paragraph" w:styleId="En-ttedetabledesmatires">
    <w:name w:val="TOC Heading"/>
    <w:basedOn w:val="Titre1"/>
    <w:next w:val="Normal"/>
    <w:uiPriority w:val="39"/>
    <w:semiHidden/>
    <w:unhideWhenUsed/>
    <w:qFormat/>
    <w:rsid w:val="00EA3BE4"/>
    <w:pPr>
      <w:keepLines/>
      <w:spacing w:before="480" w:after="0" w:line="276" w:lineRule="auto"/>
      <w:outlineLvl w:val="9"/>
    </w:pPr>
    <w:rPr>
      <w:rFonts w:ascii="Cambria" w:hAnsi="Cambria" w:cs="Times New Roman"/>
      <w:color w:val="365F91"/>
      <w:kern w:val="0"/>
      <w:sz w:val="28"/>
      <w:szCs w:val="28"/>
      <w:lang w:eastAsia="en-US"/>
    </w:rPr>
  </w:style>
  <w:style w:type="paragraph" w:styleId="TM1">
    <w:name w:val="toc 1"/>
    <w:basedOn w:val="Normal"/>
    <w:next w:val="Normal"/>
    <w:autoRedefine/>
    <w:uiPriority w:val="39"/>
    <w:rsid w:val="00EA3BE4"/>
  </w:style>
  <w:style w:type="character" w:styleId="Lienhypertexte">
    <w:name w:val="Hyperlink"/>
    <w:basedOn w:val="Policepardfaut"/>
    <w:uiPriority w:val="99"/>
    <w:unhideWhenUsed/>
    <w:rsid w:val="00EA3BE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4CEE7-9A43-476F-993A-14751337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25</Pages>
  <Words>3411</Words>
  <Characters>18764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22131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6</cp:revision>
  <dcterms:created xsi:type="dcterms:W3CDTF">2018-02-23T22:21:00Z</dcterms:created>
  <dcterms:modified xsi:type="dcterms:W3CDTF">2018-02-28T20:35:00Z</dcterms:modified>
</cp:coreProperties>
</file>