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CE751" w14:textId="36103227" w:rsidR="009C516D" w:rsidRDefault="009C516D" w:rsidP="009C516D">
      <w:pPr>
        <w:spacing w:before="100" w:beforeAutospacing="1" w:after="100" w:afterAutospacing="1"/>
        <w:outlineLvl w:val="0"/>
        <w:rPr>
          <w:kern w:val="36"/>
          <w:sz w:val="48"/>
          <w:szCs w:val="48"/>
        </w:rPr>
      </w:pPr>
      <w:r w:rsidRPr="009C516D">
        <w:rPr>
          <w:kern w:val="36"/>
          <w:sz w:val="48"/>
          <w:szCs w:val="48"/>
        </w:rPr>
        <w:t xml:space="preserve">EPMS Security Architecture </w:t>
      </w:r>
    </w:p>
    <w:p w14:paraId="6BBCCE0C" w14:textId="5171555E" w:rsidR="00CC41C9" w:rsidRDefault="009C516D" w:rsidP="009C516D">
      <w:pPr>
        <w:spacing w:before="100" w:beforeAutospacing="1" w:after="100" w:afterAutospacing="1"/>
      </w:pPr>
      <w:r w:rsidRPr="009C516D">
        <w:t xml:space="preserve">EPMS adopts a Zero Trust security architecture in which no request is trusted by default. Users authenticate through an enterprise Identity Provider using OAuth2 / OpenID Connect with MFA for privileged roles. Requests traverse edge protection and API entry controls </w:t>
      </w:r>
      <w:r w:rsidR="00CC41C9">
        <w:t xml:space="preserve">( Api Gateway) </w:t>
      </w:r>
      <w:r w:rsidRPr="009C516D">
        <w:t>before reaching the BFF</w:t>
      </w:r>
      <w:r w:rsidR="00CC41C9">
        <w:t xml:space="preserve"> layer</w:t>
      </w:r>
      <w:r w:rsidRPr="009C516D">
        <w:t xml:space="preserve">, where JWT is validated for journey-level access. </w:t>
      </w:r>
    </w:p>
    <w:p w14:paraId="762A57A5" w14:textId="77777777" w:rsidR="00CC41C9" w:rsidRDefault="009C516D" w:rsidP="009C516D">
      <w:pPr>
        <w:spacing w:before="100" w:beforeAutospacing="1" w:after="100" w:afterAutospacing="1"/>
      </w:pPr>
      <w:r w:rsidRPr="009C516D">
        <w:t xml:space="preserve">Domain microservices validate JWT again for service-level protection and enforce fine-grained authorization based on roles, ownership, business context, and workflow state. </w:t>
      </w:r>
    </w:p>
    <w:p w14:paraId="6F08AE8E" w14:textId="3B1D82A9" w:rsidR="00CC41C9" w:rsidRDefault="009C516D" w:rsidP="009C516D">
      <w:pPr>
        <w:spacing w:before="100" w:beforeAutospacing="1" w:after="100" w:afterAutospacing="1"/>
      </w:pPr>
      <w:r w:rsidRPr="009C516D">
        <w:t>All data in transit is protected using TLS, including user</w:t>
      </w:r>
      <w:r w:rsidR="00CC41C9">
        <w:t xml:space="preserve"> </w:t>
      </w:r>
      <w:r w:rsidRPr="009C516D">
        <w:t>to</w:t>
      </w:r>
      <w:r w:rsidR="00CC41C9">
        <w:t xml:space="preserve"> </w:t>
      </w:r>
      <w:r w:rsidRPr="009C516D">
        <w:t>application, service</w:t>
      </w:r>
      <w:r w:rsidR="00CC41C9">
        <w:t xml:space="preserve"> </w:t>
      </w:r>
      <w:r w:rsidRPr="009C516D">
        <w:t>to</w:t>
      </w:r>
      <w:r w:rsidR="00CC41C9">
        <w:t xml:space="preserve"> </w:t>
      </w:r>
      <w:r w:rsidRPr="009C516D">
        <w:t>service, and application</w:t>
      </w:r>
      <w:r w:rsidR="00CC41C9">
        <w:t xml:space="preserve"> t</w:t>
      </w:r>
      <w:r w:rsidRPr="009C516D">
        <w:t>o</w:t>
      </w:r>
      <w:r w:rsidR="00CC41C9">
        <w:t xml:space="preserve"> </w:t>
      </w:r>
      <w:r w:rsidRPr="009C516D">
        <w:t xml:space="preserve">database communication. </w:t>
      </w:r>
    </w:p>
    <w:p w14:paraId="7E1AF598" w14:textId="77777777" w:rsidR="00CC41C9" w:rsidRDefault="009C516D" w:rsidP="009C516D">
      <w:pPr>
        <w:spacing w:before="100" w:beforeAutospacing="1" w:after="100" w:afterAutospacing="1"/>
      </w:pPr>
      <w:r w:rsidRPr="009C516D">
        <w:t xml:space="preserve">All data at rest is encrypted using managed controls, with centralized key and secret management on AWS through services such as KMS and Secrets Manager. </w:t>
      </w:r>
    </w:p>
    <w:p w14:paraId="7414FCFB" w14:textId="03E4DDBB" w:rsidR="009C516D" w:rsidRPr="009C516D" w:rsidRDefault="009C516D" w:rsidP="009C516D">
      <w:pPr>
        <w:spacing w:before="100" w:beforeAutospacing="1" w:after="100" w:afterAutospacing="1"/>
      </w:pPr>
      <w:r w:rsidRPr="009C516D">
        <w:t xml:space="preserve">Security events, admin changes, and sensitive business actions are logged and monitored centrally to support continuous verification and auditability.  </w:t>
      </w:r>
    </w:p>
    <w:p w14:paraId="6E5AB995" w14:textId="6E596C11" w:rsidR="009C516D" w:rsidRPr="009C516D" w:rsidRDefault="009C516D" w:rsidP="009C516D">
      <w:pPr>
        <w:spacing w:before="100" w:beforeAutospacing="1" w:after="100" w:afterAutospacing="1"/>
        <w:outlineLvl w:val="0"/>
        <w:rPr>
          <w:kern w:val="36"/>
          <w:sz w:val="32"/>
          <w:szCs w:val="32"/>
        </w:rPr>
      </w:pPr>
      <w:r w:rsidRPr="009C516D">
        <w:rPr>
          <w:kern w:val="36"/>
          <w:sz w:val="32"/>
          <w:szCs w:val="32"/>
        </w:rPr>
        <w:t>Key Security Architecture Characteristics</w:t>
      </w:r>
    </w:p>
    <w:p w14:paraId="298E8A3B" w14:textId="2FFADECB" w:rsidR="009C516D" w:rsidRPr="009C516D" w:rsidRDefault="009C516D" w:rsidP="009C516D">
      <w:pPr>
        <w:spacing w:before="100" w:beforeAutospacing="1" w:after="100" w:afterAutospacing="1"/>
      </w:pPr>
      <w:r>
        <w:t>Following are the key security architecture considerations for EPMS.</w:t>
      </w:r>
    </w:p>
    <w:p w14:paraId="5C59D213" w14:textId="77777777" w:rsidR="009C516D" w:rsidRPr="009C516D" w:rsidRDefault="009C516D" w:rsidP="009C516D">
      <w:pPr>
        <w:numPr>
          <w:ilvl w:val="0"/>
          <w:numId w:val="23"/>
        </w:numPr>
        <w:spacing w:before="100" w:beforeAutospacing="1" w:after="100" w:afterAutospacing="1"/>
      </w:pPr>
      <w:r w:rsidRPr="009C516D">
        <w:t>Zero Trust security model</w:t>
      </w:r>
    </w:p>
    <w:p w14:paraId="7CDCF82B" w14:textId="77777777" w:rsidR="009C516D" w:rsidRPr="009C516D" w:rsidRDefault="009C516D" w:rsidP="009C516D">
      <w:pPr>
        <w:numPr>
          <w:ilvl w:val="0"/>
          <w:numId w:val="23"/>
        </w:numPr>
        <w:spacing w:before="100" w:beforeAutospacing="1" w:after="100" w:afterAutospacing="1"/>
      </w:pPr>
      <w:r w:rsidRPr="009C516D">
        <w:t>OAuth2 / JWT authentication</w:t>
      </w:r>
    </w:p>
    <w:p w14:paraId="44297E96" w14:textId="77777777" w:rsidR="009C516D" w:rsidRPr="009C516D" w:rsidRDefault="009C516D" w:rsidP="009C516D">
      <w:pPr>
        <w:numPr>
          <w:ilvl w:val="0"/>
          <w:numId w:val="23"/>
        </w:numPr>
        <w:spacing w:before="100" w:beforeAutospacing="1" w:after="100" w:afterAutospacing="1"/>
      </w:pPr>
      <w:r w:rsidRPr="009C516D">
        <w:t>RBAC + ABAC authorization</w:t>
      </w:r>
    </w:p>
    <w:p w14:paraId="06EA08CD" w14:textId="77777777" w:rsidR="009C516D" w:rsidRPr="009C516D" w:rsidRDefault="009C516D" w:rsidP="009C516D">
      <w:pPr>
        <w:numPr>
          <w:ilvl w:val="0"/>
          <w:numId w:val="23"/>
        </w:numPr>
        <w:spacing w:before="100" w:beforeAutospacing="1" w:after="100" w:afterAutospacing="1"/>
      </w:pPr>
      <w:r w:rsidRPr="009C516D">
        <w:t>API Gateway security enforcement</w:t>
      </w:r>
    </w:p>
    <w:p w14:paraId="5B605ED0" w14:textId="189F3B77" w:rsidR="009C516D" w:rsidRDefault="00CC41C9" w:rsidP="009C516D">
      <w:pPr>
        <w:numPr>
          <w:ilvl w:val="0"/>
          <w:numId w:val="23"/>
        </w:numPr>
        <w:spacing w:before="100" w:beforeAutospacing="1" w:after="100" w:afterAutospacing="1"/>
      </w:pPr>
      <w:r>
        <w:t>E</w:t>
      </w:r>
      <w:r w:rsidR="009C516D" w:rsidRPr="009C516D">
        <w:t>ncryption for data at rest and transit</w:t>
      </w:r>
    </w:p>
    <w:p w14:paraId="1B223033" w14:textId="1C4FCB8D" w:rsidR="009C516D" w:rsidRPr="009C516D" w:rsidRDefault="00CC41C9" w:rsidP="009C516D">
      <w:pPr>
        <w:numPr>
          <w:ilvl w:val="0"/>
          <w:numId w:val="23"/>
        </w:numPr>
        <w:spacing w:before="100" w:beforeAutospacing="1" w:after="100" w:afterAutospacing="1"/>
      </w:pPr>
      <w:r>
        <w:t>C</w:t>
      </w:r>
      <w:r w:rsidR="009C516D" w:rsidRPr="009C516D">
        <w:t>entralized secrets management</w:t>
      </w:r>
    </w:p>
    <w:p w14:paraId="099FD7D1" w14:textId="7A1F3B15" w:rsidR="009C516D" w:rsidRPr="009C516D" w:rsidRDefault="00CC41C9" w:rsidP="009C516D">
      <w:pPr>
        <w:numPr>
          <w:ilvl w:val="0"/>
          <w:numId w:val="23"/>
        </w:numPr>
        <w:spacing w:before="100" w:beforeAutospacing="1" w:after="100" w:afterAutospacing="1"/>
      </w:pPr>
      <w:r>
        <w:t>C</w:t>
      </w:r>
      <w:r w:rsidR="009C516D" w:rsidRPr="009C516D">
        <w:t>loud security services</w:t>
      </w:r>
    </w:p>
    <w:p w14:paraId="542724BF" w14:textId="77777777" w:rsidR="009C516D" w:rsidRPr="009C516D" w:rsidRDefault="009C516D" w:rsidP="009C516D">
      <w:pPr>
        <w:numPr>
          <w:ilvl w:val="0"/>
          <w:numId w:val="23"/>
        </w:numPr>
        <w:spacing w:before="100" w:beforeAutospacing="1" w:after="100" w:afterAutospacing="1"/>
      </w:pPr>
      <w:r w:rsidRPr="009C516D">
        <w:t>monitoring and audit logging</w:t>
      </w:r>
    </w:p>
    <w:p w14:paraId="7CB99996" w14:textId="77777777" w:rsidR="009C516D" w:rsidRPr="009C516D" w:rsidRDefault="009C516D" w:rsidP="009C516D">
      <w:pPr>
        <w:numPr>
          <w:ilvl w:val="0"/>
          <w:numId w:val="23"/>
        </w:numPr>
        <w:spacing w:before="100" w:beforeAutospacing="1" w:after="100" w:afterAutospacing="1"/>
      </w:pPr>
      <w:proofErr w:type="spellStart"/>
      <w:r w:rsidRPr="009C516D">
        <w:t>DevSecOps</w:t>
      </w:r>
      <w:proofErr w:type="spellEnd"/>
      <w:r w:rsidRPr="009C516D">
        <w:t xml:space="preserve"> security scanning</w:t>
      </w:r>
    </w:p>
    <w:p w14:paraId="54708172" w14:textId="028B644E" w:rsidR="009C516D" w:rsidRPr="009C516D" w:rsidRDefault="00CC41C9" w:rsidP="009C516D">
      <w:pPr>
        <w:numPr>
          <w:ilvl w:val="0"/>
          <w:numId w:val="23"/>
        </w:numPr>
        <w:spacing w:before="100" w:beforeAutospacing="1" w:after="100" w:afterAutospacing="1"/>
      </w:pPr>
      <w:r>
        <w:t>C</w:t>
      </w:r>
      <w:r w:rsidR="009C516D" w:rsidRPr="009C516D">
        <w:t>ompliance with industry standards</w:t>
      </w:r>
    </w:p>
    <w:p w14:paraId="31C73BE4" w14:textId="3893C2E7" w:rsidR="009C516D" w:rsidRPr="009C516D" w:rsidRDefault="009C516D" w:rsidP="009C516D">
      <w:pPr>
        <w:spacing w:before="100" w:beforeAutospacing="1" w:after="100" w:afterAutospacing="1"/>
      </w:pPr>
      <w:r w:rsidRPr="009C516D">
        <w:t xml:space="preserve">EPMS follows a Zero Trust security model, meaning no user, device, workload, or network path is trusted by default. Trust is established continuously through identity verification, token validation, authorization checks, encrypted communication, and centralized monitoring. </w:t>
      </w:r>
    </w:p>
    <w:p w14:paraId="268FFBA4" w14:textId="77777777" w:rsidR="009C516D" w:rsidRPr="009C516D" w:rsidRDefault="009C516D" w:rsidP="009C516D">
      <w:pPr>
        <w:spacing w:before="100" w:beforeAutospacing="1" w:after="100" w:afterAutospacing="1"/>
        <w:outlineLvl w:val="1"/>
        <w:rPr>
          <w:sz w:val="28"/>
          <w:szCs w:val="28"/>
        </w:rPr>
      </w:pPr>
      <w:r w:rsidRPr="009C516D">
        <w:rPr>
          <w:sz w:val="28"/>
          <w:szCs w:val="28"/>
        </w:rPr>
        <w:t>1. User and identity entry</w:t>
      </w:r>
    </w:p>
    <w:p w14:paraId="4569BE02" w14:textId="77777777" w:rsidR="00CC41C9" w:rsidRDefault="009C516D" w:rsidP="009C516D">
      <w:pPr>
        <w:spacing w:before="100" w:beforeAutospacing="1" w:after="100" w:afterAutospacing="1"/>
      </w:pPr>
      <w:r w:rsidRPr="009C516D">
        <w:t xml:space="preserve">Users such as Business Partners, Project Managers, Governance Heads, </w:t>
      </w:r>
      <w:proofErr w:type="spellStart"/>
      <w:r w:rsidRPr="009C516D">
        <w:t>CoE</w:t>
      </w:r>
      <w:proofErr w:type="spellEnd"/>
      <w:r w:rsidRPr="009C516D">
        <w:t xml:space="preserve"> Heads, and Admins access EPMS from web or mobile clients. Authentication is performed by the enterprise IDAM / Identity Provider using OAuth2 / OpenID Connect, with MFA enabled for privileged roles and sensitive actions. </w:t>
      </w:r>
    </w:p>
    <w:p w14:paraId="5A84317A" w14:textId="17A8E519" w:rsidR="009C516D" w:rsidRPr="009C516D" w:rsidRDefault="009C516D" w:rsidP="009C516D">
      <w:pPr>
        <w:spacing w:before="100" w:beforeAutospacing="1" w:after="100" w:afterAutospacing="1"/>
      </w:pPr>
      <w:r w:rsidRPr="009C516D">
        <w:lastRenderedPageBreak/>
        <w:t xml:space="preserve">After successful authentication, the IdP issues a signed JWT access token. Spring Security’s resource server model is designed for exactly this delegated bearer-token pattern.  </w:t>
      </w:r>
    </w:p>
    <w:p w14:paraId="34D0C08C" w14:textId="7937C9E8" w:rsidR="009C516D" w:rsidRPr="009C516D" w:rsidRDefault="009C516D" w:rsidP="009C516D">
      <w:pPr>
        <w:spacing w:before="100" w:beforeAutospacing="1" w:after="100" w:afterAutospacing="1"/>
        <w:outlineLvl w:val="1"/>
        <w:rPr>
          <w:sz w:val="28"/>
          <w:szCs w:val="28"/>
        </w:rPr>
      </w:pPr>
      <w:r w:rsidRPr="009C516D">
        <w:rPr>
          <w:sz w:val="28"/>
          <w:szCs w:val="28"/>
        </w:rPr>
        <w:t>2. Edge protection layer</w:t>
      </w:r>
    </w:p>
    <w:p w14:paraId="51540B6A" w14:textId="413BDAAE" w:rsidR="009C516D" w:rsidRPr="009C516D" w:rsidRDefault="009C516D" w:rsidP="009C516D">
      <w:pPr>
        <w:spacing w:before="100" w:beforeAutospacing="1" w:after="100" w:afterAutospacing="1"/>
      </w:pPr>
      <w:r w:rsidRPr="009C516D">
        <w:t xml:space="preserve">Incoming traffic first reaches the edge security layer, implemented in AWS using services such as CloudFront, AWS WAF, and DDoS protections. This layer provides TLS termination, request filtering, bot/WAF rules, and rejection of malformed or abusive traffic. It is the first checkpoint, but not the trust boundary. In Zero Trust, deeper layers must still verify and authorize every request. AWS recommends protecting data in transit to preserve confidentiality and integrity.  </w:t>
      </w:r>
    </w:p>
    <w:p w14:paraId="55F566D6" w14:textId="5AB002AE" w:rsidR="009C516D" w:rsidRPr="009C516D" w:rsidRDefault="009C516D" w:rsidP="009C516D">
      <w:pPr>
        <w:spacing w:before="100" w:beforeAutospacing="1" w:after="100" w:afterAutospacing="1"/>
        <w:outlineLvl w:val="1"/>
        <w:rPr>
          <w:sz w:val="28"/>
          <w:szCs w:val="28"/>
        </w:rPr>
      </w:pPr>
      <w:r w:rsidRPr="009C516D">
        <w:rPr>
          <w:sz w:val="28"/>
          <w:szCs w:val="28"/>
        </w:rPr>
        <w:t>3. API entry layer</w:t>
      </w:r>
    </w:p>
    <w:p w14:paraId="6C8A95AF" w14:textId="3F9EE921" w:rsidR="009C516D" w:rsidRPr="009C516D" w:rsidRDefault="009C516D" w:rsidP="009C516D">
      <w:pPr>
        <w:spacing w:before="100" w:beforeAutospacing="1" w:after="100" w:afterAutospacing="1"/>
      </w:pPr>
      <w:r w:rsidRPr="009C516D">
        <w:t xml:space="preserve">Traffic then reaches the API entry layer, typically an API Gateway, ALB, or ingress controller. This layer performs coarse validation such as ensuring bearer-token presence, applying throttling, generating correlation IDs, and routing requests to the correct backend entry point. It can reject obviously invalid requests early, but it does not replace downstream authorization. This aligns with layered AWS security guidance.  </w:t>
      </w:r>
    </w:p>
    <w:p w14:paraId="79D96DB3" w14:textId="4E626B35" w:rsidR="009C516D" w:rsidRPr="009C516D" w:rsidRDefault="009C516D" w:rsidP="009C516D">
      <w:pPr>
        <w:spacing w:before="100" w:beforeAutospacing="1" w:after="100" w:afterAutospacing="1"/>
        <w:outlineLvl w:val="1"/>
        <w:rPr>
          <w:sz w:val="28"/>
          <w:szCs w:val="28"/>
        </w:rPr>
      </w:pPr>
      <w:r w:rsidRPr="009C516D">
        <w:rPr>
          <w:sz w:val="28"/>
          <w:szCs w:val="28"/>
        </w:rPr>
        <w:t>4. BFF layer</w:t>
      </w:r>
    </w:p>
    <w:p w14:paraId="67B57218" w14:textId="2D7F6943" w:rsidR="009C516D" w:rsidRPr="009C516D" w:rsidRDefault="009C516D" w:rsidP="009C516D">
      <w:pPr>
        <w:spacing w:before="100" w:beforeAutospacing="1" w:after="100" w:afterAutospacing="1"/>
      </w:pPr>
      <w:r w:rsidRPr="009C516D">
        <w:t>The BFF acts as the journey</w:t>
      </w:r>
      <w:r w:rsidR="00CC41C9">
        <w:t xml:space="preserve"> </w:t>
      </w:r>
      <w:r w:rsidRPr="009C516D">
        <w:t>level security layer. It validates the JWT, verifies the signature using the IdP’s public keys discovered through the issuer or JWK Set configuration, checks expiry and issuer/audience, and builds a trusted user context before any controller logic runs. Spring Security supports this using OAuth2 Resource Server with issuer-</w:t>
      </w:r>
      <w:proofErr w:type="spellStart"/>
      <w:r w:rsidRPr="009C516D">
        <w:t>uri</w:t>
      </w:r>
      <w:proofErr w:type="spellEnd"/>
      <w:r w:rsidRPr="009C516D">
        <w:t xml:space="preserve"> and automatically validates JWT bearer tokens through IdP metadata and JWKS discovery.  </w:t>
      </w:r>
    </w:p>
    <w:p w14:paraId="36E6E420" w14:textId="77777777" w:rsidR="009C516D" w:rsidRPr="009C516D" w:rsidRDefault="009C516D" w:rsidP="009C516D">
      <w:pPr>
        <w:spacing w:before="100" w:beforeAutospacing="1" w:after="100" w:afterAutospacing="1"/>
      </w:pPr>
      <w:r w:rsidRPr="009C516D">
        <w:t>At this layer, EPMS enforces:</w:t>
      </w:r>
    </w:p>
    <w:p w14:paraId="52CA7E8F" w14:textId="77777777" w:rsidR="009C516D" w:rsidRPr="009C516D" w:rsidRDefault="009C516D" w:rsidP="009C516D">
      <w:pPr>
        <w:numPr>
          <w:ilvl w:val="0"/>
          <w:numId w:val="24"/>
        </w:numPr>
        <w:spacing w:before="100" w:beforeAutospacing="1" w:after="100" w:afterAutospacing="1"/>
      </w:pPr>
      <w:r w:rsidRPr="009C516D">
        <w:t>journey and screen access</w:t>
      </w:r>
    </w:p>
    <w:p w14:paraId="3D66131C" w14:textId="77777777" w:rsidR="009C516D" w:rsidRPr="009C516D" w:rsidRDefault="009C516D" w:rsidP="009C516D">
      <w:pPr>
        <w:numPr>
          <w:ilvl w:val="0"/>
          <w:numId w:val="24"/>
        </w:numPr>
        <w:spacing w:before="100" w:beforeAutospacing="1" w:after="100" w:afterAutospacing="1"/>
      </w:pPr>
      <w:r w:rsidRPr="009C516D">
        <w:t>high-level role checks</w:t>
      </w:r>
    </w:p>
    <w:p w14:paraId="0FF7E6E0" w14:textId="77777777" w:rsidR="009C516D" w:rsidRPr="009C516D" w:rsidRDefault="009C516D" w:rsidP="009C516D">
      <w:pPr>
        <w:numPr>
          <w:ilvl w:val="0"/>
          <w:numId w:val="24"/>
        </w:numPr>
        <w:spacing w:before="100" w:beforeAutospacing="1" w:after="100" w:afterAutospacing="1"/>
      </w:pPr>
      <w:r w:rsidRPr="009C516D">
        <w:t>coarse workflow access</w:t>
      </w:r>
    </w:p>
    <w:p w14:paraId="03998EF2" w14:textId="4F8D0BA4" w:rsidR="009C516D" w:rsidRPr="009C516D" w:rsidRDefault="009C516D" w:rsidP="009C516D">
      <w:pPr>
        <w:numPr>
          <w:ilvl w:val="0"/>
          <w:numId w:val="24"/>
        </w:numPr>
        <w:spacing w:before="100" w:beforeAutospacing="1" w:after="100" w:afterAutospacing="1"/>
      </w:pPr>
      <w:r w:rsidRPr="009C516D">
        <w:t>user-context construction for downstream calls</w:t>
      </w:r>
    </w:p>
    <w:p w14:paraId="649F9F5E" w14:textId="77E7E599" w:rsidR="009C516D" w:rsidRPr="009C516D" w:rsidRDefault="009C516D" w:rsidP="009C516D">
      <w:pPr>
        <w:spacing w:before="100" w:beforeAutospacing="1" w:after="100" w:afterAutospacing="1"/>
      </w:pPr>
      <w:r w:rsidRPr="009C516D">
        <w:t>This is the first explicit EPMS defen</w:t>
      </w:r>
      <w:r w:rsidR="00381DC1">
        <w:t>c</w:t>
      </w:r>
      <w:r w:rsidRPr="009C516D">
        <w:t>e</w:t>
      </w:r>
      <w:r w:rsidR="00CC41C9">
        <w:t xml:space="preserve"> </w:t>
      </w:r>
      <w:r w:rsidRPr="009C516D">
        <w:t>in</w:t>
      </w:r>
      <w:r w:rsidR="00CC41C9">
        <w:t xml:space="preserve"> </w:t>
      </w:r>
      <w:r w:rsidRPr="009C516D">
        <w:t>depth checkpoint: the BFF validates JWT for journey</w:t>
      </w:r>
      <w:r w:rsidR="00CC41C9">
        <w:t xml:space="preserve"> </w:t>
      </w:r>
      <w:r w:rsidRPr="009C516D">
        <w:t xml:space="preserve">level access.  </w:t>
      </w:r>
    </w:p>
    <w:p w14:paraId="71E99A84" w14:textId="572F00BB" w:rsidR="009C516D" w:rsidRPr="00CF115E" w:rsidRDefault="009C516D" w:rsidP="00CF115E">
      <w:pPr>
        <w:spacing w:before="100" w:beforeAutospacing="1" w:after="100" w:afterAutospacing="1"/>
        <w:outlineLvl w:val="1"/>
        <w:rPr>
          <w:sz w:val="28"/>
          <w:szCs w:val="28"/>
        </w:rPr>
      </w:pPr>
      <w:r w:rsidRPr="009C516D">
        <w:rPr>
          <w:sz w:val="28"/>
          <w:szCs w:val="28"/>
        </w:rPr>
        <w:t>5. Microservice layer</w:t>
      </w:r>
    </w:p>
    <w:p w14:paraId="29D99C1C" w14:textId="758D555E" w:rsidR="009C516D" w:rsidRPr="009C516D" w:rsidRDefault="009C516D" w:rsidP="009C516D">
      <w:pPr>
        <w:spacing w:before="100" w:beforeAutospacing="1" w:after="100" w:afterAutospacing="1"/>
      </w:pPr>
      <w:r w:rsidRPr="009C516D">
        <w:t xml:space="preserve">Requests from the BFF then go to EPMS domain microservices such as Program, Project, Planning, Governance, and Configuration services. Each microservice independently validates the JWT again, or validates a trusted propagated identity according to the chosen pattern, and performs service-level authorization. This implements EPMS </w:t>
      </w:r>
      <w:r w:rsidR="00381DC1" w:rsidRPr="009C516D">
        <w:t>defence</w:t>
      </w:r>
      <w:r w:rsidR="00CC41C9">
        <w:t xml:space="preserve"> </w:t>
      </w:r>
      <w:r w:rsidRPr="009C516D">
        <w:t xml:space="preserve">in-depth principle that microservices validate JWT again for service-level protection. Spring Security’s resource server support allows each microservice to validate JWT locally rather than relying on a central session store.  </w:t>
      </w:r>
    </w:p>
    <w:p w14:paraId="1C46B611" w14:textId="77777777" w:rsidR="009C516D" w:rsidRPr="009C516D" w:rsidRDefault="009C516D" w:rsidP="009C516D">
      <w:pPr>
        <w:spacing w:before="100" w:beforeAutospacing="1" w:after="100" w:afterAutospacing="1"/>
      </w:pPr>
    </w:p>
    <w:p w14:paraId="5FC3601F" w14:textId="77777777" w:rsidR="009C516D" w:rsidRPr="009C516D" w:rsidRDefault="009C516D" w:rsidP="009C516D">
      <w:pPr>
        <w:spacing w:before="100" w:beforeAutospacing="1" w:after="100" w:afterAutospacing="1"/>
      </w:pPr>
      <w:r w:rsidRPr="009C516D">
        <w:lastRenderedPageBreak/>
        <w:t>At this layer, EPMS enforces:</w:t>
      </w:r>
    </w:p>
    <w:p w14:paraId="654B7D12" w14:textId="77777777" w:rsidR="009C516D" w:rsidRPr="009C516D" w:rsidRDefault="009C516D" w:rsidP="009C516D">
      <w:pPr>
        <w:numPr>
          <w:ilvl w:val="0"/>
          <w:numId w:val="25"/>
        </w:numPr>
        <w:spacing w:before="100" w:beforeAutospacing="1" w:after="100" w:afterAutospacing="1"/>
      </w:pPr>
      <w:r w:rsidRPr="009C516D">
        <w:t>fine-grained RBAC</w:t>
      </w:r>
    </w:p>
    <w:p w14:paraId="1C0A0664" w14:textId="77777777" w:rsidR="009C516D" w:rsidRPr="009C516D" w:rsidRDefault="009C516D" w:rsidP="009C516D">
      <w:pPr>
        <w:numPr>
          <w:ilvl w:val="0"/>
          <w:numId w:val="25"/>
        </w:numPr>
        <w:spacing w:before="100" w:beforeAutospacing="1" w:after="100" w:afterAutospacing="1"/>
      </w:pPr>
      <w:r w:rsidRPr="009C516D">
        <w:t>ownership checks</w:t>
      </w:r>
    </w:p>
    <w:p w14:paraId="47A3DE8E" w14:textId="77777777" w:rsidR="009C516D" w:rsidRPr="009C516D" w:rsidRDefault="009C516D" w:rsidP="009C516D">
      <w:pPr>
        <w:numPr>
          <w:ilvl w:val="0"/>
          <w:numId w:val="25"/>
        </w:numPr>
        <w:spacing w:before="100" w:beforeAutospacing="1" w:after="100" w:afterAutospacing="1"/>
      </w:pPr>
      <w:r w:rsidRPr="009C516D">
        <w:t>business-unit constraints</w:t>
      </w:r>
    </w:p>
    <w:p w14:paraId="749DB836" w14:textId="77777777" w:rsidR="009C516D" w:rsidRPr="009C516D" w:rsidRDefault="009C516D" w:rsidP="009C516D">
      <w:pPr>
        <w:numPr>
          <w:ilvl w:val="0"/>
          <w:numId w:val="25"/>
        </w:numPr>
        <w:spacing w:before="100" w:beforeAutospacing="1" w:after="100" w:afterAutospacing="1"/>
      </w:pPr>
      <w:r w:rsidRPr="009C516D">
        <w:t>approval-stage rules</w:t>
      </w:r>
    </w:p>
    <w:p w14:paraId="5B6EA2BA" w14:textId="445DA27A" w:rsidR="009C516D" w:rsidRPr="00CF115E" w:rsidRDefault="009C516D" w:rsidP="009C516D">
      <w:pPr>
        <w:numPr>
          <w:ilvl w:val="0"/>
          <w:numId w:val="25"/>
        </w:numPr>
        <w:spacing w:before="100" w:beforeAutospacing="1" w:after="100" w:afterAutospacing="1"/>
      </w:pPr>
      <w:r w:rsidRPr="009C516D">
        <w:t>action-level permissions</w:t>
      </w:r>
    </w:p>
    <w:p w14:paraId="593C9BAB" w14:textId="14576F90" w:rsidR="009C516D" w:rsidRPr="009C516D" w:rsidRDefault="009C516D" w:rsidP="009C516D">
      <w:pPr>
        <w:spacing w:before="100" w:beforeAutospacing="1" w:after="100" w:afterAutospacing="1"/>
      </w:pPr>
      <w:r w:rsidRPr="009C516D">
        <w:t xml:space="preserve">This matches Zero Trust guidance that access decisions should be resource-centric and continuously enforced rather than assumed from network location.  </w:t>
      </w:r>
    </w:p>
    <w:p w14:paraId="261189E8" w14:textId="795F94A4" w:rsidR="009C516D" w:rsidRPr="009C516D" w:rsidRDefault="009C516D" w:rsidP="009C516D">
      <w:pPr>
        <w:spacing w:before="100" w:beforeAutospacing="1" w:after="100" w:afterAutospacing="1"/>
        <w:outlineLvl w:val="1"/>
        <w:rPr>
          <w:sz w:val="28"/>
          <w:szCs w:val="28"/>
        </w:rPr>
      </w:pPr>
      <w:r w:rsidRPr="009C516D">
        <w:rPr>
          <w:sz w:val="28"/>
          <w:szCs w:val="28"/>
        </w:rPr>
        <w:t>6. Service-to-service trust</w:t>
      </w:r>
    </w:p>
    <w:p w14:paraId="16D8AF2C" w14:textId="31E944F0" w:rsidR="009C516D" w:rsidRPr="009C516D" w:rsidRDefault="009C516D" w:rsidP="009C516D">
      <w:pPr>
        <w:spacing w:before="100" w:beforeAutospacing="1" w:after="100" w:afterAutospacing="1"/>
      </w:pPr>
      <w:r w:rsidRPr="009C516D">
        <w:t>Even internal service calls are treated as untrusted. Communication between BFF and microservices, and between microservices themselves, is secured with TLS</w:t>
      </w:r>
      <w:r w:rsidR="00CC41C9">
        <w:t>.</w:t>
      </w:r>
    </w:p>
    <w:p w14:paraId="4C03DF18" w14:textId="4DA6A7B8" w:rsidR="009C516D" w:rsidRPr="009C516D" w:rsidRDefault="009C516D" w:rsidP="009C516D">
      <w:pPr>
        <w:spacing w:before="100" w:beforeAutospacing="1" w:after="100" w:afterAutospacing="1"/>
        <w:outlineLvl w:val="1"/>
        <w:rPr>
          <w:sz w:val="28"/>
          <w:szCs w:val="28"/>
        </w:rPr>
      </w:pPr>
      <w:r w:rsidRPr="009C516D">
        <w:rPr>
          <w:sz w:val="28"/>
          <w:szCs w:val="28"/>
        </w:rPr>
        <w:t>7. Data layer protection</w:t>
      </w:r>
    </w:p>
    <w:p w14:paraId="4DFF51C0" w14:textId="26BFD593" w:rsidR="009C516D" w:rsidRPr="009C516D" w:rsidRDefault="009C516D" w:rsidP="009C516D">
      <w:pPr>
        <w:spacing w:before="100" w:beforeAutospacing="1" w:after="100" w:afterAutospacing="1"/>
      </w:pPr>
      <w:r w:rsidRPr="009C516D">
        <w:t xml:space="preserve">EPMS data is stored in components such as Amazon RDS PostgreSQL, caches, backups, and logs. Security at the data layer includes least-privilege access, schema or domain isolation, immutable </w:t>
      </w:r>
      <w:r w:rsidR="00CC41C9">
        <w:t>store</w:t>
      </w:r>
      <w:r w:rsidRPr="009C516D">
        <w:t xml:space="preserve">, encryption of all sensitive records. </w:t>
      </w:r>
    </w:p>
    <w:p w14:paraId="500646B6" w14:textId="126FCCD8" w:rsidR="009C516D" w:rsidRPr="009C516D" w:rsidRDefault="009C516D" w:rsidP="009C516D">
      <w:pPr>
        <w:spacing w:before="100" w:beforeAutospacing="1" w:after="100" w:afterAutospacing="1"/>
        <w:outlineLvl w:val="2"/>
        <w:rPr>
          <w:sz w:val="27"/>
          <w:szCs w:val="27"/>
        </w:rPr>
      </w:pPr>
      <w:r w:rsidRPr="009C516D">
        <w:rPr>
          <w:sz w:val="27"/>
          <w:szCs w:val="27"/>
        </w:rPr>
        <w:t>Data in transit</w:t>
      </w:r>
    </w:p>
    <w:p w14:paraId="1E69DCA2" w14:textId="66123FDA" w:rsidR="009C516D" w:rsidRPr="009C516D" w:rsidRDefault="009C516D" w:rsidP="009C516D">
      <w:pPr>
        <w:spacing w:before="100" w:beforeAutospacing="1" w:after="100" w:afterAutospacing="1"/>
      </w:pPr>
      <w:r w:rsidRPr="009C516D">
        <w:t xml:space="preserve">All connections to databases, object storage, caches, and external integrations must use encrypted transport such as TLS. This protects confidentiality and integrity for traffic between services and storage systems.  </w:t>
      </w:r>
    </w:p>
    <w:p w14:paraId="25C5A14C" w14:textId="65286FAD" w:rsidR="009C516D" w:rsidRPr="009C516D" w:rsidRDefault="009C516D" w:rsidP="009C516D">
      <w:pPr>
        <w:spacing w:before="100" w:beforeAutospacing="1" w:after="100" w:afterAutospacing="1"/>
        <w:outlineLvl w:val="2"/>
        <w:rPr>
          <w:sz w:val="27"/>
          <w:szCs w:val="27"/>
        </w:rPr>
      </w:pPr>
      <w:r w:rsidRPr="009C516D">
        <w:rPr>
          <w:sz w:val="27"/>
          <w:szCs w:val="27"/>
        </w:rPr>
        <w:t>Data at rest</w:t>
      </w:r>
    </w:p>
    <w:p w14:paraId="29C9961C" w14:textId="77777777" w:rsidR="009C516D" w:rsidRPr="009C516D" w:rsidRDefault="009C516D" w:rsidP="009C516D">
      <w:pPr>
        <w:spacing w:before="100" w:beforeAutospacing="1" w:after="100" w:afterAutospacing="1"/>
      </w:pPr>
      <w:r w:rsidRPr="009C516D">
        <w:t>All persistent EPMS data should be encrypted at rest, including:</w:t>
      </w:r>
    </w:p>
    <w:p w14:paraId="35907E2C" w14:textId="77777777" w:rsidR="009C516D" w:rsidRPr="009C516D" w:rsidRDefault="009C516D" w:rsidP="009C516D">
      <w:pPr>
        <w:numPr>
          <w:ilvl w:val="0"/>
          <w:numId w:val="26"/>
        </w:numPr>
        <w:spacing w:before="100" w:beforeAutospacing="1" w:after="100" w:afterAutospacing="1"/>
      </w:pPr>
      <w:r w:rsidRPr="009C516D">
        <w:t>transactional data</w:t>
      </w:r>
    </w:p>
    <w:p w14:paraId="03453B33" w14:textId="77777777" w:rsidR="009C516D" w:rsidRPr="009C516D" w:rsidRDefault="009C516D" w:rsidP="009C516D">
      <w:pPr>
        <w:numPr>
          <w:ilvl w:val="0"/>
          <w:numId w:val="26"/>
        </w:numPr>
        <w:spacing w:before="100" w:beforeAutospacing="1" w:after="100" w:afterAutospacing="1"/>
      </w:pPr>
      <w:r w:rsidRPr="009C516D">
        <w:t>documents and attachments</w:t>
      </w:r>
    </w:p>
    <w:p w14:paraId="11FCC582" w14:textId="77777777" w:rsidR="009C516D" w:rsidRPr="009C516D" w:rsidRDefault="009C516D" w:rsidP="009C516D">
      <w:pPr>
        <w:numPr>
          <w:ilvl w:val="0"/>
          <w:numId w:val="26"/>
        </w:numPr>
        <w:spacing w:before="100" w:beforeAutospacing="1" w:after="100" w:afterAutospacing="1"/>
      </w:pPr>
      <w:r w:rsidRPr="009C516D">
        <w:t>exports and reports</w:t>
      </w:r>
    </w:p>
    <w:p w14:paraId="2931C5A0" w14:textId="77777777" w:rsidR="009C516D" w:rsidRPr="009C516D" w:rsidRDefault="009C516D" w:rsidP="009C516D">
      <w:pPr>
        <w:numPr>
          <w:ilvl w:val="0"/>
          <w:numId w:val="26"/>
        </w:numPr>
        <w:spacing w:before="100" w:beforeAutospacing="1" w:after="100" w:afterAutospacing="1"/>
      </w:pPr>
      <w:r w:rsidRPr="009C516D">
        <w:t>backups and snapshots</w:t>
      </w:r>
    </w:p>
    <w:p w14:paraId="75775AD9" w14:textId="77777777" w:rsidR="009C516D" w:rsidRPr="009C516D" w:rsidRDefault="009C516D" w:rsidP="009C516D">
      <w:pPr>
        <w:numPr>
          <w:ilvl w:val="0"/>
          <w:numId w:val="26"/>
        </w:numPr>
        <w:spacing w:before="100" w:beforeAutospacing="1" w:after="100" w:afterAutospacing="1"/>
      </w:pPr>
      <w:r w:rsidRPr="009C516D">
        <w:t>logs and audit trails</w:t>
      </w:r>
    </w:p>
    <w:p w14:paraId="364456A5" w14:textId="491AE5CC" w:rsidR="009C516D" w:rsidRPr="009C516D" w:rsidRDefault="009C516D" w:rsidP="009C516D">
      <w:pPr>
        <w:numPr>
          <w:ilvl w:val="0"/>
          <w:numId w:val="26"/>
        </w:numPr>
        <w:spacing w:before="100" w:beforeAutospacing="1" w:after="100" w:afterAutospacing="1"/>
      </w:pPr>
      <w:r w:rsidRPr="009C516D">
        <w:t>secrets and credentials</w:t>
      </w:r>
    </w:p>
    <w:p w14:paraId="4244D44C" w14:textId="233C560C" w:rsidR="009C516D" w:rsidRPr="009C516D" w:rsidRDefault="009C516D" w:rsidP="009C516D">
      <w:pPr>
        <w:spacing w:before="100" w:beforeAutospacing="1" w:after="100" w:afterAutospacing="1"/>
      </w:pPr>
      <w:r w:rsidRPr="009C516D">
        <w:t xml:space="preserve">On AWS, this is implemented using KMS-backed encryption in services such as RDS, S3, EBS, and Secrets Manager. AWS’s key management guidance emphasizes storage, rotation, access control, and monitoring of key material.  </w:t>
      </w:r>
    </w:p>
    <w:p w14:paraId="10D36717" w14:textId="5CBDD523" w:rsidR="009C516D" w:rsidRPr="009C516D" w:rsidRDefault="009C516D" w:rsidP="009C516D">
      <w:pPr>
        <w:spacing w:before="100" w:beforeAutospacing="1" w:after="100" w:afterAutospacing="1"/>
        <w:outlineLvl w:val="1"/>
        <w:rPr>
          <w:sz w:val="28"/>
          <w:szCs w:val="28"/>
        </w:rPr>
      </w:pPr>
      <w:r w:rsidRPr="009C516D">
        <w:rPr>
          <w:sz w:val="28"/>
          <w:szCs w:val="28"/>
        </w:rPr>
        <w:t>8. Secrets and key management</w:t>
      </w:r>
    </w:p>
    <w:p w14:paraId="19269854" w14:textId="77777777" w:rsidR="009C516D" w:rsidRPr="009C516D" w:rsidRDefault="009C516D" w:rsidP="009C516D">
      <w:pPr>
        <w:spacing w:before="100" w:beforeAutospacing="1" w:after="100" w:afterAutospacing="1"/>
      </w:pPr>
      <w:r w:rsidRPr="009C516D">
        <w:t xml:space="preserve">All secrets, credentials, and encryption keys are centrally managed. Database passwords, API keys, integration credentials, and certificate material must never be hardcoded into EPMS services or pipelines. On AWS, Secrets Manager and KMS provide centralized management, rotation, and auditing of secrets and keys.  </w:t>
      </w:r>
    </w:p>
    <w:p w14:paraId="78AE801D" w14:textId="77777777" w:rsidR="009C516D" w:rsidRPr="009C516D" w:rsidRDefault="009C516D" w:rsidP="009C516D">
      <w:pPr>
        <w:spacing w:before="100" w:beforeAutospacing="1" w:after="100" w:afterAutospacing="1"/>
      </w:pPr>
    </w:p>
    <w:p w14:paraId="1A72CC1D" w14:textId="259991F7" w:rsidR="009C516D" w:rsidRPr="009C516D" w:rsidRDefault="009C516D" w:rsidP="009C516D">
      <w:pPr>
        <w:spacing w:before="100" w:beforeAutospacing="1" w:after="100" w:afterAutospacing="1"/>
        <w:outlineLvl w:val="1"/>
        <w:rPr>
          <w:sz w:val="28"/>
          <w:szCs w:val="28"/>
        </w:rPr>
      </w:pPr>
      <w:r w:rsidRPr="009C516D">
        <w:rPr>
          <w:sz w:val="28"/>
          <w:szCs w:val="28"/>
        </w:rPr>
        <w:t>9. Monitoring, logging, and audit</w:t>
      </w:r>
    </w:p>
    <w:p w14:paraId="74667A79" w14:textId="77777777" w:rsidR="009C516D" w:rsidRDefault="009C516D" w:rsidP="009C516D">
      <w:pPr>
        <w:spacing w:before="100" w:beforeAutospacing="1" w:after="100" w:afterAutospacing="1"/>
      </w:pPr>
      <w:r w:rsidRPr="009C516D">
        <w:t xml:space="preserve">EPMS security is continuously monitored through centralized logs and findings. Authentication events, authorization denials, admin actions, approval actions, and sensitive configuration changes are logged and correlated. </w:t>
      </w:r>
    </w:p>
    <w:p w14:paraId="346B02BB" w14:textId="7CB96F3B" w:rsidR="009C516D" w:rsidRPr="009C516D" w:rsidRDefault="009C516D" w:rsidP="006C4FD6">
      <w:pPr>
        <w:spacing w:before="100" w:beforeAutospacing="1" w:after="100" w:afterAutospacing="1"/>
      </w:pPr>
      <w:r w:rsidRPr="009C516D">
        <w:t xml:space="preserve">On AWS, this maps to CloudTrail, CloudWatch, </w:t>
      </w:r>
      <w:proofErr w:type="spellStart"/>
      <w:r w:rsidRPr="009C516D">
        <w:t>GuardDuty</w:t>
      </w:r>
      <w:proofErr w:type="spellEnd"/>
      <w:r w:rsidRPr="009C516D">
        <w:t xml:space="preserve">, Security Hub, and optionally Security Lake for aggregation. Continuous visibility is a core operational aspect of Zero Trust.  </w:t>
      </w:r>
    </w:p>
    <w:p w14:paraId="08549CB3" w14:textId="5BBC2773" w:rsidR="009C516D" w:rsidRPr="006C4FD6" w:rsidRDefault="00381DC1" w:rsidP="009C516D">
      <w:pPr>
        <w:spacing w:before="100" w:beforeAutospacing="1" w:after="100" w:afterAutospacing="1"/>
        <w:outlineLvl w:val="0"/>
        <w:rPr>
          <w:kern w:val="36"/>
          <w:sz w:val="36"/>
          <w:szCs w:val="36"/>
        </w:rPr>
      </w:pPr>
      <w:r w:rsidRPr="006C4FD6">
        <w:rPr>
          <w:kern w:val="36"/>
          <w:sz w:val="36"/>
          <w:szCs w:val="36"/>
        </w:rPr>
        <w:t>A</w:t>
      </w:r>
      <w:r w:rsidR="009C516D" w:rsidRPr="006C4FD6">
        <w:rPr>
          <w:kern w:val="36"/>
          <w:sz w:val="36"/>
          <w:szCs w:val="36"/>
        </w:rPr>
        <w:t>rchitecture flow</w:t>
      </w:r>
    </w:p>
    <w:p w14:paraId="310C2D8F" w14:textId="77777777" w:rsidR="009C516D" w:rsidRPr="009C516D" w:rsidRDefault="009C516D" w:rsidP="009C516D">
      <w:pPr>
        <w:spacing w:before="100" w:beforeAutospacing="1" w:after="100" w:afterAutospacing="1"/>
      </w:pPr>
    </w:p>
    <w:p w14:paraId="7ECD7C2C" w14:textId="546AC2F3" w:rsidR="000C1AA4" w:rsidRDefault="00475ED7" w:rsidP="009C516D">
      <w:pPr>
        <w:spacing w:before="100" w:beforeAutospacing="1" w:after="100" w:afterAutospacing="1"/>
        <w:outlineLvl w:val="0"/>
        <w:rPr>
          <w:kern w:val="36"/>
          <w:sz w:val="32"/>
          <w:szCs w:val="32"/>
        </w:rPr>
      </w:pPr>
      <w:r w:rsidRPr="00475ED7">
        <w:rPr>
          <w:rFonts w:ascii="Courier New" w:hAnsi="Courier New" w:cs="Courier New"/>
          <w:sz w:val="20"/>
          <w:szCs w:val="20"/>
        </w:rPr>
        <w:lastRenderedPageBreak/>
        <w:drawing>
          <wp:inline distT="0" distB="0" distL="0" distR="0" wp14:anchorId="1EC5D74B" wp14:editId="26E12B1E">
            <wp:extent cx="1825625" cy="8863330"/>
            <wp:effectExtent l="0" t="0" r="3175" b="1270"/>
            <wp:docPr id="6824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9255" name=""/>
                    <pic:cNvPicPr/>
                  </pic:nvPicPr>
                  <pic:blipFill>
                    <a:blip r:embed="rId5"/>
                    <a:stretch>
                      <a:fillRect/>
                    </a:stretch>
                  </pic:blipFill>
                  <pic:spPr>
                    <a:xfrm>
                      <a:off x="0" y="0"/>
                      <a:ext cx="1825625" cy="8863330"/>
                    </a:xfrm>
                    <a:prstGeom prst="rect">
                      <a:avLst/>
                    </a:prstGeom>
                  </pic:spPr>
                </pic:pic>
              </a:graphicData>
            </a:graphic>
          </wp:inline>
        </w:drawing>
      </w:r>
    </w:p>
    <w:p w14:paraId="1BD33600" w14:textId="38826E47" w:rsidR="009C516D" w:rsidRPr="009C516D" w:rsidRDefault="009C516D" w:rsidP="009C516D">
      <w:pPr>
        <w:spacing w:before="100" w:beforeAutospacing="1" w:after="100" w:afterAutospacing="1"/>
        <w:outlineLvl w:val="0"/>
        <w:rPr>
          <w:kern w:val="36"/>
          <w:sz w:val="32"/>
          <w:szCs w:val="32"/>
        </w:rPr>
      </w:pPr>
      <w:r w:rsidRPr="009C516D">
        <w:rPr>
          <w:kern w:val="36"/>
          <w:sz w:val="32"/>
          <w:szCs w:val="32"/>
        </w:rPr>
        <w:lastRenderedPageBreak/>
        <w:t>AWS Mapping for EPMS</w:t>
      </w:r>
    </w:p>
    <w:p w14:paraId="10CB4F62" w14:textId="77777777" w:rsidR="009C516D" w:rsidRPr="009C516D" w:rsidRDefault="009C516D" w:rsidP="009C516D">
      <w:pPr>
        <w:spacing w:before="100" w:beforeAutospacing="1" w:after="100" w:afterAutospacing="1"/>
      </w:pPr>
    </w:p>
    <w:p w14:paraId="3CF102BA" w14:textId="77777777" w:rsidR="009C516D" w:rsidRPr="009C516D" w:rsidRDefault="009C516D" w:rsidP="009C516D">
      <w:pPr>
        <w:pStyle w:val="ListParagraph"/>
        <w:numPr>
          <w:ilvl w:val="0"/>
          <w:numId w:val="28"/>
        </w:numPr>
        <w:spacing w:before="100" w:beforeAutospacing="1" w:after="100" w:afterAutospacing="1"/>
      </w:pPr>
      <w:r w:rsidRPr="009C516D">
        <w:t>CloudFront + WAF for edge protection</w:t>
      </w:r>
    </w:p>
    <w:p w14:paraId="05025D4F" w14:textId="77777777" w:rsidR="009C516D" w:rsidRPr="009C516D" w:rsidRDefault="009C516D" w:rsidP="009C516D">
      <w:pPr>
        <w:pStyle w:val="ListParagraph"/>
        <w:numPr>
          <w:ilvl w:val="0"/>
          <w:numId w:val="28"/>
        </w:numPr>
        <w:spacing w:before="100" w:beforeAutospacing="1" w:after="100" w:afterAutospacing="1"/>
      </w:pPr>
      <w:r w:rsidRPr="009C516D">
        <w:t>API Gateway or hardened ingress for API entry</w:t>
      </w:r>
    </w:p>
    <w:p w14:paraId="46C25AF8" w14:textId="77777777" w:rsidR="009C516D" w:rsidRPr="009C516D" w:rsidRDefault="009C516D" w:rsidP="009C516D">
      <w:pPr>
        <w:pStyle w:val="ListParagraph"/>
        <w:numPr>
          <w:ilvl w:val="0"/>
          <w:numId w:val="28"/>
        </w:numPr>
        <w:spacing w:before="100" w:beforeAutospacing="1" w:after="100" w:afterAutospacing="1"/>
      </w:pPr>
      <w:r w:rsidRPr="009C516D">
        <w:t>BFF on ECS / EKS / EC2</w:t>
      </w:r>
    </w:p>
    <w:p w14:paraId="2928A992" w14:textId="77777777" w:rsidR="009C516D" w:rsidRPr="009C516D" w:rsidRDefault="009C516D" w:rsidP="009C516D">
      <w:pPr>
        <w:pStyle w:val="ListParagraph"/>
        <w:numPr>
          <w:ilvl w:val="0"/>
          <w:numId w:val="28"/>
        </w:numPr>
        <w:spacing w:before="100" w:beforeAutospacing="1" w:after="100" w:afterAutospacing="1"/>
      </w:pPr>
      <w:r w:rsidRPr="009C516D">
        <w:t>Microservices on ECS / EKS / EC2</w:t>
      </w:r>
    </w:p>
    <w:p w14:paraId="17FE18D6" w14:textId="77777777" w:rsidR="009C516D" w:rsidRPr="009C516D" w:rsidRDefault="009C516D" w:rsidP="009C516D">
      <w:pPr>
        <w:pStyle w:val="ListParagraph"/>
        <w:numPr>
          <w:ilvl w:val="0"/>
          <w:numId w:val="28"/>
        </w:numPr>
        <w:spacing w:before="100" w:beforeAutospacing="1" w:after="100" w:afterAutospacing="1"/>
      </w:pPr>
      <w:r w:rsidRPr="009C516D">
        <w:t>RDS PostgreSQL for transactional data</w:t>
      </w:r>
    </w:p>
    <w:p w14:paraId="0A0B9892" w14:textId="76CA5698" w:rsidR="009C516D" w:rsidRPr="009C516D" w:rsidRDefault="000C1AA4" w:rsidP="009C516D">
      <w:pPr>
        <w:pStyle w:val="ListParagraph"/>
        <w:numPr>
          <w:ilvl w:val="0"/>
          <w:numId w:val="28"/>
        </w:numPr>
        <w:spacing w:before="100" w:beforeAutospacing="1" w:after="100" w:afterAutospacing="1"/>
      </w:pPr>
      <w:proofErr w:type="spellStart"/>
      <w:r>
        <w:t>Opentext</w:t>
      </w:r>
      <w:proofErr w:type="spellEnd"/>
      <w:r>
        <w:t xml:space="preserve"> </w:t>
      </w:r>
      <w:r w:rsidR="009C516D" w:rsidRPr="009C516D">
        <w:t>for attachments, exports, and documents</w:t>
      </w:r>
    </w:p>
    <w:p w14:paraId="79E8CFCF" w14:textId="77777777" w:rsidR="009C516D" w:rsidRPr="009C516D" w:rsidRDefault="009C516D" w:rsidP="009C516D">
      <w:pPr>
        <w:pStyle w:val="ListParagraph"/>
        <w:numPr>
          <w:ilvl w:val="0"/>
          <w:numId w:val="28"/>
        </w:numPr>
        <w:spacing w:before="100" w:beforeAutospacing="1" w:after="100" w:afterAutospacing="1"/>
      </w:pPr>
      <w:r w:rsidRPr="009C516D">
        <w:t>KMS for encryption keys</w:t>
      </w:r>
    </w:p>
    <w:p w14:paraId="73792FEF" w14:textId="77777777" w:rsidR="009C516D" w:rsidRPr="009C516D" w:rsidRDefault="009C516D" w:rsidP="009C516D">
      <w:pPr>
        <w:pStyle w:val="ListParagraph"/>
        <w:numPr>
          <w:ilvl w:val="0"/>
          <w:numId w:val="28"/>
        </w:numPr>
        <w:spacing w:before="100" w:beforeAutospacing="1" w:after="100" w:afterAutospacing="1"/>
      </w:pPr>
      <w:r w:rsidRPr="009C516D">
        <w:t>Secrets Manager for secrets</w:t>
      </w:r>
    </w:p>
    <w:p w14:paraId="0B30C7B5" w14:textId="77777777" w:rsidR="009C516D" w:rsidRDefault="009C516D" w:rsidP="009C516D">
      <w:pPr>
        <w:pStyle w:val="ListParagraph"/>
        <w:numPr>
          <w:ilvl w:val="0"/>
          <w:numId w:val="28"/>
        </w:numPr>
        <w:spacing w:before="100" w:beforeAutospacing="1" w:after="100" w:afterAutospacing="1"/>
      </w:pPr>
      <w:r w:rsidRPr="009C516D">
        <w:t xml:space="preserve">CloudTrail / CloudWatch / </w:t>
      </w:r>
      <w:proofErr w:type="spellStart"/>
      <w:r w:rsidRPr="009C516D">
        <w:t>GuardDuty</w:t>
      </w:r>
      <w:proofErr w:type="spellEnd"/>
      <w:r w:rsidRPr="009C516D">
        <w:t xml:space="preserve"> / Security Hub for visibility and detection</w:t>
      </w:r>
    </w:p>
    <w:sectPr w:rsidR="009C51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A0B"/>
    <w:multiLevelType w:val="multilevel"/>
    <w:tmpl w:val="E7B2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850F4"/>
    <w:multiLevelType w:val="multilevel"/>
    <w:tmpl w:val="E8883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B6436"/>
    <w:multiLevelType w:val="multilevel"/>
    <w:tmpl w:val="79A633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31D1FCA"/>
    <w:multiLevelType w:val="multilevel"/>
    <w:tmpl w:val="7FB84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15457"/>
    <w:multiLevelType w:val="multilevel"/>
    <w:tmpl w:val="95E8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61149"/>
    <w:multiLevelType w:val="multilevel"/>
    <w:tmpl w:val="7EC8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F0B76"/>
    <w:multiLevelType w:val="multilevel"/>
    <w:tmpl w:val="DB7E11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973310C"/>
    <w:multiLevelType w:val="multilevel"/>
    <w:tmpl w:val="9362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C5E4D"/>
    <w:multiLevelType w:val="multilevel"/>
    <w:tmpl w:val="0AE68CE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A4D6954"/>
    <w:multiLevelType w:val="multilevel"/>
    <w:tmpl w:val="F57C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2109B"/>
    <w:multiLevelType w:val="multilevel"/>
    <w:tmpl w:val="7072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93A03"/>
    <w:multiLevelType w:val="multilevel"/>
    <w:tmpl w:val="7FD81AA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1308463D"/>
    <w:multiLevelType w:val="multilevel"/>
    <w:tmpl w:val="B3681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B7609"/>
    <w:multiLevelType w:val="multilevel"/>
    <w:tmpl w:val="0D2E15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6CF3B27"/>
    <w:multiLevelType w:val="multilevel"/>
    <w:tmpl w:val="0E4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5F5EE2"/>
    <w:multiLevelType w:val="multilevel"/>
    <w:tmpl w:val="7DB8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041D7F"/>
    <w:multiLevelType w:val="multilevel"/>
    <w:tmpl w:val="ACF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249D0"/>
    <w:multiLevelType w:val="multilevel"/>
    <w:tmpl w:val="EF02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C3093"/>
    <w:multiLevelType w:val="multilevel"/>
    <w:tmpl w:val="6E92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41EEF"/>
    <w:multiLevelType w:val="hybridMultilevel"/>
    <w:tmpl w:val="FA760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2F58B9"/>
    <w:multiLevelType w:val="multilevel"/>
    <w:tmpl w:val="F774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BE2EAE"/>
    <w:multiLevelType w:val="multilevel"/>
    <w:tmpl w:val="FA7C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C00783"/>
    <w:multiLevelType w:val="multilevel"/>
    <w:tmpl w:val="B6F2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E624E5"/>
    <w:multiLevelType w:val="multilevel"/>
    <w:tmpl w:val="345C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180AFF"/>
    <w:multiLevelType w:val="multilevel"/>
    <w:tmpl w:val="F1B6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5139A6"/>
    <w:multiLevelType w:val="multilevel"/>
    <w:tmpl w:val="9242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13BD3"/>
    <w:multiLevelType w:val="multilevel"/>
    <w:tmpl w:val="7FB84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89012A"/>
    <w:multiLevelType w:val="multilevel"/>
    <w:tmpl w:val="CC18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187696"/>
    <w:multiLevelType w:val="multilevel"/>
    <w:tmpl w:val="3506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00328"/>
    <w:multiLevelType w:val="multilevel"/>
    <w:tmpl w:val="6AFA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30D71"/>
    <w:multiLevelType w:val="multilevel"/>
    <w:tmpl w:val="B338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117128"/>
    <w:multiLevelType w:val="multilevel"/>
    <w:tmpl w:val="C616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787A26"/>
    <w:multiLevelType w:val="multilevel"/>
    <w:tmpl w:val="BC64F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3B491253"/>
    <w:multiLevelType w:val="multilevel"/>
    <w:tmpl w:val="5196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8170FF"/>
    <w:multiLevelType w:val="multilevel"/>
    <w:tmpl w:val="6BDA0D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C6F34BE"/>
    <w:multiLevelType w:val="multilevel"/>
    <w:tmpl w:val="1444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556F4C"/>
    <w:multiLevelType w:val="multilevel"/>
    <w:tmpl w:val="0CF0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94562F"/>
    <w:multiLevelType w:val="multilevel"/>
    <w:tmpl w:val="0FFA6B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431E1DDD"/>
    <w:multiLevelType w:val="multilevel"/>
    <w:tmpl w:val="AE58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B26AD3"/>
    <w:multiLevelType w:val="multilevel"/>
    <w:tmpl w:val="F750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2A213E"/>
    <w:multiLevelType w:val="multilevel"/>
    <w:tmpl w:val="1FEE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B26240"/>
    <w:multiLevelType w:val="multilevel"/>
    <w:tmpl w:val="0902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292DA7"/>
    <w:multiLevelType w:val="multilevel"/>
    <w:tmpl w:val="5C1C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8E5512"/>
    <w:multiLevelType w:val="multilevel"/>
    <w:tmpl w:val="C246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621865"/>
    <w:multiLevelType w:val="multilevel"/>
    <w:tmpl w:val="FA72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AF02A0"/>
    <w:multiLevelType w:val="multilevel"/>
    <w:tmpl w:val="BC1A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8740B1"/>
    <w:multiLevelType w:val="multilevel"/>
    <w:tmpl w:val="1676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703565"/>
    <w:multiLevelType w:val="multilevel"/>
    <w:tmpl w:val="4AEA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6475C8"/>
    <w:multiLevelType w:val="multilevel"/>
    <w:tmpl w:val="B7AC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2C37D2"/>
    <w:multiLevelType w:val="multilevel"/>
    <w:tmpl w:val="52F8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E2572A"/>
    <w:multiLevelType w:val="hybridMultilevel"/>
    <w:tmpl w:val="AD260A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5F81F8D"/>
    <w:multiLevelType w:val="multilevel"/>
    <w:tmpl w:val="3824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BB3033"/>
    <w:multiLevelType w:val="multilevel"/>
    <w:tmpl w:val="82A6A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B67044"/>
    <w:multiLevelType w:val="multilevel"/>
    <w:tmpl w:val="7FB84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7A578C"/>
    <w:multiLevelType w:val="multilevel"/>
    <w:tmpl w:val="B290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EC3601"/>
    <w:multiLevelType w:val="multilevel"/>
    <w:tmpl w:val="1AC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0504EE"/>
    <w:multiLevelType w:val="hybridMultilevel"/>
    <w:tmpl w:val="AA26E74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7" w15:restartNumberingAfterBreak="0">
    <w:nsid w:val="728F1810"/>
    <w:multiLevelType w:val="multilevel"/>
    <w:tmpl w:val="CB72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F70AE0"/>
    <w:multiLevelType w:val="multilevel"/>
    <w:tmpl w:val="EABE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6E30DC"/>
    <w:multiLevelType w:val="multilevel"/>
    <w:tmpl w:val="5AC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4E64E0"/>
    <w:multiLevelType w:val="multilevel"/>
    <w:tmpl w:val="72C4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2966DC"/>
    <w:multiLevelType w:val="multilevel"/>
    <w:tmpl w:val="953C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990B9E"/>
    <w:multiLevelType w:val="multilevel"/>
    <w:tmpl w:val="AC88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418126">
    <w:abstractNumId w:val="10"/>
  </w:num>
  <w:num w:numId="2" w16cid:durableId="1370453880">
    <w:abstractNumId w:val="61"/>
  </w:num>
  <w:num w:numId="3" w16cid:durableId="1101800371">
    <w:abstractNumId w:val="1"/>
  </w:num>
  <w:num w:numId="4" w16cid:durableId="610361892">
    <w:abstractNumId w:val="33"/>
  </w:num>
  <w:num w:numId="5" w16cid:durableId="708064964">
    <w:abstractNumId w:val="35"/>
  </w:num>
  <w:num w:numId="6" w16cid:durableId="378944313">
    <w:abstractNumId w:val="30"/>
  </w:num>
  <w:num w:numId="7" w16cid:durableId="596719225">
    <w:abstractNumId w:val="29"/>
  </w:num>
  <w:num w:numId="8" w16cid:durableId="1979146419">
    <w:abstractNumId w:val="57"/>
  </w:num>
  <w:num w:numId="9" w16cid:durableId="1287003091">
    <w:abstractNumId w:val="58"/>
  </w:num>
  <w:num w:numId="10" w16cid:durableId="706297241">
    <w:abstractNumId w:val="16"/>
  </w:num>
  <w:num w:numId="11" w16cid:durableId="1301616781">
    <w:abstractNumId w:val="46"/>
  </w:num>
  <w:num w:numId="12" w16cid:durableId="1746300230">
    <w:abstractNumId w:val="4"/>
  </w:num>
  <w:num w:numId="13" w16cid:durableId="1689480345">
    <w:abstractNumId w:val="55"/>
  </w:num>
  <w:num w:numId="14" w16cid:durableId="43409937">
    <w:abstractNumId w:val="9"/>
  </w:num>
  <w:num w:numId="15" w16cid:durableId="425153712">
    <w:abstractNumId w:val="48"/>
  </w:num>
  <w:num w:numId="16" w16cid:durableId="228736556">
    <w:abstractNumId w:val="25"/>
  </w:num>
  <w:num w:numId="17" w16cid:durableId="485703353">
    <w:abstractNumId w:val="51"/>
  </w:num>
  <w:num w:numId="18" w16cid:durableId="573973677">
    <w:abstractNumId w:val="5"/>
  </w:num>
  <w:num w:numId="19" w16cid:durableId="898902542">
    <w:abstractNumId w:val="28"/>
  </w:num>
  <w:num w:numId="20" w16cid:durableId="981078011">
    <w:abstractNumId w:val="14"/>
  </w:num>
  <w:num w:numId="21" w16cid:durableId="906039128">
    <w:abstractNumId w:val="31"/>
  </w:num>
  <w:num w:numId="22" w16cid:durableId="1486891764">
    <w:abstractNumId w:val="38"/>
  </w:num>
  <w:num w:numId="23" w16cid:durableId="1252084626">
    <w:abstractNumId w:val="62"/>
  </w:num>
  <w:num w:numId="24" w16cid:durableId="1479616551">
    <w:abstractNumId w:val="41"/>
  </w:num>
  <w:num w:numId="25" w16cid:durableId="864944215">
    <w:abstractNumId w:val="21"/>
  </w:num>
  <w:num w:numId="26" w16cid:durableId="2037806861">
    <w:abstractNumId w:val="24"/>
  </w:num>
  <w:num w:numId="27" w16cid:durableId="1365600369">
    <w:abstractNumId w:val="40"/>
  </w:num>
  <w:num w:numId="28" w16cid:durableId="1449813809">
    <w:abstractNumId w:val="19"/>
  </w:num>
  <w:num w:numId="29" w16cid:durableId="1294675074">
    <w:abstractNumId w:val="3"/>
  </w:num>
  <w:num w:numId="30" w16cid:durableId="45757928">
    <w:abstractNumId w:val="36"/>
  </w:num>
  <w:num w:numId="31" w16cid:durableId="1125393893">
    <w:abstractNumId w:val="37"/>
  </w:num>
  <w:num w:numId="32" w16cid:durableId="1607957882">
    <w:abstractNumId w:val="2"/>
  </w:num>
  <w:num w:numId="33" w16cid:durableId="2104690144">
    <w:abstractNumId w:val="13"/>
  </w:num>
  <w:num w:numId="34" w16cid:durableId="1491407996">
    <w:abstractNumId w:val="8"/>
  </w:num>
  <w:num w:numId="35" w16cid:durableId="1746613222">
    <w:abstractNumId w:val="11"/>
  </w:num>
  <w:num w:numId="36" w16cid:durableId="24673137">
    <w:abstractNumId w:val="34"/>
  </w:num>
  <w:num w:numId="37" w16cid:durableId="1011952804">
    <w:abstractNumId w:val="6"/>
  </w:num>
  <w:num w:numId="38" w16cid:durableId="1261261149">
    <w:abstractNumId w:val="39"/>
  </w:num>
  <w:num w:numId="39" w16cid:durableId="1473451291">
    <w:abstractNumId w:val="27"/>
  </w:num>
  <w:num w:numId="40" w16cid:durableId="351302252">
    <w:abstractNumId w:val="52"/>
  </w:num>
  <w:num w:numId="41" w16cid:durableId="706177789">
    <w:abstractNumId w:val="60"/>
  </w:num>
  <w:num w:numId="42" w16cid:durableId="1137067573">
    <w:abstractNumId w:val="32"/>
  </w:num>
  <w:num w:numId="43" w16cid:durableId="1974481932">
    <w:abstractNumId w:val="12"/>
  </w:num>
  <w:num w:numId="44" w16cid:durableId="432089441">
    <w:abstractNumId w:val="44"/>
  </w:num>
  <w:num w:numId="45" w16cid:durableId="201721051">
    <w:abstractNumId w:val="17"/>
  </w:num>
  <w:num w:numId="46" w16cid:durableId="2136174000">
    <w:abstractNumId w:val="54"/>
  </w:num>
  <w:num w:numId="47" w16cid:durableId="411125565">
    <w:abstractNumId w:val="43"/>
  </w:num>
  <w:num w:numId="48" w16cid:durableId="802965882">
    <w:abstractNumId w:val="23"/>
  </w:num>
  <w:num w:numId="49" w16cid:durableId="1848136257">
    <w:abstractNumId w:val="7"/>
  </w:num>
  <w:num w:numId="50" w16cid:durableId="1715078291">
    <w:abstractNumId w:val="42"/>
  </w:num>
  <w:num w:numId="51" w16cid:durableId="606546393">
    <w:abstractNumId w:val="20"/>
  </w:num>
  <w:num w:numId="52" w16cid:durableId="2077624600">
    <w:abstractNumId w:val="22"/>
  </w:num>
  <w:num w:numId="53" w16cid:durableId="307171084">
    <w:abstractNumId w:val="18"/>
  </w:num>
  <w:num w:numId="54" w16cid:durableId="787048731">
    <w:abstractNumId w:val="59"/>
  </w:num>
  <w:num w:numId="55" w16cid:durableId="494151941">
    <w:abstractNumId w:val="0"/>
  </w:num>
  <w:num w:numId="56" w16cid:durableId="1144928793">
    <w:abstractNumId w:val="47"/>
  </w:num>
  <w:num w:numId="57" w16cid:durableId="917522892">
    <w:abstractNumId w:val="15"/>
  </w:num>
  <w:num w:numId="58" w16cid:durableId="1194882327">
    <w:abstractNumId w:val="45"/>
  </w:num>
  <w:num w:numId="59" w16cid:durableId="1269968821">
    <w:abstractNumId w:val="49"/>
  </w:num>
  <w:num w:numId="60" w16cid:durableId="322901140">
    <w:abstractNumId w:val="26"/>
  </w:num>
  <w:num w:numId="61" w16cid:durableId="942617148">
    <w:abstractNumId w:val="53"/>
  </w:num>
  <w:num w:numId="62" w16cid:durableId="653920939">
    <w:abstractNumId w:val="56"/>
  </w:num>
  <w:num w:numId="63" w16cid:durableId="1798404032">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16D"/>
    <w:rsid w:val="00082949"/>
    <w:rsid w:val="000C1AA4"/>
    <w:rsid w:val="002D3D83"/>
    <w:rsid w:val="00306979"/>
    <w:rsid w:val="00316F29"/>
    <w:rsid w:val="0035785A"/>
    <w:rsid w:val="00381DC1"/>
    <w:rsid w:val="00475ED7"/>
    <w:rsid w:val="005C5F91"/>
    <w:rsid w:val="00674770"/>
    <w:rsid w:val="006C4FD6"/>
    <w:rsid w:val="00823A4A"/>
    <w:rsid w:val="00825D59"/>
    <w:rsid w:val="0085184D"/>
    <w:rsid w:val="008A73DC"/>
    <w:rsid w:val="00930F22"/>
    <w:rsid w:val="0096651B"/>
    <w:rsid w:val="009C516D"/>
    <w:rsid w:val="009F4D30"/>
    <w:rsid w:val="00C35F61"/>
    <w:rsid w:val="00CC41C9"/>
    <w:rsid w:val="00CF115E"/>
    <w:rsid w:val="00E03D66"/>
    <w:rsid w:val="00F160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B8263"/>
  <w15:chartTrackingRefBased/>
  <w15:docId w15:val="{3794C85B-A438-7E44-BFB2-ACA23A882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979"/>
    <w:rPr>
      <w:rFonts w:ascii="Times New Roman" w:eastAsia="Times New Roman" w:hAnsi="Times New Roman" w:cs="Times New Roman"/>
      <w:kern w:val="0"/>
      <w:lang w:eastAsia="en-GB" w:bidi="hi-IN"/>
      <w14:ligatures w14:val="none"/>
    </w:rPr>
  </w:style>
  <w:style w:type="paragraph" w:styleId="Heading1">
    <w:name w:val="heading 1"/>
    <w:basedOn w:val="Normal"/>
    <w:next w:val="Normal"/>
    <w:link w:val="Heading1Char"/>
    <w:uiPriority w:val="9"/>
    <w:qFormat/>
    <w:rsid w:val="009C5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51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930F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autoRedefine/>
    <w:uiPriority w:val="9"/>
    <w:unhideWhenUsed/>
    <w:qFormat/>
    <w:rsid w:val="00930F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1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1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1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1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30F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30F22"/>
    <w:rPr>
      <w:rFonts w:eastAsiaTheme="majorEastAsia" w:cstheme="majorBidi"/>
      <w:color w:val="0F4761" w:themeColor="accent1" w:themeShade="BF"/>
    </w:rPr>
  </w:style>
  <w:style w:type="character" w:customStyle="1" w:styleId="Heading1Char">
    <w:name w:val="Heading 1 Char"/>
    <w:basedOn w:val="DefaultParagraphFont"/>
    <w:link w:val="Heading1"/>
    <w:uiPriority w:val="9"/>
    <w:rsid w:val="009C5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516D"/>
    <w:rPr>
      <w:rFonts w:eastAsiaTheme="majorEastAsia" w:cstheme="majorBidi"/>
      <w:color w:val="0F4761" w:themeColor="accent1" w:themeShade="BF"/>
      <w:sz w:val="28"/>
      <w:szCs w:val="28"/>
    </w:rPr>
  </w:style>
  <w:style w:type="character" w:customStyle="1" w:styleId="Heading6Char">
    <w:name w:val="Heading 6 Char"/>
    <w:basedOn w:val="DefaultParagraphFont"/>
    <w:link w:val="Heading6"/>
    <w:uiPriority w:val="9"/>
    <w:semiHidden/>
    <w:rsid w:val="009C516D"/>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C516D"/>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C516D"/>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C516D"/>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C51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1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1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516D"/>
    <w:rPr>
      <w:i/>
      <w:iCs/>
      <w:color w:val="404040" w:themeColor="text1" w:themeTint="BF"/>
      <w:sz w:val="22"/>
    </w:rPr>
  </w:style>
  <w:style w:type="paragraph" w:styleId="ListParagraph">
    <w:name w:val="List Paragraph"/>
    <w:basedOn w:val="Normal"/>
    <w:uiPriority w:val="34"/>
    <w:qFormat/>
    <w:rsid w:val="009C516D"/>
    <w:pPr>
      <w:ind w:left="720"/>
      <w:contextualSpacing/>
    </w:pPr>
  </w:style>
  <w:style w:type="character" w:styleId="IntenseEmphasis">
    <w:name w:val="Intense Emphasis"/>
    <w:basedOn w:val="DefaultParagraphFont"/>
    <w:uiPriority w:val="21"/>
    <w:qFormat/>
    <w:rsid w:val="009C516D"/>
    <w:rPr>
      <w:i/>
      <w:iCs/>
      <w:color w:val="0F4761" w:themeColor="accent1" w:themeShade="BF"/>
    </w:rPr>
  </w:style>
  <w:style w:type="paragraph" w:styleId="IntenseQuote">
    <w:name w:val="Intense Quote"/>
    <w:basedOn w:val="Normal"/>
    <w:next w:val="Normal"/>
    <w:link w:val="IntenseQuoteChar"/>
    <w:uiPriority w:val="30"/>
    <w:qFormat/>
    <w:rsid w:val="009C5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16D"/>
    <w:rPr>
      <w:i/>
      <w:iCs/>
      <w:color w:val="0F4761" w:themeColor="accent1" w:themeShade="BF"/>
      <w:sz w:val="22"/>
    </w:rPr>
  </w:style>
  <w:style w:type="character" w:styleId="IntenseReference">
    <w:name w:val="Intense Reference"/>
    <w:basedOn w:val="DefaultParagraphFont"/>
    <w:uiPriority w:val="32"/>
    <w:qFormat/>
    <w:rsid w:val="009C516D"/>
    <w:rPr>
      <w:b/>
      <w:bCs/>
      <w:smallCaps/>
      <w:color w:val="0F4761" w:themeColor="accent1" w:themeShade="BF"/>
      <w:spacing w:val="5"/>
    </w:rPr>
  </w:style>
  <w:style w:type="paragraph" w:customStyle="1" w:styleId="p1">
    <w:name w:val="p1"/>
    <w:basedOn w:val="Normal"/>
    <w:rsid w:val="009C516D"/>
    <w:pPr>
      <w:spacing w:before="100" w:beforeAutospacing="1" w:after="100" w:afterAutospacing="1"/>
    </w:pPr>
  </w:style>
  <w:style w:type="character" w:customStyle="1" w:styleId="s1">
    <w:name w:val="s1"/>
    <w:basedOn w:val="DefaultParagraphFont"/>
    <w:rsid w:val="009C516D"/>
  </w:style>
  <w:style w:type="character" w:customStyle="1" w:styleId="s2">
    <w:name w:val="s2"/>
    <w:basedOn w:val="DefaultParagraphFont"/>
    <w:rsid w:val="009C516D"/>
  </w:style>
  <w:style w:type="paragraph" w:customStyle="1" w:styleId="p2">
    <w:name w:val="p2"/>
    <w:basedOn w:val="Normal"/>
    <w:rsid w:val="009C516D"/>
    <w:pPr>
      <w:spacing w:before="100" w:beforeAutospacing="1" w:after="100" w:afterAutospacing="1"/>
    </w:pPr>
  </w:style>
  <w:style w:type="paragraph" w:customStyle="1" w:styleId="p3">
    <w:name w:val="p3"/>
    <w:basedOn w:val="Normal"/>
    <w:rsid w:val="009C516D"/>
    <w:pPr>
      <w:spacing w:before="100" w:beforeAutospacing="1" w:after="100" w:afterAutospacing="1"/>
    </w:pPr>
  </w:style>
  <w:style w:type="character" w:customStyle="1" w:styleId="s3">
    <w:name w:val="s3"/>
    <w:basedOn w:val="DefaultParagraphFont"/>
    <w:rsid w:val="009C516D"/>
  </w:style>
  <w:style w:type="character" w:customStyle="1" w:styleId="apple-converted-space">
    <w:name w:val="apple-converted-space"/>
    <w:basedOn w:val="DefaultParagraphFont"/>
    <w:rsid w:val="009C516D"/>
  </w:style>
  <w:style w:type="paragraph" w:customStyle="1" w:styleId="p4">
    <w:name w:val="p4"/>
    <w:basedOn w:val="Normal"/>
    <w:rsid w:val="009C516D"/>
    <w:pPr>
      <w:spacing w:before="100" w:beforeAutospacing="1" w:after="100" w:afterAutospacing="1"/>
    </w:pPr>
  </w:style>
  <w:style w:type="character" w:customStyle="1" w:styleId="s4">
    <w:name w:val="s4"/>
    <w:basedOn w:val="DefaultParagraphFont"/>
    <w:rsid w:val="009C516D"/>
  </w:style>
  <w:style w:type="paragraph" w:styleId="HTMLPreformatted">
    <w:name w:val="HTML Preformatted"/>
    <w:basedOn w:val="Normal"/>
    <w:link w:val="HTMLPreformattedChar"/>
    <w:uiPriority w:val="99"/>
    <w:semiHidden/>
    <w:unhideWhenUsed/>
    <w:rsid w:val="009C5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C516D"/>
    <w:rPr>
      <w:rFonts w:ascii="Courier New" w:eastAsia="Times New Roman" w:hAnsi="Courier New" w:cs="Courier New"/>
      <w:kern w:val="0"/>
      <w:sz w:val="20"/>
      <w:szCs w:val="20"/>
      <w:lang w:eastAsia="en-GB" w:bidi="hi-IN"/>
      <w14:ligatures w14:val="none"/>
    </w:rPr>
  </w:style>
  <w:style w:type="character" w:styleId="HTMLCode">
    <w:name w:val="HTML Code"/>
    <w:basedOn w:val="DefaultParagraphFont"/>
    <w:uiPriority w:val="99"/>
    <w:semiHidden/>
    <w:unhideWhenUsed/>
    <w:rsid w:val="009C516D"/>
    <w:rPr>
      <w:rFonts w:ascii="Courier New" w:eastAsia="Times New Roman" w:hAnsi="Courier New" w:cs="Courier New"/>
      <w:sz w:val="20"/>
      <w:szCs w:val="20"/>
    </w:rPr>
  </w:style>
  <w:style w:type="paragraph" w:customStyle="1" w:styleId="p6">
    <w:name w:val="p6"/>
    <w:basedOn w:val="Normal"/>
    <w:rsid w:val="0030697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Sougata Bagchi</dc:creator>
  <cp:keywords/>
  <dc:description/>
  <cp:lastModifiedBy>Sougata Bagchi</cp:lastModifiedBy>
  <cp:revision>3</cp:revision>
  <dcterms:created xsi:type="dcterms:W3CDTF">2026-03-17T08:42:00Z</dcterms:created>
  <dcterms:modified xsi:type="dcterms:W3CDTF">2026-03-17T08:43:00Z</dcterms:modified>
</cp:coreProperties>
</file>