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EPMS Architecture Definition Document (ADD)</w:t>
      </w:r>
    </w:p>
    <w:p>
      <w:pPr>
        <w:pStyle w:val="Heading1"/>
      </w:pPr>
      <w:r>
        <w:t>1. Introduction</w:t>
      </w:r>
    </w:p>
    <w:p>
      <w:r>
        <w:t>This document provides a detailed Architecture Definition for EPMS covering business, application, data, technology, security, and deployment views aligned with TOGAF.</w:t>
      </w:r>
    </w:p>
    <w:p>
      <w:pPr>
        <w:pStyle w:val="Heading1"/>
      </w:pPr>
      <w:r>
        <w:t>2. Architecture Vision</w:t>
      </w:r>
    </w:p>
    <w:p>
      <w:r>
        <w:t>Standardise project lifecycle, improve governance, enable integrations, and incorporate AI-driven insights.</w:t>
      </w:r>
    </w:p>
    <w:p>
      <w:pPr>
        <w:pStyle w:val="Heading1"/>
      </w:pPr>
      <w:r>
        <w:t>3. Business Architecture</w:t>
      </w:r>
    </w:p>
    <w:p>
      <w:r>
        <w:t>Capabilities include Ideation, Campaign, Demand, Project, WBS, Risk, Vendor, Reporting.</w:t>
      </w:r>
    </w:p>
    <w:p>
      <w:pPr>
        <w:pStyle w:val="Heading1"/>
      </w:pPr>
      <w:r>
        <w:t>4. Application Architecture</w:t>
      </w:r>
    </w:p>
    <w:p>
      <w:r>
        <w:t>Includes Web/Mobile UI, BFF, Business Microservices, Journey Orchestrator, Rule Engine, Integration Services, AI Orchestrator.</w:t>
      </w:r>
    </w:p>
    <w:p>
      <w:pPr>
        <w:pStyle w:val="Heading1"/>
      </w:pPr>
      <w:r>
        <w:t>5. Data Architecture</w:t>
      </w:r>
    </w:p>
    <w:p>
      <w:r>
        <w:t>RDBMS (system of record), NoSQL, Vector DB, Data Lake, Document Repository.</w:t>
      </w:r>
    </w:p>
    <w:p>
      <w:pPr>
        <w:pStyle w:val="Heading1"/>
      </w:pPr>
      <w:r>
        <w:t>6. Technology Architecture</w:t>
      </w:r>
    </w:p>
    <w:p>
      <w:r>
        <w:t>GKE, Apigee/API Gateway, Cloud Load Balancer, Cloud CDN, Pub/Sub, Cloud SQL, Memorystore, Vertex AI.</w:t>
      </w:r>
    </w:p>
    <w:p>
      <w:pPr>
        <w:pStyle w:val="Heading1"/>
      </w:pPr>
      <w:r>
        <w:t>7. Integration Architecture</w:t>
      </w:r>
    </w:p>
    <w:p>
      <w:r>
        <w:t>Hybrid model using REST APIs, Webhooks, Message Broker, Batch Integration.</w:t>
      </w:r>
    </w:p>
    <w:p>
      <w:pPr>
        <w:pStyle w:val="Heading1"/>
      </w:pPr>
      <w:r>
        <w:t>8. Security Architecture</w:t>
      </w:r>
    </w:p>
    <w:p>
      <w:r>
        <w:t>Zero Trust, OAuth2/JWT, mTLS, RBAC/ABAC, encryption, audit logs.</w:t>
      </w:r>
    </w:p>
    <w:p>
      <w:pPr>
        <w:pStyle w:val="Heading1"/>
      </w:pPr>
      <w:r>
        <w:t>9. Deployment Architecture</w:t>
      </w:r>
    </w:p>
    <w:p>
      <w:r>
        <w:t>Landing Zone (WAF, DDoS), DMZ (CDN, LB, API Gateway), MZ (Microservices on GKE), Data Zone, AI Zone.</w:t>
      </w:r>
    </w:p>
    <w:p>
      <w:pPr>
        <w:pStyle w:val="Heading1"/>
      </w:pPr>
      <w:r>
        <w:t>10. Non-Functional Requirements</w:t>
      </w:r>
    </w:p>
    <w:p>
      <w:r>
        <w:t>Scalability, performance, availability, resilience.</w:t>
      </w:r>
    </w:p>
    <w:p>
      <w:pPr>
        <w:pStyle w:val="Heading1"/>
      </w:pPr>
      <w:r>
        <w:t>11. DevOps</w:t>
      </w:r>
    </w:p>
    <w:p>
      <w:r>
        <w:t>CI/CD, containerisation, monitoring, IaC.</w:t>
      </w:r>
    </w:p>
    <w:p>
      <w:pPr>
        <w:pStyle w:val="Heading1"/>
      </w:pPr>
      <w:r>
        <w:t>12. AI &amp; GenAI</w:t>
      </w:r>
    </w:p>
    <w:p>
      <w:r>
        <w:t>AI Orchestrator, AI Agents, LLM integration, vector DB.</w:t>
      </w:r>
    </w:p>
    <w:p>
      <w:pPr>
        <w:pStyle w:val="Heading1"/>
      </w:pPr>
      <w:r>
        <w:t>13. Risks</w:t>
      </w:r>
    </w:p>
    <w:p>
      <w:r>
        <w:t>Integration dependency, data sync challenges, AI risks.</w:t>
      </w:r>
    </w:p>
    <w:p>
      <w:pPr>
        <w:pStyle w:val="Heading1"/>
      </w:pPr>
      <w:r>
        <w:t>14. Assumptions</w:t>
      </w:r>
    </w:p>
    <w:p>
      <w:r>
        <w:t>Secure APIs available, identity provider exists, cloud infra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