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365D"/>
          <w:sz w:val="54"/>
        </w:rPr>
        <w:t>BUSINESS REQUIREMENT</w:t>
        <w:br/>
        <w:t>SPECIFICATION</w:t>
      </w:r>
    </w:p>
    <w:p>
      <w:pPr>
        <w:jc w:val="center"/>
      </w:pPr>
      <w:r>
        <w:rPr>
          <w:rFonts w:ascii="Arial" w:hAnsi="Arial"/>
          <w:b/>
          <w:color w:val="17365D"/>
          <w:sz w:val="38"/>
        </w:rPr>
        <w:t>Employee Onboarding Automation</w:t>
      </w:r>
    </w:p>
    <w:p>
      <w:pPr>
        <w:jc w:val="center"/>
      </w:pPr>
      <w:r>
        <w:rPr>
          <w:rFonts w:ascii="Arial" w:hAnsi="Arial"/>
          <w:i/>
          <w:sz w:val="21"/>
        </w:rPr>
        <w:t>Pre-filled sample for Requirements-to-DRS Agentic AI POC</w:t>
      </w:r>
    </w:p>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184"/>
        <w:gridCol w:w="5184"/>
      </w:tblGrid>
      <w:tr>
        <w:tc>
          <w:tcPr>
            <w:tcW w:type="dxa" w:w="5184"/>
            <w:vAlign w:val="center"/>
            <w:shd w:fill="1F4E79"/>
          </w:tcPr>
          <w:p>
            <w:pPr>
              <w:jc w:val="center"/>
            </w:pPr>
            <w:r/>
            <w:r>
              <w:rPr>
                <w:rFonts w:ascii="Arial" w:hAnsi="Arial"/>
                <w:b/>
                <w:color w:val="FFFFFF"/>
                <w:sz w:val="16"/>
              </w:rPr>
              <w:t>Document Control</w:t>
            </w:r>
          </w:p>
        </w:tc>
        <w:tc>
          <w:tcPr>
            <w:tcW w:type="dxa" w:w="5184"/>
            <w:vAlign w:val="center"/>
            <w:shd w:fill="1F4E79"/>
          </w:tcPr>
          <w:p>
            <w:pPr>
              <w:jc w:val="center"/>
            </w:pPr>
            <w:r/>
            <w:r>
              <w:rPr>
                <w:rFonts w:ascii="Arial" w:hAnsi="Arial"/>
                <w:b/>
                <w:color w:val="FFFFFF"/>
                <w:sz w:val="16"/>
              </w:rPr>
              <w:t>Details</w:t>
            </w:r>
          </w:p>
        </w:tc>
      </w:tr>
      <w:tr>
        <w:tc>
          <w:tcPr>
            <w:tcW w:type="dxa" w:w="5184"/>
            <w:vAlign w:val="center"/>
          </w:tcPr>
          <w:p>
            <w:pPr>
              <w:jc w:val="left"/>
            </w:pPr>
            <w:r/>
            <w:r>
              <w:rPr>
                <w:rFonts w:ascii="Arial" w:hAnsi="Arial"/>
                <w:b w:val="0"/>
                <w:sz w:val="16"/>
              </w:rPr>
              <w:t>Document Type</w:t>
            </w:r>
          </w:p>
        </w:tc>
        <w:tc>
          <w:tcPr>
            <w:tcW w:type="dxa" w:w="5184"/>
            <w:vAlign w:val="center"/>
          </w:tcPr>
          <w:p>
            <w:pPr>
              <w:jc w:val="left"/>
            </w:pPr>
            <w:r/>
            <w:r>
              <w:rPr>
                <w:rFonts w:ascii="Arial" w:hAnsi="Arial"/>
                <w:b w:val="0"/>
                <w:sz w:val="16"/>
              </w:rPr>
              <w:t>Business Requirement Specification (BRS)</w:t>
            </w:r>
          </w:p>
        </w:tc>
      </w:tr>
      <w:tr>
        <w:tc>
          <w:tcPr>
            <w:tcW w:type="dxa" w:w="5184"/>
            <w:vAlign w:val="center"/>
            <w:shd w:fill="E7E6E6"/>
          </w:tcPr>
          <w:p>
            <w:pPr>
              <w:jc w:val="left"/>
            </w:pPr>
            <w:r/>
            <w:r>
              <w:rPr>
                <w:rFonts w:ascii="Arial" w:hAnsi="Arial"/>
                <w:b w:val="0"/>
                <w:sz w:val="16"/>
              </w:rPr>
              <w:t>Project</w:t>
            </w:r>
          </w:p>
        </w:tc>
        <w:tc>
          <w:tcPr>
            <w:tcW w:type="dxa" w:w="5184"/>
            <w:vAlign w:val="center"/>
            <w:shd w:fill="E7E6E6"/>
          </w:tcPr>
          <w:p>
            <w:pPr>
              <w:jc w:val="left"/>
            </w:pPr>
            <w:r/>
            <w:r>
              <w:rPr>
                <w:rFonts w:ascii="Arial" w:hAnsi="Arial"/>
                <w:b w:val="0"/>
                <w:sz w:val="16"/>
              </w:rPr>
              <w:t>Employee Onboarding Automation</w:t>
            </w:r>
          </w:p>
        </w:tc>
      </w:tr>
      <w:tr>
        <w:tc>
          <w:tcPr>
            <w:tcW w:type="dxa" w:w="5184"/>
            <w:vAlign w:val="center"/>
          </w:tcPr>
          <w:p>
            <w:pPr>
              <w:jc w:val="left"/>
            </w:pPr>
            <w:r/>
            <w:r>
              <w:rPr>
                <w:rFonts w:ascii="Arial" w:hAnsi="Arial"/>
                <w:b w:val="0"/>
                <w:sz w:val="16"/>
              </w:rPr>
              <w:t>Version</w:t>
            </w:r>
          </w:p>
        </w:tc>
        <w:tc>
          <w:tcPr>
            <w:tcW w:type="dxa" w:w="5184"/>
            <w:vAlign w:val="center"/>
          </w:tcPr>
          <w:p>
            <w:pPr>
              <w:jc w:val="left"/>
            </w:pPr>
            <w:r/>
            <w:r>
              <w:rPr>
                <w:rFonts w:ascii="Arial" w:hAnsi="Arial"/>
                <w:b w:val="0"/>
                <w:sz w:val="16"/>
              </w:rPr>
              <w:t>1.0</w:t>
            </w:r>
          </w:p>
        </w:tc>
      </w:tr>
      <w:tr>
        <w:tc>
          <w:tcPr>
            <w:tcW w:type="dxa" w:w="5184"/>
            <w:vAlign w:val="center"/>
            <w:shd w:fill="E7E6E6"/>
          </w:tcPr>
          <w:p>
            <w:pPr>
              <w:jc w:val="left"/>
            </w:pPr>
            <w:r/>
            <w:r>
              <w:rPr>
                <w:rFonts w:ascii="Arial" w:hAnsi="Arial"/>
                <w:b w:val="0"/>
                <w:sz w:val="16"/>
              </w:rPr>
              <w:t>Prepared For</w:t>
            </w:r>
          </w:p>
        </w:tc>
        <w:tc>
          <w:tcPr>
            <w:tcW w:type="dxa" w:w="5184"/>
            <w:vAlign w:val="center"/>
            <w:shd w:fill="E7E6E6"/>
          </w:tcPr>
          <w:p>
            <w:pPr>
              <w:jc w:val="left"/>
            </w:pPr>
            <w:r/>
            <w:r>
              <w:rPr>
                <w:rFonts w:ascii="Arial" w:hAnsi="Arial"/>
                <w:b w:val="0"/>
                <w:sz w:val="16"/>
              </w:rPr>
              <w:t>Proof of Concept</w:t>
            </w:r>
          </w:p>
        </w:tc>
      </w:tr>
      <w:tr>
        <w:tc>
          <w:tcPr>
            <w:tcW w:type="dxa" w:w="5184"/>
            <w:vAlign w:val="center"/>
          </w:tcPr>
          <w:p>
            <w:pPr>
              <w:jc w:val="left"/>
            </w:pPr>
            <w:r/>
            <w:r>
              <w:rPr>
                <w:rFonts w:ascii="Arial" w:hAnsi="Arial"/>
                <w:b w:val="0"/>
                <w:sz w:val="16"/>
              </w:rPr>
              <w:t>Prepared By</w:t>
            </w:r>
          </w:p>
        </w:tc>
        <w:tc>
          <w:tcPr>
            <w:tcW w:type="dxa" w:w="5184"/>
            <w:vAlign w:val="center"/>
          </w:tcPr>
          <w:p>
            <w:pPr>
              <w:jc w:val="left"/>
            </w:pPr>
            <w:r/>
            <w:r>
              <w:rPr>
                <w:rFonts w:ascii="Arial" w:hAnsi="Arial"/>
                <w:b w:val="0"/>
                <w:sz w:val="16"/>
              </w:rPr>
              <w:t>Business Analysis Team</w:t>
            </w:r>
          </w:p>
        </w:tc>
      </w:tr>
      <w:tr>
        <w:tc>
          <w:tcPr>
            <w:tcW w:type="dxa" w:w="5184"/>
            <w:vAlign w:val="center"/>
            <w:shd w:fill="E7E6E6"/>
          </w:tcPr>
          <w:p>
            <w:pPr>
              <w:jc w:val="left"/>
            </w:pPr>
            <w:r/>
            <w:r>
              <w:rPr>
                <w:rFonts w:ascii="Arial" w:hAnsi="Arial"/>
                <w:b w:val="0"/>
                <w:sz w:val="16"/>
              </w:rPr>
              <w:t>Date</w:t>
            </w:r>
          </w:p>
        </w:tc>
        <w:tc>
          <w:tcPr>
            <w:tcW w:type="dxa" w:w="5184"/>
            <w:vAlign w:val="center"/>
            <w:shd w:fill="E7E6E6"/>
          </w:tcPr>
          <w:p>
            <w:pPr>
              <w:jc w:val="left"/>
            </w:pPr>
            <w:r/>
            <w:r>
              <w:rPr>
                <w:rFonts w:ascii="Arial" w:hAnsi="Arial"/>
                <w:b w:val="0"/>
                <w:sz w:val="16"/>
              </w:rPr>
              <w:t>03-Aug-2026</w:t>
            </w:r>
          </w:p>
        </w:tc>
      </w:tr>
      <w:tr>
        <w:tc>
          <w:tcPr>
            <w:tcW w:type="dxa" w:w="5184"/>
            <w:vAlign w:val="center"/>
          </w:tcPr>
          <w:p>
            <w:pPr>
              <w:jc w:val="left"/>
            </w:pPr>
            <w:r/>
            <w:r>
              <w:rPr>
                <w:rFonts w:ascii="Arial" w:hAnsi="Arial"/>
                <w:b w:val="0"/>
                <w:sz w:val="16"/>
              </w:rPr>
              <w:t>Classification</w:t>
            </w:r>
          </w:p>
        </w:tc>
        <w:tc>
          <w:tcPr>
            <w:tcW w:type="dxa" w:w="5184"/>
            <w:vAlign w:val="center"/>
          </w:tcPr>
          <w:p>
            <w:pPr>
              <w:jc w:val="left"/>
            </w:pPr>
            <w:r/>
            <w:r>
              <w:rPr>
                <w:rFonts w:ascii="Arial" w:hAnsi="Arial"/>
                <w:b w:val="0"/>
                <w:sz w:val="16"/>
              </w:rPr>
              <w:t>Sample / Non-production</w:t>
            </w:r>
          </w:p>
        </w:tc>
      </w:tr>
    </w:tbl>
    <w:p>
      <w:pPr>
        <w:spacing w:after="20"/>
      </w:pPr>
    </w:p>
    <w:p>
      <w:pPr>
        <w:jc w:val="center"/>
      </w:pPr>
      <w:r>
        <w:rPr>
          <w:rFonts w:ascii="Arial" w:hAnsi="Arial"/>
          <w:b/>
          <w:color w:val="A64B3C"/>
          <w:sz w:val="16"/>
        </w:rPr>
        <w:t>Important: This document contains illustrative data only. Replace sample names and values before formal use.</w:t>
      </w:r>
    </w:p>
    <w:p>
      <w:r>
        <w:br w:type="page"/>
      </w:r>
    </w:p>
    <w:p>
      <w:pPr>
        <w:spacing w:before="140" w:after="60"/>
      </w:pPr>
      <w:r>
        <w:rPr>
          <w:rFonts w:ascii="Arial" w:hAnsi="Arial"/>
          <w:b/>
          <w:color w:val="17365D"/>
          <w:sz w:val="32"/>
        </w:rPr>
        <w:t>Document Purpose</w:t>
      </w:r>
    </w:p>
    <w:p>
      <w:pPr>
        <w:spacing w:after="80" w:line="240" w:lineRule="auto"/>
      </w:pPr>
      <w:r>
        <w:rPr>
          <w:rFonts w:ascii="Arial" w:hAnsi="Arial"/>
          <w:sz w:val="18"/>
        </w:rPr>
        <w:t>This pre-filled BRS provides realistic source content for a POC that extracts business requirements, generates a Detailed Requirement Specification (DRS), creates user stories and acceptance criteria, and establishes traceability from business objectives to implementation-ready backlog items.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184"/>
        <w:gridCol w:w="5184"/>
      </w:tblGrid>
      <w:tr>
        <w:tc>
          <w:tcPr>
            <w:tcW w:type="dxa" w:w="5184"/>
            <w:vAlign w:val="center"/>
            <w:shd w:fill="1F4E79"/>
          </w:tcPr>
          <w:p>
            <w:pPr>
              <w:jc w:val="center"/>
            </w:pPr>
            <w:r/>
            <w:r>
              <w:rPr>
                <w:rFonts w:ascii="Arial" w:hAnsi="Arial"/>
                <w:b/>
                <w:color w:val="FFFFFF"/>
                <w:sz w:val="16"/>
              </w:rPr>
              <w:t>Section</w:t>
            </w:r>
          </w:p>
        </w:tc>
        <w:tc>
          <w:tcPr>
            <w:tcW w:type="dxa" w:w="5184"/>
            <w:vAlign w:val="center"/>
            <w:shd w:fill="1F4E79"/>
          </w:tcPr>
          <w:p>
            <w:pPr>
              <w:jc w:val="center"/>
            </w:pPr>
            <w:r/>
            <w:r>
              <w:rPr>
                <w:rFonts w:ascii="Arial" w:hAnsi="Arial"/>
                <w:b/>
                <w:color w:val="FFFFFF"/>
                <w:sz w:val="16"/>
              </w:rPr>
              <w:t>Content</w:t>
            </w:r>
          </w:p>
        </w:tc>
      </w:tr>
      <w:tr>
        <w:tc>
          <w:tcPr>
            <w:tcW w:type="dxa" w:w="5184"/>
            <w:vAlign w:val="center"/>
          </w:tcPr>
          <w:p>
            <w:pPr>
              <w:jc w:val="left"/>
            </w:pPr>
            <w:r/>
            <w:r>
              <w:rPr>
                <w:rFonts w:ascii="Arial" w:hAnsi="Arial"/>
                <w:b w:val="0"/>
                <w:sz w:val="16"/>
              </w:rPr>
              <w:t>1</w:t>
            </w:r>
          </w:p>
        </w:tc>
        <w:tc>
          <w:tcPr>
            <w:tcW w:type="dxa" w:w="5184"/>
            <w:vAlign w:val="center"/>
          </w:tcPr>
          <w:p>
            <w:pPr>
              <w:jc w:val="left"/>
            </w:pPr>
            <w:r/>
            <w:r>
              <w:rPr>
                <w:rFonts w:ascii="Arial" w:hAnsi="Arial"/>
                <w:b w:val="0"/>
                <w:sz w:val="16"/>
              </w:rPr>
              <w:t>Project Information</w:t>
            </w:r>
          </w:p>
        </w:tc>
      </w:tr>
      <w:tr>
        <w:tc>
          <w:tcPr>
            <w:tcW w:type="dxa" w:w="5184"/>
            <w:vAlign w:val="center"/>
            <w:shd w:fill="E7E6E6"/>
          </w:tcPr>
          <w:p>
            <w:pPr>
              <w:jc w:val="left"/>
            </w:pPr>
            <w:r/>
            <w:r>
              <w:rPr>
                <w:rFonts w:ascii="Arial" w:hAnsi="Arial"/>
                <w:b w:val="0"/>
                <w:sz w:val="16"/>
              </w:rPr>
              <w:t>2</w:t>
            </w:r>
          </w:p>
        </w:tc>
        <w:tc>
          <w:tcPr>
            <w:tcW w:type="dxa" w:w="5184"/>
            <w:vAlign w:val="center"/>
            <w:shd w:fill="E7E6E6"/>
          </w:tcPr>
          <w:p>
            <w:pPr>
              <w:jc w:val="left"/>
            </w:pPr>
            <w:r/>
            <w:r>
              <w:rPr>
                <w:rFonts w:ascii="Arial" w:hAnsi="Arial"/>
                <w:b w:val="0"/>
                <w:sz w:val="16"/>
              </w:rPr>
              <w:t>Business Background</w:t>
            </w:r>
          </w:p>
        </w:tc>
      </w:tr>
      <w:tr>
        <w:tc>
          <w:tcPr>
            <w:tcW w:type="dxa" w:w="5184"/>
            <w:vAlign w:val="center"/>
          </w:tcPr>
          <w:p>
            <w:pPr>
              <w:jc w:val="left"/>
            </w:pPr>
            <w:r/>
            <w:r>
              <w:rPr>
                <w:rFonts w:ascii="Arial" w:hAnsi="Arial"/>
                <w:b w:val="0"/>
                <w:sz w:val="16"/>
              </w:rPr>
              <w:t>3</w:t>
            </w:r>
          </w:p>
        </w:tc>
        <w:tc>
          <w:tcPr>
            <w:tcW w:type="dxa" w:w="5184"/>
            <w:vAlign w:val="center"/>
          </w:tcPr>
          <w:p>
            <w:pPr>
              <w:jc w:val="left"/>
            </w:pPr>
            <w:r/>
            <w:r>
              <w:rPr>
                <w:rFonts w:ascii="Arial" w:hAnsi="Arial"/>
                <w:b w:val="0"/>
                <w:sz w:val="16"/>
              </w:rPr>
              <w:t>Business Problem Statement</w:t>
            </w:r>
          </w:p>
        </w:tc>
      </w:tr>
      <w:tr>
        <w:tc>
          <w:tcPr>
            <w:tcW w:type="dxa" w:w="5184"/>
            <w:vAlign w:val="center"/>
            <w:shd w:fill="E7E6E6"/>
          </w:tcPr>
          <w:p>
            <w:pPr>
              <w:jc w:val="left"/>
            </w:pPr>
            <w:r/>
            <w:r>
              <w:rPr>
                <w:rFonts w:ascii="Arial" w:hAnsi="Arial"/>
                <w:b w:val="0"/>
                <w:sz w:val="16"/>
              </w:rPr>
              <w:t>4</w:t>
            </w:r>
          </w:p>
        </w:tc>
        <w:tc>
          <w:tcPr>
            <w:tcW w:type="dxa" w:w="5184"/>
            <w:vAlign w:val="center"/>
            <w:shd w:fill="E7E6E6"/>
          </w:tcPr>
          <w:p>
            <w:pPr>
              <w:jc w:val="left"/>
            </w:pPr>
            <w:r/>
            <w:r>
              <w:rPr>
                <w:rFonts w:ascii="Arial" w:hAnsi="Arial"/>
                <w:b w:val="0"/>
                <w:sz w:val="16"/>
              </w:rPr>
              <w:t>Business Objectives</w:t>
            </w:r>
          </w:p>
        </w:tc>
      </w:tr>
      <w:tr>
        <w:tc>
          <w:tcPr>
            <w:tcW w:type="dxa" w:w="5184"/>
            <w:vAlign w:val="center"/>
          </w:tcPr>
          <w:p>
            <w:pPr>
              <w:jc w:val="left"/>
            </w:pPr>
            <w:r/>
            <w:r>
              <w:rPr>
                <w:rFonts w:ascii="Arial" w:hAnsi="Arial"/>
                <w:b w:val="0"/>
                <w:sz w:val="16"/>
              </w:rPr>
              <w:t>5</w:t>
            </w:r>
          </w:p>
        </w:tc>
        <w:tc>
          <w:tcPr>
            <w:tcW w:type="dxa" w:w="5184"/>
            <w:vAlign w:val="center"/>
          </w:tcPr>
          <w:p>
            <w:pPr>
              <w:jc w:val="left"/>
            </w:pPr>
            <w:r/>
            <w:r>
              <w:rPr>
                <w:rFonts w:ascii="Arial" w:hAnsi="Arial"/>
                <w:b w:val="0"/>
                <w:sz w:val="16"/>
              </w:rPr>
              <w:t>Scope</w:t>
            </w:r>
          </w:p>
        </w:tc>
      </w:tr>
      <w:tr>
        <w:tc>
          <w:tcPr>
            <w:tcW w:type="dxa" w:w="5184"/>
            <w:vAlign w:val="center"/>
            <w:shd w:fill="E7E6E6"/>
          </w:tcPr>
          <w:p>
            <w:pPr>
              <w:jc w:val="left"/>
            </w:pPr>
            <w:r/>
            <w:r>
              <w:rPr>
                <w:rFonts w:ascii="Arial" w:hAnsi="Arial"/>
                <w:b w:val="0"/>
                <w:sz w:val="16"/>
              </w:rPr>
              <w:t>6</w:t>
            </w:r>
          </w:p>
        </w:tc>
        <w:tc>
          <w:tcPr>
            <w:tcW w:type="dxa" w:w="5184"/>
            <w:vAlign w:val="center"/>
            <w:shd w:fill="E7E6E6"/>
          </w:tcPr>
          <w:p>
            <w:pPr>
              <w:jc w:val="left"/>
            </w:pPr>
            <w:r/>
            <w:r>
              <w:rPr>
                <w:rFonts w:ascii="Arial" w:hAnsi="Arial"/>
                <w:b w:val="0"/>
                <w:sz w:val="16"/>
              </w:rPr>
              <w:t>Stakeholders</w:t>
            </w:r>
          </w:p>
        </w:tc>
      </w:tr>
      <w:tr>
        <w:tc>
          <w:tcPr>
            <w:tcW w:type="dxa" w:w="5184"/>
            <w:vAlign w:val="center"/>
          </w:tcPr>
          <w:p>
            <w:pPr>
              <w:jc w:val="left"/>
            </w:pPr>
            <w:r/>
            <w:r>
              <w:rPr>
                <w:rFonts w:ascii="Arial" w:hAnsi="Arial"/>
                <w:b w:val="0"/>
                <w:sz w:val="16"/>
              </w:rPr>
              <w:t>7</w:t>
            </w:r>
          </w:p>
        </w:tc>
        <w:tc>
          <w:tcPr>
            <w:tcW w:type="dxa" w:w="5184"/>
            <w:vAlign w:val="center"/>
          </w:tcPr>
          <w:p>
            <w:pPr>
              <w:jc w:val="left"/>
            </w:pPr>
            <w:r/>
            <w:r>
              <w:rPr>
                <w:rFonts w:ascii="Arial" w:hAnsi="Arial"/>
                <w:b w:val="0"/>
                <w:sz w:val="16"/>
              </w:rPr>
              <w:t>Current Process</w:t>
            </w:r>
          </w:p>
        </w:tc>
      </w:tr>
      <w:tr>
        <w:tc>
          <w:tcPr>
            <w:tcW w:type="dxa" w:w="5184"/>
            <w:vAlign w:val="center"/>
            <w:shd w:fill="E7E6E6"/>
          </w:tcPr>
          <w:p>
            <w:pPr>
              <w:jc w:val="left"/>
            </w:pPr>
            <w:r/>
            <w:r>
              <w:rPr>
                <w:rFonts w:ascii="Arial" w:hAnsi="Arial"/>
                <w:b w:val="0"/>
                <w:sz w:val="16"/>
              </w:rPr>
              <w:t>8</w:t>
            </w:r>
          </w:p>
        </w:tc>
        <w:tc>
          <w:tcPr>
            <w:tcW w:type="dxa" w:w="5184"/>
            <w:vAlign w:val="center"/>
            <w:shd w:fill="E7E6E6"/>
          </w:tcPr>
          <w:p>
            <w:pPr>
              <w:jc w:val="left"/>
            </w:pPr>
            <w:r/>
            <w:r>
              <w:rPr>
                <w:rFonts w:ascii="Arial" w:hAnsi="Arial"/>
                <w:b w:val="0"/>
                <w:sz w:val="16"/>
              </w:rPr>
              <w:t>Future-State Business Requirements</w:t>
            </w:r>
          </w:p>
        </w:tc>
      </w:tr>
      <w:tr>
        <w:tc>
          <w:tcPr>
            <w:tcW w:type="dxa" w:w="5184"/>
            <w:vAlign w:val="center"/>
          </w:tcPr>
          <w:p>
            <w:pPr>
              <w:jc w:val="left"/>
            </w:pPr>
            <w:r/>
            <w:r>
              <w:rPr>
                <w:rFonts w:ascii="Arial" w:hAnsi="Arial"/>
                <w:b w:val="0"/>
                <w:sz w:val="16"/>
              </w:rPr>
              <w:t>9</w:t>
            </w:r>
          </w:p>
        </w:tc>
        <w:tc>
          <w:tcPr>
            <w:tcW w:type="dxa" w:w="5184"/>
            <w:vAlign w:val="center"/>
          </w:tcPr>
          <w:p>
            <w:pPr>
              <w:jc w:val="left"/>
            </w:pPr>
            <w:r/>
            <w:r>
              <w:rPr>
                <w:rFonts w:ascii="Arial" w:hAnsi="Arial"/>
                <w:b w:val="0"/>
                <w:sz w:val="16"/>
              </w:rPr>
              <w:t>Functional Requirements</w:t>
            </w:r>
          </w:p>
        </w:tc>
      </w:tr>
      <w:tr>
        <w:tc>
          <w:tcPr>
            <w:tcW w:type="dxa" w:w="5184"/>
            <w:vAlign w:val="center"/>
            <w:shd w:fill="E7E6E6"/>
          </w:tcPr>
          <w:p>
            <w:pPr>
              <w:jc w:val="left"/>
            </w:pPr>
            <w:r/>
            <w:r>
              <w:rPr>
                <w:rFonts w:ascii="Arial" w:hAnsi="Arial"/>
                <w:b w:val="0"/>
                <w:sz w:val="16"/>
              </w:rPr>
              <w:t>10</w:t>
            </w:r>
          </w:p>
        </w:tc>
        <w:tc>
          <w:tcPr>
            <w:tcW w:type="dxa" w:w="5184"/>
            <w:vAlign w:val="center"/>
            <w:shd w:fill="E7E6E6"/>
          </w:tcPr>
          <w:p>
            <w:pPr>
              <w:jc w:val="left"/>
            </w:pPr>
            <w:r/>
            <w:r>
              <w:rPr>
                <w:rFonts w:ascii="Arial" w:hAnsi="Arial"/>
                <w:b w:val="0"/>
                <w:sz w:val="16"/>
              </w:rPr>
              <w:t>Non-Functional Requirements</w:t>
            </w:r>
          </w:p>
        </w:tc>
      </w:tr>
      <w:tr>
        <w:tc>
          <w:tcPr>
            <w:tcW w:type="dxa" w:w="5184"/>
            <w:vAlign w:val="center"/>
          </w:tcPr>
          <w:p>
            <w:pPr>
              <w:jc w:val="left"/>
            </w:pPr>
            <w:r/>
            <w:r>
              <w:rPr>
                <w:rFonts w:ascii="Arial" w:hAnsi="Arial"/>
                <w:b w:val="0"/>
                <w:sz w:val="16"/>
              </w:rPr>
              <w:t>11</w:t>
            </w:r>
          </w:p>
        </w:tc>
        <w:tc>
          <w:tcPr>
            <w:tcW w:type="dxa" w:w="5184"/>
            <w:vAlign w:val="center"/>
          </w:tcPr>
          <w:p>
            <w:pPr>
              <w:jc w:val="left"/>
            </w:pPr>
            <w:r/>
            <w:r>
              <w:rPr>
                <w:rFonts w:ascii="Arial" w:hAnsi="Arial"/>
                <w:b w:val="0"/>
                <w:sz w:val="16"/>
              </w:rPr>
              <w:t>Business Rules</w:t>
            </w:r>
          </w:p>
        </w:tc>
      </w:tr>
      <w:tr>
        <w:tc>
          <w:tcPr>
            <w:tcW w:type="dxa" w:w="5184"/>
            <w:vAlign w:val="center"/>
            <w:shd w:fill="E7E6E6"/>
          </w:tcPr>
          <w:p>
            <w:pPr>
              <w:jc w:val="left"/>
            </w:pPr>
            <w:r/>
            <w:r>
              <w:rPr>
                <w:rFonts w:ascii="Arial" w:hAnsi="Arial"/>
                <w:b w:val="0"/>
                <w:sz w:val="16"/>
              </w:rPr>
              <w:t>12</w:t>
            </w:r>
          </w:p>
        </w:tc>
        <w:tc>
          <w:tcPr>
            <w:tcW w:type="dxa" w:w="5184"/>
            <w:vAlign w:val="center"/>
            <w:shd w:fill="E7E6E6"/>
          </w:tcPr>
          <w:p>
            <w:pPr>
              <w:jc w:val="left"/>
            </w:pPr>
            <w:r/>
            <w:r>
              <w:rPr>
                <w:rFonts w:ascii="Arial" w:hAnsi="Arial"/>
                <w:b w:val="0"/>
                <w:sz w:val="16"/>
              </w:rPr>
              <w:t>Assumptions</w:t>
            </w:r>
          </w:p>
        </w:tc>
      </w:tr>
      <w:tr>
        <w:tc>
          <w:tcPr>
            <w:tcW w:type="dxa" w:w="5184"/>
            <w:vAlign w:val="center"/>
          </w:tcPr>
          <w:p>
            <w:pPr>
              <w:jc w:val="left"/>
            </w:pPr>
            <w:r/>
            <w:r>
              <w:rPr>
                <w:rFonts w:ascii="Arial" w:hAnsi="Arial"/>
                <w:b w:val="0"/>
                <w:sz w:val="16"/>
              </w:rPr>
              <w:t>13</w:t>
            </w:r>
          </w:p>
        </w:tc>
        <w:tc>
          <w:tcPr>
            <w:tcW w:type="dxa" w:w="5184"/>
            <w:vAlign w:val="center"/>
          </w:tcPr>
          <w:p>
            <w:pPr>
              <w:jc w:val="left"/>
            </w:pPr>
            <w:r/>
            <w:r>
              <w:rPr>
                <w:rFonts w:ascii="Arial" w:hAnsi="Arial"/>
                <w:b w:val="0"/>
                <w:sz w:val="16"/>
              </w:rPr>
              <w:t>Constraints</w:t>
            </w:r>
          </w:p>
        </w:tc>
      </w:tr>
      <w:tr>
        <w:tc>
          <w:tcPr>
            <w:tcW w:type="dxa" w:w="5184"/>
            <w:vAlign w:val="center"/>
            <w:shd w:fill="E7E6E6"/>
          </w:tcPr>
          <w:p>
            <w:pPr>
              <w:jc w:val="left"/>
            </w:pPr>
            <w:r/>
            <w:r>
              <w:rPr>
                <w:rFonts w:ascii="Arial" w:hAnsi="Arial"/>
                <w:b w:val="0"/>
                <w:sz w:val="16"/>
              </w:rPr>
              <w:t>14</w:t>
            </w:r>
          </w:p>
        </w:tc>
        <w:tc>
          <w:tcPr>
            <w:tcW w:type="dxa" w:w="5184"/>
            <w:vAlign w:val="center"/>
            <w:shd w:fill="E7E6E6"/>
          </w:tcPr>
          <w:p>
            <w:pPr>
              <w:jc w:val="left"/>
            </w:pPr>
            <w:r/>
            <w:r>
              <w:rPr>
                <w:rFonts w:ascii="Arial" w:hAnsi="Arial"/>
                <w:b w:val="0"/>
                <w:sz w:val="16"/>
              </w:rPr>
              <w:t>Acceptance Criteria</w:t>
            </w:r>
          </w:p>
        </w:tc>
      </w:tr>
      <w:tr>
        <w:tc>
          <w:tcPr>
            <w:tcW w:type="dxa" w:w="5184"/>
            <w:vAlign w:val="center"/>
          </w:tcPr>
          <w:p>
            <w:pPr>
              <w:jc w:val="left"/>
            </w:pPr>
            <w:r/>
            <w:r>
              <w:rPr>
                <w:rFonts w:ascii="Arial" w:hAnsi="Arial"/>
                <w:b w:val="0"/>
                <w:sz w:val="16"/>
              </w:rPr>
              <w:t>15</w:t>
            </w:r>
          </w:p>
        </w:tc>
        <w:tc>
          <w:tcPr>
            <w:tcW w:type="dxa" w:w="5184"/>
            <w:vAlign w:val="center"/>
          </w:tcPr>
          <w:p>
            <w:pPr>
              <w:jc w:val="left"/>
            </w:pPr>
            <w:r/>
            <w:r>
              <w:rPr>
                <w:rFonts w:ascii="Arial" w:hAnsi="Arial"/>
                <w:b w:val="0"/>
                <w:sz w:val="16"/>
              </w:rPr>
              <w:t>Traceability Matrix</w:t>
            </w:r>
          </w:p>
        </w:tc>
      </w:tr>
    </w:tbl>
    <w:p>
      <w:pPr>
        <w:spacing w:after="20"/>
      </w:pPr>
    </w:p>
    <w:p>
      <w:pPr>
        <w:spacing w:before="140" w:after="60"/>
      </w:pPr>
      <w:r>
        <w:rPr>
          <w:rFonts w:ascii="Arial" w:hAnsi="Arial"/>
          <w:b/>
          <w:color w:val="17365D"/>
          <w:sz w:val="32"/>
        </w:rPr>
        <w:t>1. Project Information</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184"/>
        <w:gridCol w:w="5184"/>
      </w:tblGrid>
      <w:tr>
        <w:tc>
          <w:tcPr>
            <w:tcW w:type="dxa" w:w="5184"/>
            <w:vAlign w:val="center"/>
            <w:shd w:fill="1F4E79"/>
          </w:tcPr>
          <w:p>
            <w:pPr>
              <w:jc w:val="center"/>
            </w:pPr>
            <w:r/>
            <w:r>
              <w:rPr>
                <w:rFonts w:ascii="Arial" w:hAnsi="Arial"/>
                <w:b/>
                <w:color w:val="FFFFFF"/>
                <w:sz w:val="16"/>
              </w:rPr>
              <w:t>Field</w:t>
            </w:r>
          </w:p>
        </w:tc>
        <w:tc>
          <w:tcPr>
            <w:tcW w:type="dxa" w:w="5184"/>
            <w:vAlign w:val="center"/>
            <w:shd w:fill="1F4E79"/>
          </w:tcPr>
          <w:p>
            <w:pPr>
              <w:jc w:val="center"/>
            </w:pPr>
            <w:r/>
            <w:r>
              <w:rPr>
                <w:rFonts w:ascii="Arial" w:hAnsi="Arial"/>
                <w:b/>
                <w:color w:val="FFFFFF"/>
                <w:sz w:val="16"/>
              </w:rPr>
              <w:t>Value</w:t>
            </w:r>
          </w:p>
        </w:tc>
      </w:tr>
      <w:tr>
        <w:tc>
          <w:tcPr>
            <w:tcW w:type="dxa" w:w="5184"/>
            <w:vAlign w:val="center"/>
          </w:tcPr>
          <w:p>
            <w:pPr>
              <w:jc w:val="left"/>
            </w:pPr>
            <w:r/>
            <w:r>
              <w:rPr>
                <w:rFonts w:ascii="Arial" w:hAnsi="Arial"/>
                <w:b w:val="0"/>
                <w:sz w:val="16"/>
              </w:rPr>
              <w:t>Project Name</w:t>
            </w:r>
          </w:p>
        </w:tc>
        <w:tc>
          <w:tcPr>
            <w:tcW w:type="dxa" w:w="5184"/>
            <w:vAlign w:val="center"/>
          </w:tcPr>
          <w:p>
            <w:pPr>
              <w:jc w:val="left"/>
            </w:pPr>
            <w:r/>
            <w:r>
              <w:rPr>
                <w:rFonts w:ascii="Arial" w:hAnsi="Arial"/>
                <w:b w:val="0"/>
                <w:sz w:val="16"/>
              </w:rPr>
              <w:t>Employee Onboarding Automation</w:t>
            </w:r>
          </w:p>
        </w:tc>
      </w:tr>
      <w:tr>
        <w:tc>
          <w:tcPr>
            <w:tcW w:type="dxa" w:w="5184"/>
            <w:vAlign w:val="center"/>
            <w:shd w:fill="E7E6E6"/>
          </w:tcPr>
          <w:p>
            <w:pPr>
              <w:jc w:val="left"/>
            </w:pPr>
            <w:r/>
            <w:r>
              <w:rPr>
                <w:rFonts w:ascii="Arial" w:hAnsi="Arial"/>
                <w:b w:val="0"/>
                <w:sz w:val="16"/>
              </w:rPr>
              <w:t>Customer</w:t>
            </w:r>
          </w:p>
        </w:tc>
        <w:tc>
          <w:tcPr>
            <w:tcW w:type="dxa" w:w="5184"/>
            <w:vAlign w:val="center"/>
            <w:shd w:fill="E7E6E6"/>
          </w:tcPr>
          <w:p>
            <w:pPr>
              <w:jc w:val="left"/>
            </w:pPr>
            <w:r/>
            <w:r>
              <w:rPr>
                <w:rFonts w:ascii="Arial" w:hAnsi="Arial"/>
                <w:b w:val="0"/>
                <w:sz w:val="16"/>
              </w:rPr>
              <w:t>Global Investment Banking Division</w:t>
            </w:r>
          </w:p>
        </w:tc>
      </w:tr>
      <w:tr>
        <w:tc>
          <w:tcPr>
            <w:tcW w:type="dxa" w:w="5184"/>
            <w:vAlign w:val="center"/>
          </w:tcPr>
          <w:p>
            <w:pPr>
              <w:jc w:val="left"/>
            </w:pPr>
            <w:r/>
            <w:r>
              <w:rPr>
                <w:rFonts w:ascii="Arial" w:hAnsi="Arial"/>
                <w:b w:val="0"/>
                <w:sz w:val="16"/>
              </w:rPr>
              <w:t>Business Owner</w:t>
            </w:r>
          </w:p>
        </w:tc>
        <w:tc>
          <w:tcPr>
            <w:tcW w:type="dxa" w:w="5184"/>
            <w:vAlign w:val="center"/>
          </w:tcPr>
          <w:p>
            <w:pPr>
              <w:jc w:val="left"/>
            </w:pPr>
            <w:r/>
            <w:r>
              <w:rPr>
                <w:rFonts w:ascii="Arial" w:hAnsi="Arial"/>
                <w:b w:val="0"/>
                <w:sz w:val="16"/>
              </w:rPr>
              <w:t>Head of Operations</w:t>
            </w:r>
          </w:p>
        </w:tc>
      </w:tr>
      <w:tr>
        <w:tc>
          <w:tcPr>
            <w:tcW w:type="dxa" w:w="5184"/>
            <w:vAlign w:val="center"/>
            <w:shd w:fill="E7E6E6"/>
          </w:tcPr>
          <w:p>
            <w:pPr>
              <w:jc w:val="left"/>
            </w:pPr>
            <w:r/>
            <w:r>
              <w:rPr>
                <w:rFonts w:ascii="Arial" w:hAnsi="Arial"/>
                <w:b w:val="0"/>
                <w:sz w:val="16"/>
              </w:rPr>
              <w:t>Sponsor</w:t>
            </w:r>
          </w:p>
        </w:tc>
        <w:tc>
          <w:tcPr>
            <w:tcW w:type="dxa" w:w="5184"/>
            <w:vAlign w:val="center"/>
            <w:shd w:fill="E7E6E6"/>
          </w:tcPr>
          <w:p>
            <w:pPr>
              <w:jc w:val="left"/>
            </w:pPr>
            <w:r/>
            <w:r>
              <w:rPr>
                <w:rFonts w:ascii="Arial" w:hAnsi="Arial"/>
                <w:b w:val="0"/>
                <w:sz w:val="16"/>
              </w:rPr>
              <w:t>Chief Operating Officer</w:t>
            </w:r>
          </w:p>
        </w:tc>
      </w:tr>
      <w:tr>
        <w:tc>
          <w:tcPr>
            <w:tcW w:type="dxa" w:w="5184"/>
            <w:vAlign w:val="center"/>
          </w:tcPr>
          <w:p>
            <w:pPr>
              <w:jc w:val="left"/>
            </w:pPr>
            <w:r/>
            <w:r>
              <w:rPr>
                <w:rFonts w:ascii="Arial" w:hAnsi="Arial"/>
                <w:b w:val="0"/>
                <w:sz w:val="16"/>
              </w:rPr>
              <w:t>Version</w:t>
            </w:r>
          </w:p>
        </w:tc>
        <w:tc>
          <w:tcPr>
            <w:tcW w:type="dxa" w:w="5184"/>
            <w:vAlign w:val="center"/>
          </w:tcPr>
          <w:p>
            <w:pPr>
              <w:jc w:val="left"/>
            </w:pPr>
            <w:r/>
            <w:r>
              <w:rPr>
                <w:rFonts w:ascii="Arial" w:hAnsi="Arial"/>
                <w:b w:val="0"/>
                <w:sz w:val="16"/>
              </w:rPr>
              <w:t>1.0</w:t>
            </w:r>
          </w:p>
        </w:tc>
      </w:tr>
      <w:tr>
        <w:tc>
          <w:tcPr>
            <w:tcW w:type="dxa" w:w="5184"/>
            <w:vAlign w:val="center"/>
            <w:shd w:fill="E7E6E6"/>
          </w:tcPr>
          <w:p>
            <w:pPr>
              <w:jc w:val="left"/>
            </w:pPr>
            <w:r/>
            <w:r>
              <w:rPr>
                <w:rFonts w:ascii="Arial" w:hAnsi="Arial"/>
                <w:b w:val="0"/>
                <w:sz w:val="16"/>
              </w:rPr>
              <w:t>Prepared By</w:t>
            </w:r>
          </w:p>
        </w:tc>
        <w:tc>
          <w:tcPr>
            <w:tcW w:type="dxa" w:w="5184"/>
            <w:vAlign w:val="center"/>
            <w:shd w:fill="E7E6E6"/>
          </w:tcPr>
          <w:p>
            <w:pPr>
              <w:jc w:val="left"/>
            </w:pPr>
            <w:r/>
            <w:r>
              <w:rPr>
                <w:rFonts w:ascii="Arial" w:hAnsi="Arial"/>
                <w:b w:val="0"/>
                <w:sz w:val="16"/>
              </w:rPr>
              <w:t>Business Analyst</w:t>
            </w:r>
          </w:p>
        </w:tc>
      </w:tr>
      <w:tr>
        <w:tc>
          <w:tcPr>
            <w:tcW w:type="dxa" w:w="5184"/>
            <w:vAlign w:val="center"/>
          </w:tcPr>
          <w:p>
            <w:pPr>
              <w:jc w:val="left"/>
            </w:pPr>
            <w:r/>
            <w:r>
              <w:rPr>
                <w:rFonts w:ascii="Arial" w:hAnsi="Arial"/>
                <w:b w:val="0"/>
                <w:sz w:val="16"/>
              </w:rPr>
              <w:t>Date</w:t>
            </w:r>
          </w:p>
        </w:tc>
        <w:tc>
          <w:tcPr>
            <w:tcW w:type="dxa" w:w="5184"/>
            <w:vAlign w:val="center"/>
          </w:tcPr>
          <w:p>
            <w:pPr>
              <w:jc w:val="left"/>
            </w:pPr>
            <w:r/>
            <w:r>
              <w:rPr>
                <w:rFonts w:ascii="Arial" w:hAnsi="Arial"/>
                <w:b w:val="0"/>
                <w:sz w:val="16"/>
              </w:rPr>
              <w:t>03-Aug-2026</w:t>
            </w:r>
          </w:p>
        </w:tc>
      </w:tr>
    </w:tbl>
    <w:p>
      <w:pPr>
        <w:spacing w:after="20"/>
      </w:pPr>
    </w:p>
    <w:p>
      <w:pPr>
        <w:spacing w:before="140" w:after="60"/>
      </w:pPr>
      <w:r>
        <w:rPr>
          <w:rFonts w:ascii="Arial" w:hAnsi="Arial"/>
          <w:b/>
          <w:color w:val="17365D"/>
          <w:sz w:val="32"/>
        </w:rPr>
        <w:t>2. Business Background</w:t>
      </w:r>
    </w:p>
    <w:p>
      <w:pPr>
        <w:spacing w:after="80" w:line="240" w:lineRule="auto"/>
      </w:pPr>
      <w:r>
        <w:rPr>
          <w:rFonts w:ascii="Arial" w:hAnsi="Arial"/>
          <w:sz w:val="18"/>
        </w:rPr>
        <w:t>The organization currently manages employee onboarding through email, HR spreadsheets and separate IT and Facilities request queues. Hiring Managers submit new-hire information and documents, after which HR Operations, Compliance, IT Access, Facilities and Payroll perform separate checks and setup activities. Employee data is repeatedly entered into different records.</w:t>
      </w:r>
    </w:p>
    <w:p>
      <w:pPr>
        <w:spacing w:after="80" w:line="240" w:lineRule="auto"/>
      </w:pPr>
      <w:r>
        <w:rPr>
          <w:rFonts w:ascii="Arial" w:hAnsi="Arial"/>
          <w:sz w:val="18"/>
        </w:rPr>
        <w:t>A typical employee onboarding cycle takes seven business days from request submission to readiness for the employee's first day. Delays are concentrated around incomplete identity or employment documents, background or compliance verification, access approvals and equipment provisioning. Managers have limited visibility into outstanding onboarding tasks.</w:t>
      </w:r>
    </w:p>
    <w:p>
      <w:pPr>
        <w:spacing w:before="140" w:after="60"/>
      </w:pPr>
      <w:r>
        <w:rPr>
          <w:rFonts w:ascii="Arial" w:hAnsi="Arial"/>
          <w:b/>
          <w:color w:val="17365D"/>
          <w:sz w:val="32"/>
        </w:rPr>
        <w:t>3. Business Problem Statement</w:t>
      </w:r>
    </w:p>
    <w:p>
      <w:pPr>
        <w:spacing w:after="80" w:line="240" w:lineRule="auto"/>
      </w:pPr>
      <w:r>
        <w:rPr>
          <w:rFonts w:ascii="Arial" w:hAnsi="Arial"/>
          <w:sz w:val="18"/>
        </w:rPr>
        <w:t>The current process has the following limitations:</w:t>
      </w:r>
    </w:p>
    <w:p>
      <w:pPr>
        <w:pStyle w:val="ListBullet"/>
        <w:spacing w:after="20"/>
      </w:pPr>
      <w:r>
        <w:rPr>
          <w:rFonts w:ascii="Arial" w:hAnsi="Arial"/>
          <w:sz w:val="17"/>
        </w:rPr>
        <w:t>New-hire personal and employment data are re-entered between HR, IT and Facilities processes.</w:t>
      </w:r>
    </w:p>
    <w:p>
      <w:pPr>
        <w:pStyle w:val="ListBullet"/>
        <w:spacing w:after="20"/>
      </w:pPr>
      <w:r>
        <w:rPr>
          <w:rFonts w:ascii="Arial" w:hAnsi="Arial"/>
          <w:sz w:val="17"/>
        </w:rPr>
        <w:t>Identity, tax and employment documents are exchanged through email or shared folders.</w:t>
      </w:r>
    </w:p>
    <w:p>
      <w:pPr>
        <w:pStyle w:val="ListBullet"/>
        <w:spacing w:after="20"/>
      </w:pPr>
      <w:r>
        <w:rPr>
          <w:rFonts w:ascii="Arial" w:hAnsi="Arial"/>
          <w:sz w:val="17"/>
        </w:rPr>
        <w:t>HR Operations spends time chasing missing information from hiring managers.</w:t>
      </w:r>
    </w:p>
    <w:p>
      <w:pPr>
        <w:pStyle w:val="ListBullet"/>
        <w:spacing w:after="20"/>
      </w:pPr>
      <w:r>
        <w:rPr>
          <w:rFonts w:ascii="Arial" w:hAnsi="Arial"/>
          <w:sz w:val="17"/>
        </w:rPr>
        <w:t>Access approvals and provisioning dependencies are tracked separately from HR onboarding.</w:t>
      </w:r>
    </w:p>
    <w:p>
      <w:pPr>
        <w:pStyle w:val="ListBullet"/>
        <w:spacing w:after="20"/>
      </w:pPr>
      <w:r>
        <w:rPr>
          <w:rFonts w:ascii="Arial" w:hAnsi="Arial"/>
          <w:sz w:val="17"/>
        </w:rPr>
        <w:t>Equipment and workplace setup tasks are followed up manually and can delay employee readiness.</w:t>
      </w:r>
    </w:p>
    <w:p>
      <w:pPr>
        <w:pStyle w:val="ListBullet"/>
        <w:spacing w:after="20"/>
      </w:pPr>
      <w:r>
        <w:rPr>
          <w:rFonts w:ascii="Arial" w:hAnsi="Arial"/>
          <w:sz w:val="17"/>
        </w:rPr>
        <w:t>Managers cannot reliably identify new hires approaching their onboarding SLA.</w:t>
      </w:r>
    </w:p>
    <w:p>
      <w:pPr>
        <w:spacing w:before="140" w:after="60"/>
      </w:pPr>
      <w:r>
        <w:rPr>
          <w:rFonts w:ascii="Arial" w:hAnsi="Arial"/>
          <w:b/>
          <w:color w:val="17365D"/>
          <w:sz w:val="32"/>
        </w:rPr>
        <w:t>4. Business Objectives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456"/>
        <w:gridCol w:w="3456"/>
        <w:gridCol w:w="3456"/>
      </w:tblGrid>
      <w:tr>
        <w:tc>
          <w:tcPr>
            <w:tcW w:type="dxa" w:w="3456"/>
            <w:vAlign w:val="center"/>
            <w:shd w:fill="1F4E79"/>
          </w:tcPr>
          <w:p>
            <w:pPr>
              <w:jc w:val="center"/>
            </w:pPr>
            <w:r/>
            <w:r>
              <w:rPr>
                <w:rFonts w:ascii="Arial" w:hAnsi="Arial"/>
                <w:b/>
                <w:color w:val="FFFFFF"/>
                <w:sz w:val="15"/>
              </w:rPr>
              <w:t>ID</w:t>
            </w:r>
          </w:p>
        </w:tc>
        <w:tc>
          <w:tcPr>
            <w:tcW w:type="dxa" w:w="3456"/>
            <w:vAlign w:val="center"/>
            <w:shd w:fill="1F4E79"/>
          </w:tcPr>
          <w:p>
            <w:pPr>
              <w:jc w:val="center"/>
            </w:pPr>
            <w:r/>
            <w:r>
              <w:rPr>
                <w:rFonts w:ascii="Arial" w:hAnsi="Arial"/>
                <w:b/>
                <w:color w:val="FFFFFF"/>
                <w:sz w:val="15"/>
              </w:rPr>
              <w:t>Objective</w:t>
            </w:r>
          </w:p>
        </w:tc>
        <w:tc>
          <w:tcPr>
            <w:tcW w:type="dxa" w:w="3456"/>
            <w:vAlign w:val="center"/>
            <w:shd w:fill="1F4E79"/>
          </w:tcPr>
          <w:p>
            <w:pPr>
              <w:jc w:val="center"/>
            </w:pPr>
            <w:r/>
            <w:r>
              <w:rPr>
                <w:rFonts w:ascii="Arial" w:hAnsi="Arial"/>
                <w:b/>
                <w:color w:val="FFFFFF"/>
                <w:sz w:val="15"/>
              </w:rPr>
              <w:t>Success Measure</w:t>
            </w:r>
          </w:p>
        </w:tc>
      </w:tr>
      <w:tr>
        <w:tc>
          <w:tcPr>
            <w:tcW w:type="dxa" w:w="3456"/>
            <w:vAlign w:val="center"/>
          </w:tcPr>
          <w:p>
            <w:pPr>
              <w:jc w:val="left"/>
            </w:pPr>
            <w:r/>
            <w:r>
              <w:rPr>
                <w:rFonts w:ascii="Arial" w:hAnsi="Arial"/>
                <w:b w:val="0"/>
                <w:sz w:val="15"/>
              </w:rPr>
              <w:t>BO-01</w:t>
            </w:r>
          </w:p>
        </w:tc>
        <w:tc>
          <w:tcPr>
            <w:tcW w:type="dxa" w:w="3456"/>
            <w:vAlign w:val="center"/>
          </w:tcPr>
          <w:p>
            <w:pPr>
              <w:jc w:val="left"/>
            </w:pPr>
            <w:r/>
            <w:r>
              <w:rPr>
                <w:rFonts w:ascii="Arial" w:hAnsi="Arial"/>
                <w:b w:val="0"/>
                <w:sz w:val="15"/>
              </w:rPr>
              <w:t>Reduce end-to-end employee onboarding cycle time.</w:t>
            </w:r>
          </w:p>
        </w:tc>
        <w:tc>
          <w:tcPr>
            <w:tcW w:type="dxa" w:w="3456"/>
            <w:vAlign w:val="center"/>
          </w:tcPr>
          <w:p>
            <w:pPr>
              <w:jc w:val="left"/>
            </w:pPr>
            <w:r/>
            <w:r>
              <w:rPr>
                <w:rFonts w:ascii="Arial" w:hAnsi="Arial"/>
                <w:b w:val="0"/>
                <w:sz w:val="15"/>
              </w:rPr>
              <w:t>Reduce average cycle time from 7 business days to 2 business days.</w:t>
            </w:r>
          </w:p>
        </w:tc>
      </w:tr>
      <w:tr>
        <w:tc>
          <w:tcPr>
            <w:tcW w:type="dxa" w:w="3456"/>
            <w:vAlign w:val="center"/>
            <w:shd w:fill="E7E6E6"/>
          </w:tcPr>
          <w:p>
            <w:pPr>
              <w:jc w:val="left"/>
            </w:pPr>
            <w:r/>
            <w:r>
              <w:rPr>
                <w:rFonts w:ascii="Arial" w:hAnsi="Arial"/>
                <w:b w:val="0"/>
                <w:sz w:val="15"/>
              </w:rPr>
              <w:t>BO-02</w:t>
            </w:r>
          </w:p>
        </w:tc>
        <w:tc>
          <w:tcPr>
            <w:tcW w:type="dxa" w:w="3456"/>
            <w:vAlign w:val="center"/>
            <w:shd w:fill="E7E6E6"/>
          </w:tcPr>
          <w:p>
            <w:pPr>
              <w:jc w:val="left"/>
            </w:pPr>
            <w:r/>
            <w:r>
              <w:rPr>
                <w:rFonts w:ascii="Arial" w:hAnsi="Arial"/>
                <w:b w:val="0"/>
                <w:sz w:val="15"/>
              </w:rPr>
              <w:t>Reduce manual operational effort.</w:t>
            </w:r>
          </w:p>
        </w:tc>
        <w:tc>
          <w:tcPr>
            <w:tcW w:type="dxa" w:w="3456"/>
            <w:vAlign w:val="center"/>
            <w:shd w:fill="E7E6E6"/>
          </w:tcPr>
          <w:p>
            <w:pPr>
              <w:jc w:val="left"/>
            </w:pPr>
            <w:r/>
            <w:r>
              <w:rPr>
                <w:rFonts w:ascii="Arial" w:hAnsi="Arial"/>
                <w:b w:val="0"/>
                <w:sz w:val="15"/>
              </w:rPr>
              <w:t>Achieve at least 60% reduction in manual onboarding effort.</w:t>
            </w:r>
          </w:p>
        </w:tc>
      </w:tr>
      <w:tr>
        <w:tc>
          <w:tcPr>
            <w:tcW w:type="dxa" w:w="3456"/>
            <w:vAlign w:val="center"/>
          </w:tcPr>
          <w:p>
            <w:pPr>
              <w:jc w:val="left"/>
            </w:pPr>
            <w:r/>
            <w:r>
              <w:rPr>
                <w:rFonts w:ascii="Arial" w:hAnsi="Arial"/>
                <w:b w:val="0"/>
                <w:sz w:val="15"/>
              </w:rPr>
              <w:t>BO-03</w:t>
            </w:r>
          </w:p>
        </w:tc>
        <w:tc>
          <w:tcPr>
            <w:tcW w:type="dxa" w:w="3456"/>
            <w:vAlign w:val="center"/>
          </w:tcPr>
          <w:p>
            <w:pPr>
              <w:jc w:val="left"/>
            </w:pPr>
            <w:r/>
            <w:r>
              <w:rPr>
                <w:rFonts w:ascii="Arial" w:hAnsi="Arial"/>
                <w:b w:val="0"/>
                <w:sz w:val="15"/>
              </w:rPr>
              <w:t>Improve onboarding status visibility.</w:t>
            </w:r>
          </w:p>
        </w:tc>
        <w:tc>
          <w:tcPr>
            <w:tcW w:type="dxa" w:w="3456"/>
            <w:vAlign w:val="center"/>
          </w:tcPr>
          <w:p>
            <w:pPr>
              <w:jc w:val="left"/>
            </w:pPr>
            <w:r/>
            <w:r>
              <w:rPr>
                <w:rFonts w:ascii="Arial" w:hAnsi="Arial"/>
                <w:b w:val="0"/>
                <w:sz w:val="15"/>
              </w:rPr>
              <w:t>Provide role-based, near-real-time onboarding status and aging views.</w:t>
            </w:r>
          </w:p>
        </w:tc>
      </w:tr>
      <w:tr>
        <w:tc>
          <w:tcPr>
            <w:tcW w:type="dxa" w:w="3456"/>
            <w:vAlign w:val="center"/>
            <w:shd w:fill="E7E6E6"/>
          </w:tcPr>
          <w:p>
            <w:pPr>
              <w:jc w:val="left"/>
            </w:pPr>
            <w:r/>
            <w:r>
              <w:rPr>
                <w:rFonts w:ascii="Arial" w:hAnsi="Arial"/>
                <w:b w:val="0"/>
                <w:sz w:val="15"/>
              </w:rPr>
              <w:t>BO-04</w:t>
            </w:r>
          </w:p>
        </w:tc>
        <w:tc>
          <w:tcPr>
            <w:tcW w:type="dxa" w:w="3456"/>
            <w:vAlign w:val="center"/>
            <w:shd w:fill="E7E6E6"/>
          </w:tcPr>
          <w:p>
            <w:pPr>
              <w:jc w:val="left"/>
            </w:pPr>
            <w:r/>
            <w:r>
              <w:rPr>
                <w:rFonts w:ascii="Arial" w:hAnsi="Arial"/>
                <w:b w:val="0"/>
                <w:sz w:val="15"/>
              </w:rPr>
              <w:t>Strengthen onboarding compliance adherence.</w:t>
            </w:r>
          </w:p>
        </w:tc>
        <w:tc>
          <w:tcPr>
            <w:tcW w:type="dxa" w:w="3456"/>
            <w:vAlign w:val="center"/>
            <w:shd w:fill="E7E6E6"/>
          </w:tcPr>
          <w:p>
            <w:pPr>
              <w:jc w:val="left"/>
            </w:pPr>
            <w:r/>
            <w:r>
              <w:rPr>
                <w:rFonts w:ascii="Arial" w:hAnsi="Arial"/>
                <w:b w:val="0"/>
                <w:sz w:val="15"/>
              </w:rPr>
              <w:t>Prevent access provisioning when required identity, employment or compliance checks are incomplete.</w:t>
            </w:r>
          </w:p>
        </w:tc>
      </w:tr>
      <w:tr>
        <w:tc>
          <w:tcPr>
            <w:tcW w:type="dxa" w:w="3456"/>
            <w:vAlign w:val="center"/>
          </w:tcPr>
          <w:p>
            <w:pPr>
              <w:jc w:val="left"/>
            </w:pPr>
            <w:r/>
            <w:r>
              <w:rPr>
                <w:rFonts w:ascii="Arial" w:hAnsi="Arial"/>
                <w:b w:val="0"/>
                <w:sz w:val="15"/>
              </w:rPr>
              <w:t>BO-05</w:t>
            </w:r>
          </w:p>
        </w:tc>
        <w:tc>
          <w:tcPr>
            <w:tcW w:type="dxa" w:w="3456"/>
            <w:vAlign w:val="center"/>
          </w:tcPr>
          <w:p>
            <w:pPr>
              <w:jc w:val="left"/>
            </w:pPr>
            <w:r/>
            <w:r>
              <w:rPr>
                <w:rFonts w:ascii="Arial" w:hAnsi="Arial"/>
                <w:b w:val="0"/>
                <w:sz w:val="15"/>
              </w:rPr>
              <w:t>Provide full auditability.</w:t>
            </w:r>
          </w:p>
        </w:tc>
        <w:tc>
          <w:tcPr>
            <w:tcW w:type="dxa" w:w="3456"/>
            <w:vAlign w:val="center"/>
          </w:tcPr>
          <w:p>
            <w:pPr>
              <w:jc w:val="left"/>
            </w:pPr>
            <w:r/>
            <w:r>
              <w:rPr>
                <w:rFonts w:ascii="Arial" w:hAnsi="Arial"/>
                <w:b w:val="0"/>
                <w:sz w:val="15"/>
              </w:rPr>
              <w:t>Capture timestamped onboarding changes, document actions, approvals and provisioning decisions.</w:t>
            </w:r>
          </w:p>
        </w:tc>
      </w:tr>
    </w:tbl>
    <w:p>
      <w:pPr>
        <w:spacing w:after="20"/>
      </w:pPr>
    </w:p>
    <w:p>
      <w:pPr>
        <w:spacing w:before="140" w:after="60"/>
      </w:pPr>
      <w:r>
        <w:rPr>
          <w:rFonts w:ascii="Arial" w:hAnsi="Arial"/>
          <w:b/>
          <w:color w:val="17365D"/>
          <w:sz w:val="32"/>
        </w:rPr>
        <w:t>5. Scope</w:t>
      </w:r>
    </w:p>
    <w:p>
      <w:pPr>
        <w:spacing w:before="80" w:after="60"/>
      </w:pPr>
      <w:r>
        <w:rPr>
          <w:rFonts w:ascii="Arial" w:hAnsi="Arial"/>
          <w:b/>
          <w:color w:val="17365D"/>
          <w:sz w:val="23"/>
        </w:rPr>
        <w:t>5.1 In Scope</w:t>
      </w:r>
    </w:p>
    <w:p>
      <w:pPr>
        <w:pStyle w:val="ListBullet"/>
        <w:spacing w:after="20"/>
      </w:pPr>
      <w:r>
        <w:rPr>
          <w:rFonts w:ascii="Arial" w:hAnsi="Arial"/>
          <w:sz w:val="17"/>
        </w:rPr>
        <w:t>New employee onboarding requests</w:t>
      </w:r>
    </w:p>
    <w:p>
      <w:pPr>
        <w:pStyle w:val="ListBullet"/>
        <w:spacing w:after="20"/>
      </w:pPr>
      <w:r>
        <w:rPr>
          <w:rFonts w:ascii="Arial" w:hAnsi="Arial"/>
          <w:sz w:val="17"/>
        </w:rPr>
        <w:t>Employee, employment and manager data capture</w:t>
      </w:r>
    </w:p>
    <w:p>
      <w:pPr>
        <w:pStyle w:val="ListBullet"/>
        <w:spacing w:after="20"/>
      </w:pPr>
      <w:r>
        <w:rPr>
          <w:rFonts w:ascii="Arial" w:hAnsi="Arial"/>
          <w:sz w:val="17"/>
        </w:rPr>
        <w:t>Identity, tax and employment document upload and validation</w:t>
      </w:r>
    </w:p>
    <w:p>
      <w:pPr>
        <w:pStyle w:val="ListBullet"/>
        <w:spacing w:after="20"/>
      </w:pPr>
      <w:r>
        <w:rPr>
          <w:rFonts w:ascii="Arial" w:hAnsi="Arial"/>
          <w:sz w:val="17"/>
        </w:rPr>
        <w:t>Compliance verification and access approval routing</w:t>
      </w:r>
    </w:p>
    <w:p>
      <w:pPr>
        <w:pStyle w:val="ListBullet"/>
        <w:spacing w:after="20"/>
      </w:pPr>
      <w:r>
        <w:rPr>
          <w:rFonts w:ascii="Arial" w:hAnsi="Arial"/>
          <w:sz w:val="17"/>
        </w:rPr>
        <w:t>IT, equipment and workplace setup task tracking</w:t>
      </w:r>
    </w:p>
    <w:p>
      <w:pPr>
        <w:pStyle w:val="ListBullet"/>
        <w:spacing w:after="20"/>
      </w:pPr>
      <w:r>
        <w:rPr>
          <w:rFonts w:ascii="Arial" w:hAnsi="Arial"/>
          <w:sz w:val="17"/>
        </w:rPr>
        <w:t>Onboarding status notifications, dashboards and standard reports</w:t>
      </w:r>
    </w:p>
    <w:p>
      <w:pPr>
        <w:pStyle w:val="ListBullet"/>
        <w:spacing w:after="20"/>
      </w:pPr>
      <w:r>
        <w:rPr>
          <w:rFonts w:ascii="Arial" w:hAnsi="Arial"/>
          <w:sz w:val="17"/>
        </w:rPr>
        <w:t>Role-based approval, rejection and return actions</w:t>
      </w:r>
    </w:p>
    <w:p>
      <w:pPr>
        <w:spacing w:before="80" w:after="60"/>
      </w:pPr>
      <w:r>
        <w:rPr>
          <w:rFonts w:ascii="Arial" w:hAnsi="Arial"/>
          <w:b/>
          <w:color w:val="17365D"/>
          <w:sz w:val="23"/>
        </w:rPr>
        <w:t>5.2 Out of Scope</w:t>
      </w:r>
    </w:p>
    <w:p>
      <w:pPr>
        <w:pStyle w:val="ListBullet"/>
        <w:spacing w:after="20"/>
      </w:pPr>
      <w:r>
        <w:rPr>
          <w:rFonts w:ascii="Arial" w:hAnsi="Arial"/>
          <w:sz w:val="17"/>
        </w:rPr>
        <w:t>Changes to payroll calculation logic.</w:t>
      </w:r>
    </w:p>
    <w:p>
      <w:pPr>
        <w:pStyle w:val="ListBullet"/>
        <w:spacing w:after="20"/>
      </w:pPr>
      <w:r>
        <w:rPr>
          <w:rFonts w:ascii="Arial" w:hAnsi="Arial"/>
          <w:sz w:val="17"/>
        </w:rPr>
        <w:t>Changes to enterprise identity platform configuration.</w:t>
      </w:r>
    </w:p>
    <w:p>
      <w:pPr>
        <w:pStyle w:val="ListBullet"/>
        <w:spacing w:after="20"/>
      </w:pPr>
      <w:r>
        <w:rPr>
          <w:rFonts w:ascii="Arial" w:hAnsi="Arial"/>
          <w:sz w:val="17"/>
        </w:rPr>
        <w:t>Maintenance of existing employee master data.</w:t>
      </w:r>
    </w:p>
    <w:p>
      <w:pPr>
        <w:pStyle w:val="ListBullet"/>
        <w:spacing w:after="20"/>
      </w:pPr>
      <w:r>
        <w:rPr>
          <w:rFonts w:ascii="Arial" w:hAnsi="Arial"/>
          <w:sz w:val="17"/>
        </w:rPr>
        <w:t>Migration of historical onboarding records beyond the agreed POC sample set.</w:t>
      </w:r>
    </w:p>
    <w:p>
      <w:pPr>
        <w:spacing w:before="140" w:after="60"/>
      </w:pPr>
      <w:r>
        <w:rPr>
          <w:rFonts w:ascii="Arial" w:hAnsi="Arial"/>
          <w:b/>
          <w:color w:val="17365D"/>
          <w:sz w:val="32"/>
        </w:rPr>
        <w:t>6. Stakeholders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592"/>
        <w:gridCol w:w="2592"/>
        <w:gridCol w:w="2592"/>
        <w:gridCol w:w="2592"/>
      </w:tblGrid>
      <w:tr>
        <w:tc>
          <w:tcPr>
            <w:tcW w:type="dxa" w:w="2592"/>
            <w:vAlign w:val="center"/>
            <w:shd w:fill="1F4E79"/>
          </w:tcPr>
          <w:p>
            <w:pPr>
              <w:jc w:val="center"/>
            </w:pPr>
            <w:r/>
            <w:r>
              <w:rPr>
                <w:rFonts w:ascii="Arial" w:hAnsi="Arial"/>
                <w:b/>
                <w:color w:val="FFFFFF"/>
                <w:sz w:val="15"/>
              </w:rPr>
              <w:t>Role</w:t>
            </w:r>
          </w:p>
        </w:tc>
        <w:tc>
          <w:tcPr>
            <w:tcW w:type="dxa" w:w="2592"/>
            <w:vAlign w:val="center"/>
            <w:shd w:fill="1F4E79"/>
          </w:tcPr>
          <w:p>
            <w:pPr>
              <w:jc w:val="center"/>
            </w:pPr>
            <w:r/>
            <w:r>
              <w:rPr>
                <w:rFonts w:ascii="Arial" w:hAnsi="Arial"/>
                <w:b/>
                <w:color w:val="FFFFFF"/>
                <w:sz w:val="15"/>
              </w:rPr>
              <w:t>Sample Representative</w:t>
            </w:r>
          </w:p>
        </w:tc>
        <w:tc>
          <w:tcPr>
            <w:tcW w:type="dxa" w:w="2592"/>
            <w:vAlign w:val="center"/>
            <w:shd w:fill="1F4E79"/>
          </w:tcPr>
          <w:p>
            <w:pPr>
              <w:jc w:val="center"/>
            </w:pPr>
            <w:r/>
            <w:r>
              <w:rPr>
                <w:rFonts w:ascii="Arial" w:hAnsi="Arial"/>
                <w:b/>
                <w:color w:val="FFFFFF"/>
                <w:sz w:val="15"/>
              </w:rPr>
              <w:t>Interest / Responsibility</w:t>
            </w:r>
          </w:p>
        </w:tc>
        <w:tc>
          <w:tcPr>
            <w:tcW w:type="dxa" w:w="2592"/>
            <w:vAlign w:val="center"/>
            <w:shd w:fill="1F4E79"/>
          </w:tcPr>
          <w:p>
            <w:pPr>
              <w:jc w:val="center"/>
            </w:pPr>
            <w:r/>
            <w:r>
              <w:rPr>
                <w:rFonts w:ascii="Arial" w:hAnsi="Arial"/>
                <w:b/>
                <w:color w:val="FFFFFF"/>
                <w:sz w:val="15"/>
              </w:rPr>
              <w:t>Influence</w:t>
            </w:r>
          </w:p>
        </w:tc>
      </w:tr>
      <w:tr>
        <w:tc>
          <w:tcPr>
            <w:tcW w:type="dxa" w:w="2592"/>
            <w:vAlign w:val="center"/>
          </w:tcPr>
          <w:p>
            <w:pPr>
              <w:jc w:val="left"/>
            </w:pPr>
            <w:r/>
            <w:r>
              <w:rPr>
                <w:rFonts w:ascii="Arial" w:hAnsi="Arial"/>
                <w:b w:val="0"/>
                <w:sz w:val="15"/>
              </w:rPr>
              <w:t>Business Sponsor</w:t>
            </w:r>
          </w:p>
        </w:tc>
        <w:tc>
          <w:tcPr>
            <w:tcW w:type="dxa" w:w="2592"/>
            <w:vAlign w:val="center"/>
          </w:tcPr>
          <w:p>
            <w:pPr>
              <w:jc w:val="left"/>
            </w:pPr>
            <w:r/>
            <w:r>
              <w:rPr>
                <w:rFonts w:ascii="Arial" w:hAnsi="Arial"/>
                <w:b w:val="0"/>
                <w:sz w:val="15"/>
              </w:rPr>
              <w:t>COO</w:t>
            </w:r>
          </w:p>
        </w:tc>
        <w:tc>
          <w:tcPr>
            <w:tcW w:type="dxa" w:w="2592"/>
            <w:vAlign w:val="center"/>
          </w:tcPr>
          <w:p>
            <w:pPr>
              <w:jc w:val="left"/>
            </w:pPr>
            <w:r/>
            <w:r>
              <w:rPr>
                <w:rFonts w:ascii="Arial" w:hAnsi="Arial"/>
                <w:b w:val="0"/>
                <w:sz w:val="15"/>
              </w:rPr>
              <w:t>Funding, business outcome and executive decisions.</w:t>
            </w:r>
          </w:p>
        </w:tc>
        <w:tc>
          <w:tcPr>
            <w:tcW w:type="dxa" w:w="2592"/>
            <w:vAlign w:val="center"/>
          </w:tcPr>
          <w:p>
            <w:pPr>
              <w:jc w:val="left"/>
            </w:pPr>
            <w:r/>
            <w:r>
              <w:rPr>
                <w:rFonts w:ascii="Arial" w:hAnsi="Arial"/>
                <w:b w:val="0"/>
                <w:sz w:val="15"/>
              </w:rPr>
              <w:t>High</w:t>
            </w:r>
          </w:p>
        </w:tc>
      </w:tr>
      <w:tr>
        <w:tc>
          <w:tcPr>
            <w:tcW w:type="dxa" w:w="2592"/>
            <w:vAlign w:val="center"/>
            <w:shd w:fill="E7E6E6"/>
          </w:tcPr>
          <w:p>
            <w:pPr>
              <w:jc w:val="left"/>
            </w:pPr>
            <w:r/>
            <w:r>
              <w:rPr>
                <w:rFonts w:ascii="Arial" w:hAnsi="Arial"/>
                <w:b w:val="0"/>
                <w:sz w:val="15"/>
              </w:rPr>
              <w:t>Business Owner</w:t>
            </w:r>
          </w:p>
        </w:tc>
        <w:tc>
          <w:tcPr>
            <w:tcW w:type="dxa" w:w="2592"/>
            <w:vAlign w:val="center"/>
            <w:shd w:fill="E7E6E6"/>
          </w:tcPr>
          <w:p>
            <w:pPr>
              <w:jc w:val="left"/>
            </w:pPr>
            <w:r/>
            <w:r>
              <w:rPr>
                <w:rFonts w:ascii="Arial" w:hAnsi="Arial"/>
                <w:b w:val="0"/>
                <w:sz w:val="15"/>
              </w:rPr>
              <w:t>Head of Lending Operations</w:t>
            </w:r>
          </w:p>
        </w:tc>
        <w:tc>
          <w:tcPr>
            <w:tcW w:type="dxa" w:w="2592"/>
            <w:vAlign w:val="center"/>
            <w:shd w:fill="E7E6E6"/>
          </w:tcPr>
          <w:p>
            <w:pPr>
              <w:jc w:val="left"/>
            </w:pPr>
            <w:r/>
            <w:r>
              <w:rPr>
                <w:rFonts w:ascii="Arial" w:hAnsi="Arial"/>
                <w:b w:val="0"/>
                <w:sz w:val="15"/>
              </w:rPr>
              <w:t>Process ownership, priorities and acceptance.</w:t>
            </w:r>
          </w:p>
        </w:tc>
        <w:tc>
          <w:tcPr>
            <w:tcW w:type="dxa" w:w="2592"/>
            <w:vAlign w:val="center"/>
            <w:shd w:fill="E7E6E6"/>
          </w:tcPr>
          <w:p>
            <w:pPr>
              <w:jc w:val="left"/>
            </w:pPr>
            <w:r/>
            <w:r>
              <w:rPr>
                <w:rFonts w:ascii="Arial" w:hAnsi="Arial"/>
                <w:b w:val="0"/>
                <w:sz w:val="15"/>
              </w:rPr>
              <w:t>High</w:t>
            </w:r>
          </w:p>
        </w:tc>
      </w:tr>
      <w:tr>
        <w:tc>
          <w:tcPr>
            <w:tcW w:type="dxa" w:w="2592"/>
            <w:vAlign w:val="center"/>
          </w:tcPr>
          <w:p>
            <w:pPr>
              <w:jc w:val="left"/>
            </w:pPr>
            <w:r/>
            <w:r>
              <w:rPr>
                <w:rFonts w:ascii="Arial" w:hAnsi="Arial"/>
                <w:b w:val="0"/>
                <w:sz w:val="15"/>
              </w:rPr>
              <w:t>Relationship Manager</w:t>
            </w:r>
          </w:p>
        </w:tc>
        <w:tc>
          <w:tcPr>
            <w:tcW w:type="dxa" w:w="2592"/>
            <w:vAlign w:val="center"/>
          </w:tcPr>
          <w:p>
            <w:pPr>
              <w:jc w:val="left"/>
            </w:pPr>
            <w:r/>
            <w:r>
              <w:rPr>
                <w:rFonts w:ascii="Arial" w:hAnsi="Arial"/>
                <w:b w:val="0"/>
                <w:sz w:val="15"/>
              </w:rPr>
              <w:t>John Smith</w:t>
            </w:r>
          </w:p>
        </w:tc>
        <w:tc>
          <w:tcPr>
            <w:tcW w:type="dxa" w:w="2592"/>
            <w:vAlign w:val="center"/>
          </w:tcPr>
          <w:p>
            <w:pPr>
              <w:jc w:val="left"/>
            </w:pPr>
            <w:r/>
            <w:r>
              <w:rPr>
                <w:rFonts w:ascii="Arial" w:hAnsi="Arial"/>
                <w:b w:val="0"/>
                <w:sz w:val="15"/>
              </w:rPr>
              <w:t>Borrower intake and application completeness.</w:t>
            </w:r>
          </w:p>
        </w:tc>
        <w:tc>
          <w:tcPr>
            <w:tcW w:type="dxa" w:w="2592"/>
            <w:vAlign w:val="center"/>
          </w:tcPr>
          <w:p>
            <w:pPr>
              <w:jc w:val="left"/>
            </w:pPr>
            <w:r/>
            <w:r>
              <w:rPr>
                <w:rFonts w:ascii="Arial" w:hAnsi="Arial"/>
                <w:b w:val="0"/>
                <w:sz w:val="15"/>
              </w:rPr>
              <w:t>High</w:t>
            </w:r>
          </w:p>
        </w:tc>
      </w:tr>
      <w:tr>
        <w:tc>
          <w:tcPr>
            <w:tcW w:type="dxa" w:w="2592"/>
            <w:vAlign w:val="center"/>
            <w:shd w:fill="E7E6E6"/>
          </w:tcPr>
          <w:p>
            <w:pPr>
              <w:jc w:val="left"/>
            </w:pPr>
            <w:r/>
            <w:r>
              <w:rPr>
                <w:rFonts w:ascii="Arial" w:hAnsi="Arial"/>
                <w:b w:val="0"/>
                <w:sz w:val="15"/>
              </w:rPr>
              <w:t>Credit Lead</w:t>
            </w:r>
          </w:p>
        </w:tc>
        <w:tc>
          <w:tcPr>
            <w:tcW w:type="dxa" w:w="2592"/>
            <w:vAlign w:val="center"/>
            <w:shd w:fill="E7E6E6"/>
          </w:tcPr>
          <w:p>
            <w:pPr>
              <w:jc w:val="left"/>
            </w:pPr>
            <w:r/>
            <w:r>
              <w:rPr>
                <w:rFonts w:ascii="Arial" w:hAnsi="Arial"/>
                <w:b w:val="0"/>
                <w:sz w:val="15"/>
              </w:rPr>
              <w:t>Sarah Brown</w:t>
            </w:r>
          </w:p>
        </w:tc>
        <w:tc>
          <w:tcPr>
            <w:tcW w:type="dxa" w:w="2592"/>
            <w:vAlign w:val="center"/>
            <w:shd w:fill="E7E6E6"/>
          </w:tcPr>
          <w:p>
            <w:pPr>
              <w:jc w:val="left"/>
            </w:pPr>
            <w:r/>
            <w:r>
              <w:rPr>
                <w:rFonts w:ascii="Arial" w:hAnsi="Arial"/>
                <w:b w:val="0"/>
                <w:sz w:val="15"/>
              </w:rPr>
              <w:t>Credit assessment and recommendation quality.</w:t>
            </w:r>
          </w:p>
        </w:tc>
        <w:tc>
          <w:tcPr>
            <w:tcW w:type="dxa" w:w="2592"/>
            <w:vAlign w:val="center"/>
            <w:shd w:fill="E7E6E6"/>
          </w:tcPr>
          <w:p>
            <w:pPr>
              <w:jc w:val="left"/>
            </w:pPr>
            <w:r/>
            <w:r>
              <w:rPr>
                <w:rFonts w:ascii="Arial" w:hAnsi="Arial"/>
                <w:b w:val="0"/>
                <w:sz w:val="15"/>
              </w:rPr>
              <w:t>High</w:t>
            </w:r>
          </w:p>
        </w:tc>
      </w:tr>
      <w:tr>
        <w:tc>
          <w:tcPr>
            <w:tcW w:type="dxa" w:w="2592"/>
            <w:vAlign w:val="center"/>
          </w:tcPr>
          <w:p>
            <w:pPr>
              <w:jc w:val="left"/>
            </w:pPr>
            <w:r/>
            <w:r>
              <w:rPr>
                <w:rFonts w:ascii="Arial" w:hAnsi="Arial"/>
                <w:b w:val="0"/>
                <w:sz w:val="15"/>
              </w:rPr>
              <w:t>Risk Manager</w:t>
            </w:r>
          </w:p>
        </w:tc>
        <w:tc>
          <w:tcPr>
            <w:tcW w:type="dxa" w:w="2592"/>
            <w:vAlign w:val="center"/>
          </w:tcPr>
          <w:p>
            <w:pPr>
              <w:jc w:val="left"/>
            </w:pPr>
            <w:r/>
            <w:r>
              <w:rPr>
                <w:rFonts w:ascii="Arial" w:hAnsi="Arial"/>
                <w:b w:val="0"/>
                <w:sz w:val="15"/>
              </w:rPr>
              <w:t>David Wilson</w:t>
            </w:r>
          </w:p>
        </w:tc>
        <w:tc>
          <w:tcPr>
            <w:tcW w:type="dxa" w:w="2592"/>
            <w:vAlign w:val="center"/>
          </w:tcPr>
          <w:p>
            <w:pPr>
              <w:jc w:val="left"/>
            </w:pPr>
            <w:r/>
            <w:r>
              <w:rPr>
                <w:rFonts w:ascii="Arial" w:hAnsi="Arial"/>
                <w:b w:val="0"/>
                <w:sz w:val="15"/>
              </w:rPr>
              <w:t>Risk classification and approval authority.</w:t>
            </w:r>
          </w:p>
        </w:tc>
        <w:tc>
          <w:tcPr>
            <w:tcW w:type="dxa" w:w="2592"/>
            <w:vAlign w:val="center"/>
          </w:tcPr>
          <w:p>
            <w:pPr>
              <w:jc w:val="left"/>
            </w:pPr>
            <w:r/>
            <w:r>
              <w:rPr>
                <w:rFonts w:ascii="Arial" w:hAnsi="Arial"/>
                <w:b w:val="0"/>
                <w:sz w:val="15"/>
              </w:rPr>
              <w:t>High</w:t>
            </w:r>
          </w:p>
        </w:tc>
      </w:tr>
      <w:tr>
        <w:tc>
          <w:tcPr>
            <w:tcW w:type="dxa" w:w="2592"/>
            <w:vAlign w:val="center"/>
            <w:shd w:fill="E7E6E6"/>
          </w:tcPr>
          <w:p>
            <w:pPr>
              <w:jc w:val="left"/>
            </w:pPr>
            <w:r/>
            <w:r>
              <w:rPr>
                <w:rFonts w:ascii="Arial" w:hAnsi="Arial"/>
                <w:b w:val="0"/>
                <w:sz w:val="15"/>
              </w:rPr>
              <w:t>Loan Administration Lead</w:t>
            </w:r>
          </w:p>
        </w:tc>
        <w:tc>
          <w:tcPr>
            <w:tcW w:type="dxa" w:w="2592"/>
            <w:vAlign w:val="center"/>
            <w:shd w:fill="E7E6E6"/>
          </w:tcPr>
          <w:p>
            <w:pPr>
              <w:jc w:val="left"/>
            </w:pPr>
            <w:r/>
            <w:r>
              <w:rPr>
                <w:rFonts w:ascii="Arial" w:hAnsi="Arial"/>
                <w:b w:val="0"/>
                <w:sz w:val="15"/>
              </w:rPr>
              <w:t>Operations Team</w:t>
            </w:r>
          </w:p>
        </w:tc>
        <w:tc>
          <w:tcPr>
            <w:tcW w:type="dxa" w:w="2592"/>
            <w:vAlign w:val="center"/>
            <w:shd w:fill="E7E6E6"/>
          </w:tcPr>
          <w:p>
            <w:pPr>
              <w:jc w:val="left"/>
            </w:pPr>
            <w:r/>
            <w:r>
              <w:rPr>
                <w:rFonts w:ascii="Arial" w:hAnsi="Arial"/>
                <w:b w:val="0"/>
                <w:sz w:val="15"/>
              </w:rPr>
              <w:t>Facility setup and operational completion.</w:t>
            </w:r>
          </w:p>
        </w:tc>
        <w:tc>
          <w:tcPr>
            <w:tcW w:type="dxa" w:w="2592"/>
            <w:vAlign w:val="center"/>
            <w:shd w:fill="E7E6E6"/>
          </w:tcPr>
          <w:p>
            <w:pPr>
              <w:jc w:val="left"/>
            </w:pPr>
            <w:r/>
            <w:r>
              <w:rPr>
                <w:rFonts w:ascii="Arial" w:hAnsi="Arial"/>
                <w:b w:val="0"/>
                <w:sz w:val="15"/>
              </w:rPr>
              <w:t>Medium</w:t>
            </w:r>
          </w:p>
        </w:tc>
      </w:tr>
      <w:tr>
        <w:tc>
          <w:tcPr>
            <w:tcW w:type="dxa" w:w="2592"/>
            <w:vAlign w:val="center"/>
          </w:tcPr>
          <w:p>
            <w:pPr>
              <w:jc w:val="left"/>
            </w:pPr>
            <w:r/>
            <w:r>
              <w:rPr>
                <w:rFonts w:ascii="Arial" w:hAnsi="Arial"/>
                <w:b w:val="0"/>
                <w:sz w:val="15"/>
              </w:rPr>
              <w:t>Business Analyst</w:t>
            </w:r>
          </w:p>
        </w:tc>
        <w:tc>
          <w:tcPr>
            <w:tcW w:type="dxa" w:w="2592"/>
            <w:vAlign w:val="center"/>
          </w:tcPr>
          <w:p>
            <w:pPr>
              <w:jc w:val="left"/>
            </w:pPr>
            <w:r/>
            <w:r>
              <w:rPr>
                <w:rFonts w:ascii="Arial" w:hAnsi="Arial"/>
                <w:b w:val="0"/>
                <w:sz w:val="15"/>
              </w:rPr>
              <w:t>POC BA</w:t>
            </w:r>
          </w:p>
        </w:tc>
        <w:tc>
          <w:tcPr>
            <w:tcW w:type="dxa" w:w="2592"/>
            <w:vAlign w:val="center"/>
          </w:tcPr>
          <w:p>
            <w:pPr>
              <w:jc w:val="left"/>
            </w:pPr>
            <w:r/>
            <w:r>
              <w:rPr>
                <w:rFonts w:ascii="Arial" w:hAnsi="Arial"/>
                <w:b w:val="0"/>
                <w:sz w:val="15"/>
              </w:rPr>
              <w:t>Requirement quality, traceability and clarification.</w:t>
            </w:r>
          </w:p>
        </w:tc>
        <w:tc>
          <w:tcPr>
            <w:tcW w:type="dxa" w:w="2592"/>
            <w:vAlign w:val="center"/>
          </w:tcPr>
          <w:p>
            <w:pPr>
              <w:jc w:val="left"/>
            </w:pPr>
            <w:r/>
            <w:r>
              <w:rPr>
                <w:rFonts w:ascii="Arial" w:hAnsi="Arial"/>
                <w:b w:val="0"/>
                <w:sz w:val="15"/>
              </w:rPr>
              <w:t>Medium</w:t>
            </w:r>
          </w:p>
        </w:tc>
      </w:tr>
    </w:tbl>
    <w:p>
      <w:pPr>
        <w:spacing w:after="20"/>
      </w:pPr>
    </w:p>
    <w:p>
      <w:pPr>
        <w:spacing w:before="140" w:after="60"/>
      </w:pPr>
      <w:r>
        <w:rPr>
          <w:rFonts w:ascii="Arial" w:hAnsi="Arial"/>
          <w:b/>
          <w:color w:val="17365D"/>
          <w:sz w:val="32"/>
        </w:rPr>
        <w:t>7. Current Process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184"/>
        <w:gridCol w:w="5184"/>
      </w:tblGrid>
      <w:tr>
        <w:tc>
          <w:tcPr>
            <w:tcW w:type="dxa" w:w="5184"/>
            <w:vAlign w:val="center"/>
            <w:shd w:fill="1F4E79"/>
          </w:tcPr>
          <w:p>
            <w:pPr>
              <w:jc w:val="center"/>
            </w:pPr>
            <w:r/>
            <w:r>
              <w:rPr>
                <w:rFonts w:ascii="Arial" w:hAnsi="Arial"/>
                <w:b/>
                <w:color w:val="FFFFFF"/>
                <w:sz w:val="15"/>
              </w:rPr>
              <w:t>Step</w:t>
            </w:r>
          </w:p>
        </w:tc>
        <w:tc>
          <w:tcPr>
            <w:tcW w:type="dxa" w:w="5184"/>
            <w:vAlign w:val="center"/>
            <w:shd w:fill="1F4E79"/>
          </w:tcPr>
          <w:p>
            <w:pPr>
              <w:jc w:val="center"/>
            </w:pPr>
            <w:r/>
            <w:r>
              <w:rPr>
                <w:rFonts w:ascii="Arial" w:hAnsi="Arial"/>
                <w:b/>
                <w:color w:val="FFFFFF"/>
                <w:sz w:val="15"/>
              </w:rPr>
              <w:t>Current Activity</w:t>
            </w:r>
          </w:p>
        </w:tc>
      </w:tr>
      <w:tr>
        <w:tc>
          <w:tcPr>
            <w:tcW w:type="dxa" w:w="5184"/>
            <w:vAlign w:val="center"/>
          </w:tcPr>
          <w:p>
            <w:pPr>
              <w:jc w:val="left"/>
            </w:pPr>
            <w:r/>
            <w:r>
              <w:rPr>
                <w:rFonts w:ascii="Arial" w:hAnsi="Arial"/>
                <w:b w:val="0"/>
                <w:sz w:val="15"/>
              </w:rPr>
              <w:t>1</w:t>
            </w:r>
          </w:p>
        </w:tc>
        <w:tc>
          <w:tcPr>
            <w:tcW w:type="dxa" w:w="5184"/>
            <w:vAlign w:val="center"/>
          </w:tcPr>
          <w:p>
            <w:pPr>
              <w:jc w:val="left"/>
            </w:pPr>
            <w:r/>
            <w:r>
              <w:rPr>
                <w:rFonts w:ascii="Arial" w:hAnsi="Arial"/>
                <w:b w:val="0"/>
                <w:sz w:val="15"/>
              </w:rPr>
              <w:t>Hiring Manager submits employee details and supporting documents to HR Operations by email or shared folder.</w:t>
            </w:r>
          </w:p>
        </w:tc>
      </w:tr>
      <w:tr>
        <w:tc>
          <w:tcPr>
            <w:tcW w:type="dxa" w:w="5184"/>
            <w:vAlign w:val="center"/>
            <w:shd w:fill="E7E6E6"/>
          </w:tcPr>
          <w:p>
            <w:pPr>
              <w:jc w:val="left"/>
            </w:pPr>
            <w:r/>
            <w:r>
              <w:rPr>
                <w:rFonts w:ascii="Arial" w:hAnsi="Arial"/>
                <w:b w:val="0"/>
                <w:sz w:val="15"/>
              </w:rPr>
              <w:t>2</w:t>
            </w:r>
          </w:p>
        </w:tc>
        <w:tc>
          <w:tcPr>
            <w:tcW w:type="dxa" w:w="5184"/>
            <w:vAlign w:val="center"/>
            <w:shd w:fill="E7E6E6"/>
          </w:tcPr>
          <w:p>
            <w:pPr>
              <w:jc w:val="left"/>
            </w:pPr>
            <w:r/>
            <w:r>
              <w:rPr>
                <w:rFonts w:ascii="Arial" w:hAnsi="Arial"/>
                <w:b w:val="0"/>
                <w:sz w:val="15"/>
              </w:rPr>
              <w:t>HR Operations checks completeness and re-enters employee information into onboarding trackers.</w:t>
            </w:r>
          </w:p>
        </w:tc>
      </w:tr>
      <w:tr>
        <w:tc>
          <w:tcPr>
            <w:tcW w:type="dxa" w:w="5184"/>
            <w:vAlign w:val="center"/>
          </w:tcPr>
          <w:p>
            <w:pPr>
              <w:jc w:val="left"/>
            </w:pPr>
            <w:r/>
            <w:r>
              <w:rPr>
                <w:rFonts w:ascii="Arial" w:hAnsi="Arial"/>
                <w:b w:val="0"/>
                <w:sz w:val="15"/>
              </w:rPr>
              <w:t>3</w:t>
            </w:r>
          </w:p>
        </w:tc>
        <w:tc>
          <w:tcPr>
            <w:tcW w:type="dxa" w:w="5184"/>
            <w:vAlign w:val="center"/>
          </w:tcPr>
          <w:p>
            <w:pPr>
              <w:jc w:val="left"/>
            </w:pPr>
            <w:r/>
            <w:r>
              <w:rPr>
                <w:rFonts w:ascii="Arial" w:hAnsi="Arial"/>
                <w:b w:val="0"/>
                <w:sz w:val="15"/>
              </w:rPr>
              <w:t>HR or Compliance performs identity, employment and required screening checks.</w:t>
            </w:r>
          </w:p>
        </w:tc>
      </w:tr>
      <w:tr>
        <w:tc>
          <w:tcPr>
            <w:tcW w:type="dxa" w:w="5184"/>
            <w:vAlign w:val="center"/>
            <w:shd w:fill="E7E6E6"/>
          </w:tcPr>
          <w:p>
            <w:pPr>
              <w:jc w:val="left"/>
            </w:pPr>
            <w:r/>
            <w:r>
              <w:rPr>
                <w:rFonts w:ascii="Arial" w:hAnsi="Arial"/>
                <w:b w:val="0"/>
                <w:sz w:val="15"/>
              </w:rPr>
              <w:t>4</w:t>
            </w:r>
          </w:p>
        </w:tc>
        <w:tc>
          <w:tcPr>
            <w:tcW w:type="dxa" w:w="5184"/>
            <w:vAlign w:val="center"/>
            <w:shd w:fill="E7E6E6"/>
          </w:tcPr>
          <w:p>
            <w:pPr>
              <w:jc w:val="left"/>
            </w:pPr>
            <w:r/>
            <w:r>
              <w:rPr>
                <w:rFonts w:ascii="Arial" w:hAnsi="Arial"/>
                <w:b w:val="0"/>
                <w:sz w:val="15"/>
              </w:rPr>
              <w:t>IT determines required system access and equipment based on employee role.</w:t>
            </w:r>
          </w:p>
        </w:tc>
      </w:tr>
      <w:tr>
        <w:tc>
          <w:tcPr>
            <w:tcW w:type="dxa" w:w="5184"/>
            <w:vAlign w:val="center"/>
          </w:tcPr>
          <w:p>
            <w:pPr>
              <w:jc w:val="left"/>
            </w:pPr>
            <w:r/>
            <w:r>
              <w:rPr>
                <w:rFonts w:ascii="Arial" w:hAnsi="Arial"/>
                <w:b w:val="0"/>
                <w:sz w:val="15"/>
              </w:rPr>
              <w:t>5</w:t>
            </w:r>
          </w:p>
        </w:tc>
        <w:tc>
          <w:tcPr>
            <w:tcW w:type="dxa" w:w="5184"/>
            <w:vAlign w:val="center"/>
          </w:tcPr>
          <w:p>
            <w:pPr>
              <w:jc w:val="left"/>
            </w:pPr>
            <w:r/>
            <w:r>
              <w:rPr>
                <w:rFonts w:ascii="Arial" w:hAnsi="Arial"/>
                <w:b w:val="0"/>
                <w:sz w:val="15"/>
              </w:rPr>
              <w:t>Approvers communicate approval, rejection or additional-information requests through email.</w:t>
            </w:r>
          </w:p>
        </w:tc>
      </w:tr>
      <w:tr>
        <w:tc>
          <w:tcPr>
            <w:tcW w:type="dxa" w:w="5184"/>
            <w:vAlign w:val="center"/>
            <w:shd w:fill="E7E6E6"/>
          </w:tcPr>
          <w:p>
            <w:pPr>
              <w:jc w:val="left"/>
            </w:pPr>
            <w:r/>
            <w:r>
              <w:rPr>
                <w:rFonts w:ascii="Arial" w:hAnsi="Arial"/>
                <w:b w:val="0"/>
                <w:sz w:val="15"/>
              </w:rPr>
              <w:t>6</w:t>
            </w:r>
          </w:p>
        </w:tc>
        <w:tc>
          <w:tcPr>
            <w:tcW w:type="dxa" w:w="5184"/>
            <w:vAlign w:val="center"/>
            <w:shd w:fill="E7E6E6"/>
          </w:tcPr>
          <w:p>
            <w:pPr>
              <w:jc w:val="left"/>
            </w:pPr>
            <w:r/>
            <w:r>
              <w:rPr>
                <w:rFonts w:ascii="Arial" w:hAnsi="Arial"/>
                <w:b w:val="0"/>
                <w:sz w:val="15"/>
              </w:rPr>
              <w:t>IT and Facilities complete access, equipment and workplace setup after required approvals.</w:t>
            </w:r>
          </w:p>
        </w:tc>
      </w:tr>
      <w:tr>
        <w:tc>
          <w:tcPr>
            <w:tcW w:type="dxa" w:w="5184"/>
            <w:vAlign w:val="center"/>
          </w:tcPr>
          <w:p>
            <w:pPr>
              <w:jc w:val="left"/>
            </w:pPr>
            <w:r/>
            <w:r>
              <w:rPr>
                <w:rFonts w:ascii="Arial" w:hAnsi="Arial"/>
                <w:b w:val="0"/>
                <w:sz w:val="15"/>
              </w:rPr>
              <w:t>7</w:t>
            </w:r>
          </w:p>
        </w:tc>
        <w:tc>
          <w:tcPr>
            <w:tcW w:type="dxa" w:w="5184"/>
            <w:vAlign w:val="center"/>
          </w:tcPr>
          <w:p>
            <w:pPr>
              <w:jc w:val="left"/>
            </w:pPr>
            <w:r/>
            <w:r>
              <w:rPr>
                <w:rFonts w:ascii="Arial" w:hAnsi="Arial"/>
                <w:b w:val="0"/>
                <w:sz w:val="15"/>
              </w:rPr>
              <w:t>HR and Hiring Manager are notified when the employee is ready for onboarding completion.</w:t>
            </w:r>
          </w:p>
        </w:tc>
      </w:tr>
    </w:tbl>
    <w:p>
      <w:pPr>
        <w:spacing w:after="20"/>
      </w:pPr>
    </w:p>
    <w:p>
      <w:pPr>
        <w:spacing w:before="140" w:after="60"/>
      </w:pPr>
      <w:r>
        <w:rPr>
          <w:rFonts w:ascii="Arial" w:hAnsi="Arial"/>
          <w:b/>
          <w:color w:val="17365D"/>
          <w:sz w:val="32"/>
        </w:rPr>
        <w:t>8. Future-State Business Requirements</w:t>
      </w:r>
    </w:p>
    <w:p>
      <w:pPr>
        <w:spacing w:before="80" w:after="60"/>
      </w:pPr>
      <w:r>
        <w:rPr>
          <w:rFonts w:ascii="Arial" w:hAnsi="Arial"/>
          <w:b/>
          <w:color w:val="17365D"/>
          <w:sz w:val="23"/>
        </w:rPr>
        <w:t>BR-001  Employee Onboarding Registration</w:t>
      </w:r>
    </w:p>
    <w:p>
      <w:pPr>
        <w:spacing w:after="80" w:line="240" w:lineRule="auto"/>
      </w:pPr>
      <w:r>
        <w:rPr>
          <w:rFonts w:ascii="Arial" w:hAnsi="Arial"/>
          <w:sz w:val="18"/>
        </w:rPr>
        <w:t>The solution shall allow authorized Hiring Managers and HR Operations users to create, save and submit a new employee onboarding request through a web-based interface.</w:t>
      </w:r>
    </w:p>
    <w:p>
      <w:pPr>
        <w:spacing w:before="80" w:after="60"/>
      </w:pPr>
      <w:r>
        <w:rPr>
          <w:rFonts w:ascii="Arial" w:hAnsi="Arial"/>
          <w:b/>
          <w:color w:val="17365D"/>
          <w:sz w:val="23"/>
        </w:rPr>
        <w:t>BR-002  Employee Document Upload</w:t>
      </w:r>
    </w:p>
    <w:p>
      <w:pPr>
        <w:spacing w:after="80" w:line="240" w:lineRule="auto"/>
      </w:pPr>
      <w:r>
        <w:rPr>
          <w:rFonts w:ascii="Arial" w:hAnsi="Arial"/>
          <w:sz w:val="18"/>
        </w:rPr>
        <w:t>The solution shall support upload of identity evidence, employment contracts, tax documents, certifications and other configured onboarding documents.</w:t>
      </w:r>
    </w:p>
    <w:p>
      <w:pPr>
        <w:spacing w:before="80" w:after="60"/>
      </w:pPr>
      <w:r>
        <w:rPr>
          <w:rFonts w:ascii="Arial" w:hAnsi="Arial"/>
          <w:b/>
          <w:color w:val="17365D"/>
          <w:sz w:val="23"/>
        </w:rPr>
        <w:t>BR-003  Mandatory Employee Document Validation</w:t>
      </w:r>
    </w:p>
    <w:p>
      <w:pPr>
        <w:spacing w:after="80" w:line="240" w:lineRule="auto"/>
      </w:pPr>
      <w:r>
        <w:rPr>
          <w:rFonts w:ascii="Arial" w:hAnsi="Arial"/>
          <w:sz w:val="18"/>
        </w:rPr>
        <w:t>The solution shall verify that mandatory identity and employment documents for the selected employee type and jurisdiction are available before verification can be completed.</w:t>
      </w:r>
    </w:p>
    <w:p>
      <w:pPr>
        <w:spacing w:before="80" w:after="60"/>
      </w:pPr>
      <w:r>
        <w:rPr>
          <w:rFonts w:ascii="Arial" w:hAnsi="Arial"/>
          <w:b/>
          <w:color w:val="17365D"/>
          <w:sz w:val="23"/>
        </w:rPr>
        <w:t>BR-004  Onboarding Workflow Management</w:t>
      </w:r>
    </w:p>
    <w:p>
      <w:pPr>
        <w:spacing w:after="80" w:line="240" w:lineRule="auto"/>
      </w:pPr>
      <w:r>
        <w:rPr>
          <w:rFonts w:ascii="Arial" w:hAnsi="Arial"/>
          <w:sz w:val="18"/>
        </w:rPr>
        <w:t>The solution shall route onboarding tasks to HR Operations, Compliance, IT Access and Facilities according to configured role, location and employment rules.</w:t>
      </w:r>
    </w:p>
    <w:p>
      <w:pPr>
        <w:spacing w:before="80" w:after="60"/>
      </w:pPr>
      <w:r>
        <w:rPr>
          <w:rFonts w:ascii="Arial" w:hAnsi="Arial"/>
          <w:b/>
          <w:color w:val="17365D"/>
          <w:sz w:val="23"/>
        </w:rPr>
        <w:t>BR-005  Onboarding Approval Actions</w:t>
      </w:r>
    </w:p>
    <w:p>
      <w:pPr>
        <w:spacing w:after="80" w:line="240" w:lineRule="auto"/>
      </w:pPr>
      <w:r>
        <w:rPr>
          <w:rFonts w:ascii="Arial" w:hAnsi="Arial"/>
          <w:sz w:val="18"/>
        </w:rPr>
        <w:t>Authorized approvers shall be able to approve, reject or return an onboarding request for additional information, with mandatory comments where configured.</w:t>
      </w:r>
    </w:p>
    <w:p>
      <w:pPr>
        <w:spacing w:before="80" w:after="60"/>
      </w:pPr>
      <w:r>
        <w:rPr>
          <w:rFonts w:ascii="Arial" w:hAnsi="Arial"/>
          <w:b/>
          <w:color w:val="17365D"/>
          <w:sz w:val="23"/>
        </w:rPr>
        <w:t>BR-006  Onboarding Notifications</w:t>
      </w:r>
    </w:p>
    <w:p>
      <w:pPr>
        <w:spacing w:after="80" w:line="240" w:lineRule="auto"/>
      </w:pPr>
      <w:r>
        <w:rPr>
          <w:rFonts w:ascii="Arial" w:hAnsi="Arial"/>
          <w:sz w:val="18"/>
        </w:rPr>
        <w:t>The solution shall notify relevant users when a task is assigned, returned, approved, rejected, overdue or completed.</w:t>
      </w:r>
    </w:p>
    <w:p>
      <w:pPr>
        <w:spacing w:before="80" w:after="60"/>
      </w:pPr>
      <w:r>
        <w:rPr>
          <w:rFonts w:ascii="Arial" w:hAnsi="Arial"/>
          <w:b/>
          <w:color w:val="17365D"/>
          <w:sz w:val="23"/>
        </w:rPr>
        <w:t>BR-007  Onboarding Status Visibility</w:t>
      </w:r>
    </w:p>
    <w:p>
      <w:pPr>
        <w:spacing w:after="80" w:line="240" w:lineRule="auto"/>
      </w:pPr>
      <w:r>
        <w:rPr>
          <w:rFonts w:ascii="Arial" w:hAnsi="Arial"/>
          <w:sz w:val="18"/>
        </w:rPr>
        <w:t>Authorized users shall be able to view onboarding stage, responsible owner, outstanding tasks, aging and next action.</w:t>
      </w:r>
    </w:p>
    <w:p>
      <w:pPr>
        <w:spacing w:before="80" w:after="60"/>
      </w:pPr>
      <w:r>
        <w:rPr>
          <w:rFonts w:ascii="Arial" w:hAnsi="Arial"/>
          <w:b/>
          <w:color w:val="17365D"/>
          <w:sz w:val="23"/>
        </w:rPr>
        <w:t>BR-008  Onboarding Audit Trail</w:t>
      </w:r>
    </w:p>
    <w:p>
      <w:pPr>
        <w:spacing w:after="80" w:line="240" w:lineRule="auto"/>
      </w:pPr>
      <w:r>
        <w:rPr>
          <w:rFonts w:ascii="Arial" w:hAnsi="Arial"/>
          <w:sz w:val="18"/>
        </w:rPr>
        <w:t>The solution shall maintain an immutable history of submissions, employee-data changes, document actions, approvals, provisioning decisions and status transitions.</w:t>
      </w:r>
    </w:p>
    <w:p>
      <w:pPr>
        <w:spacing w:before="80" w:after="60"/>
      </w:pPr>
      <w:r>
        <w:rPr>
          <w:rFonts w:ascii="Arial" w:hAnsi="Arial"/>
          <w:b/>
          <w:color w:val="17365D"/>
          <w:sz w:val="23"/>
        </w:rPr>
        <w:t>BR-009  Onboarding Search and Reporting</w:t>
      </w:r>
    </w:p>
    <w:p>
      <w:pPr>
        <w:spacing w:after="80" w:line="240" w:lineRule="auto"/>
      </w:pPr>
      <w:r>
        <w:rPr>
          <w:rFonts w:ascii="Arial" w:hAnsi="Arial"/>
          <w:sz w:val="18"/>
        </w:rPr>
        <w:t>Users shall be able to search onboarding requests and generate standard reports by status, age, employee type, location and owning team.</w:t>
      </w:r>
    </w:p>
    <w:p>
      <w:pPr>
        <w:spacing w:before="80" w:after="60"/>
      </w:pPr>
      <w:r>
        <w:rPr>
          <w:rFonts w:ascii="Arial" w:hAnsi="Arial"/>
          <w:b/>
          <w:color w:val="17365D"/>
          <w:sz w:val="23"/>
        </w:rPr>
        <w:t>BR-010  Onboarding Exception Handling</w:t>
      </w:r>
    </w:p>
    <w:p>
      <w:pPr>
        <w:spacing w:after="80" w:line="240" w:lineRule="auto"/>
      </w:pPr>
      <w:r>
        <w:rPr>
          <w:rFonts w:ascii="Arial" w:hAnsi="Arial"/>
          <w:sz w:val="18"/>
        </w:rPr>
        <w:t>The solution shall place an onboarding request on hold when mandatory information is missing or a verification fails, and shall record the reason.</w:t>
      </w:r>
    </w:p>
    <w:p>
      <w:pPr>
        <w:spacing w:before="140" w:after="60"/>
      </w:pPr>
      <w:r>
        <w:rPr>
          <w:rFonts w:ascii="Arial" w:hAnsi="Arial"/>
          <w:b/>
          <w:color w:val="17365D"/>
          <w:sz w:val="32"/>
        </w:rPr>
        <w:t>9. Functional Requirements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456"/>
        <w:gridCol w:w="3456"/>
        <w:gridCol w:w="3456"/>
      </w:tblGrid>
      <w:tr>
        <w:tc>
          <w:tcPr>
            <w:tcW w:type="dxa" w:w="3456"/>
            <w:vAlign w:val="center"/>
            <w:shd w:fill="1F4E79"/>
          </w:tcPr>
          <w:p>
            <w:pPr>
              <w:jc w:val="center"/>
            </w:pPr>
            <w:r/>
            <w:r>
              <w:rPr>
                <w:rFonts w:ascii="Arial" w:hAnsi="Arial"/>
                <w:b/>
                <w:color w:val="FFFFFF"/>
                <w:sz w:val="15"/>
              </w:rPr>
              <w:t>ID</w:t>
            </w:r>
          </w:p>
        </w:tc>
        <w:tc>
          <w:tcPr>
            <w:tcW w:type="dxa" w:w="3456"/>
            <w:vAlign w:val="center"/>
            <w:shd w:fill="1F4E79"/>
          </w:tcPr>
          <w:p>
            <w:pPr>
              <w:jc w:val="center"/>
            </w:pPr>
            <w:r/>
            <w:r>
              <w:rPr>
                <w:rFonts w:ascii="Arial" w:hAnsi="Arial"/>
                <w:b/>
                <w:color w:val="FFFFFF"/>
                <w:sz w:val="15"/>
              </w:rPr>
              <w:t>Functional Requirement</w:t>
            </w:r>
          </w:p>
        </w:tc>
        <w:tc>
          <w:tcPr>
            <w:tcW w:type="dxa" w:w="3456"/>
            <w:vAlign w:val="center"/>
            <w:shd w:fill="1F4E79"/>
          </w:tcPr>
          <w:p>
            <w:pPr>
              <w:jc w:val="center"/>
            </w:pPr>
            <w:r/>
            <w:r>
              <w:rPr>
                <w:rFonts w:ascii="Arial" w:hAnsi="Arial"/>
                <w:b/>
                <w:color w:val="FFFFFF"/>
                <w:sz w:val="15"/>
              </w:rPr>
              <w:t>Priority</w:t>
            </w:r>
          </w:p>
        </w:tc>
      </w:tr>
      <w:tr>
        <w:tc>
          <w:tcPr>
            <w:tcW w:type="dxa" w:w="3456"/>
            <w:vAlign w:val="center"/>
          </w:tcPr>
          <w:p>
            <w:pPr>
              <w:jc w:val="left"/>
            </w:pPr>
            <w:r/>
            <w:r>
              <w:rPr>
                <w:rFonts w:ascii="Arial" w:hAnsi="Arial"/>
                <w:b w:val="0"/>
                <w:sz w:val="15"/>
              </w:rPr>
              <w:t>FR-001</w:t>
            </w:r>
          </w:p>
        </w:tc>
        <w:tc>
          <w:tcPr>
            <w:tcW w:type="dxa" w:w="3456"/>
            <w:vAlign w:val="center"/>
          </w:tcPr>
          <w:p>
            <w:pPr>
              <w:jc w:val="left"/>
            </w:pPr>
            <w:r/>
            <w:r>
              <w:rPr>
                <w:rFonts w:ascii="Arial" w:hAnsi="Arial"/>
                <w:b w:val="0"/>
                <w:sz w:val="15"/>
              </w:rPr>
              <w:t>Create, save as draft, edit and submit an employee onboarding request.</w:t>
            </w:r>
          </w:p>
        </w:tc>
        <w:tc>
          <w:tcPr>
            <w:tcW w:type="dxa" w:w="3456"/>
            <w:vAlign w:val="center"/>
          </w:tcPr>
          <w:p>
            <w:pPr>
              <w:jc w:val="left"/>
            </w:pPr>
            <w:r/>
            <w:r>
              <w:rPr>
                <w:rFonts w:ascii="Arial" w:hAnsi="Arial"/>
                <w:b w:val="0"/>
                <w:sz w:val="15"/>
              </w:rPr>
              <w:t>Must</w:t>
            </w:r>
          </w:p>
        </w:tc>
      </w:tr>
      <w:tr>
        <w:tc>
          <w:tcPr>
            <w:tcW w:type="dxa" w:w="3456"/>
            <w:vAlign w:val="center"/>
            <w:shd w:fill="E7E6E6"/>
          </w:tcPr>
          <w:p>
            <w:pPr>
              <w:jc w:val="left"/>
            </w:pPr>
            <w:r/>
            <w:r>
              <w:rPr>
                <w:rFonts w:ascii="Arial" w:hAnsi="Arial"/>
                <w:b w:val="0"/>
                <w:sz w:val="15"/>
              </w:rPr>
              <w:t>FR-002</w:t>
            </w:r>
          </w:p>
        </w:tc>
        <w:tc>
          <w:tcPr>
            <w:tcW w:type="dxa" w:w="3456"/>
            <w:vAlign w:val="center"/>
            <w:shd w:fill="E7E6E6"/>
          </w:tcPr>
          <w:p>
            <w:pPr>
              <w:jc w:val="left"/>
            </w:pPr>
            <w:r/>
            <w:r>
              <w:rPr>
                <w:rFonts w:ascii="Arial" w:hAnsi="Arial"/>
                <w:b w:val="0"/>
                <w:sz w:val="15"/>
              </w:rPr>
              <w:t>Capture employee, employment, manager, location, start date, role and department information.</w:t>
            </w:r>
          </w:p>
        </w:tc>
        <w:tc>
          <w:tcPr>
            <w:tcW w:type="dxa" w:w="3456"/>
            <w:vAlign w:val="center"/>
            <w:shd w:fill="E7E6E6"/>
          </w:tcPr>
          <w:p>
            <w:pPr>
              <w:jc w:val="left"/>
            </w:pPr>
            <w:r/>
            <w:r>
              <w:rPr>
                <w:rFonts w:ascii="Arial" w:hAnsi="Arial"/>
                <w:b w:val="0"/>
                <w:sz w:val="15"/>
              </w:rPr>
              <w:t>Must</w:t>
            </w:r>
          </w:p>
        </w:tc>
      </w:tr>
      <w:tr>
        <w:tc>
          <w:tcPr>
            <w:tcW w:type="dxa" w:w="3456"/>
            <w:vAlign w:val="center"/>
          </w:tcPr>
          <w:p>
            <w:pPr>
              <w:jc w:val="left"/>
            </w:pPr>
            <w:r/>
            <w:r>
              <w:rPr>
                <w:rFonts w:ascii="Arial" w:hAnsi="Arial"/>
                <w:b w:val="0"/>
                <w:sz w:val="15"/>
              </w:rPr>
              <w:t>FR-003</w:t>
            </w:r>
          </w:p>
        </w:tc>
        <w:tc>
          <w:tcPr>
            <w:tcW w:type="dxa" w:w="3456"/>
            <w:vAlign w:val="center"/>
          </w:tcPr>
          <w:p>
            <w:pPr>
              <w:jc w:val="left"/>
            </w:pPr>
            <w:r/>
            <w:r>
              <w:rPr>
                <w:rFonts w:ascii="Arial" w:hAnsi="Arial"/>
                <w:b w:val="0"/>
                <w:sz w:val="15"/>
              </w:rPr>
              <w:t>Upload, classify, preview, replace and download onboarding supporting documents.</w:t>
            </w:r>
          </w:p>
        </w:tc>
        <w:tc>
          <w:tcPr>
            <w:tcW w:type="dxa" w:w="3456"/>
            <w:vAlign w:val="center"/>
          </w:tcPr>
          <w:p>
            <w:pPr>
              <w:jc w:val="left"/>
            </w:pPr>
            <w:r/>
            <w:r>
              <w:rPr>
                <w:rFonts w:ascii="Arial" w:hAnsi="Arial"/>
                <w:b w:val="0"/>
                <w:sz w:val="15"/>
              </w:rPr>
              <w:t>Must</w:t>
            </w:r>
          </w:p>
        </w:tc>
      </w:tr>
      <w:tr>
        <w:tc>
          <w:tcPr>
            <w:tcW w:type="dxa" w:w="3456"/>
            <w:vAlign w:val="center"/>
            <w:shd w:fill="E7E6E6"/>
          </w:tcPr>
          <w:p>
            <w:pPr>
              <w:jc w:val="left"/>
            </w:pPr>
            <w:r/>
            <w:r>
              <w:rPr>
                <w:rFonts w:ascii="Arial" w:hAnsi="Arial"/>
                <w:b w:val="0"/>
                <w:sz w:val="15"/>
              </w:rPr>
              <w:t>FR-004</w:t>
            </w:r>
          </w:p>
        </w:tc>
        <w:tc>
          <w:tcPr>
            <w:tcW w:type="dxa" w:w="3456"/>
            <w:vAlign w:val="center"/>
            <w:shd w:fill="E7E6E6"/>
          </w:tcPr>
          <w:p>
            <w:pPr>
              <w:jc w:val="left"/>
            </w:pPr>
            <w:r/>
            <w:r>
              <w:rPr>
                <w:rFonts w:ascii="Arial" w:hAnsi="Arial"/>
                <w:b w:val="0"/>
                <w:sz w:val="15"/>
              </w:rPr>
              <w:t>Validate mandatory employee fields and required identity or employment documents before submission.</w:t>
            </w:r>
          </w:p>
        </w:tc>
        <w:tc>
          <w:tcPr>
            <w:tcW w:type="dxa" w:w="3456"/>
            <w:vAlign w:val="center"/>
            <w:shd w:fill="E7E6E6"/>
          </w:tcPr>
          <w:p>
            <w:pPr>
              <w:jc w:val="left"/>
            </w:pPr>
            <w:r/>
            <w:r>
              <w:rPr>
                <w:rFonts w:ascii="Arial" w:hAnsi="Arial"/>
                <w:b w:val="0"/>
                <w:sz w:val="15"/>
              </w:rPr>
              <w:t>Must</w:t>
            </w:r>
          </w:p>
        </w:tc>
      </w:tr>
      <w:tr>
        <w:tc>
          <w:tcPr>
            <w:tcW w:type="dxa" w:w="3456"/>
            <w:vAlign w:val="center"/>
          </w:tcPr>
          <w:p>
            <w:pPr>
              <w:jc w:val="left"/>
            </w:pPr>
            <w:r/>
            <w:r>
              <w:rPr>
                <w:rFonts w:ascii="Arial" w:hAnsi="Arial"/>
                <w:b w:val="0"/>
                <w:sz w:val="15"/>
              </w:rPr>
              <w:t>FR-005</w:t>
            </w:r>
          </w:p>
        </w:tc>
        <w:tc>
          <w:tcPr>
            <w:tcW w:type="dxa" w:w="3456"/>
            <w:vAlign w:val="center"/>
          </w:tcPr>
          <w:p>
            <w:pPr>
              <w:jc w:val="left"/>
            </w:pPr>
            <w:r/>
            <w:r>
              <w:rPr>
                <w:rFonts w:ascii="Arial" w:hAnsi="Arial"/>
                <w:b w:val="0"/>
                <w:sz w:val="15"/>
              </w:rPr>
              <w:t>Assign and reassign onboarding tasks to authorized users or groups.</w:t>
            </w:r>
          </w:p>
        </w:tc>
        <w:tc>
          <w:tcPr>
            <w:tcW w:type="dxa" w:w="3456"/>
            <w:vAlign w:val="center"/>
          </w:tcPr>
          <w:p>
            <w:pPr>
              <w:jc w:val="left"/>
            </w:pPr>
            <w:r/>
            <w:r>
              <w:rPr>
                <w:rFonts w:ascii="Arial" w:hAnsi="Arial"/>
                <w:b w:val="0"/>
                <w:sz w:val="15"/>
              </w:rPr>
              <w:t>Must</w:t>
            </w:r>
          </w:p>
        </w:tc>
      </w:tr>
      <w:tr>
        <w:tc>
          <w:tcPr>
            <w:tcW w:type="dxa" w:w="3456"/>
            <w:vAlign w:val="center"/>
            <w:shd w:fill="E7E6E6"/>
          </w:tcPr>
          <w:p>
            <w:pPr>
              <w:jc w:val="left"/>
            </w:pPr>
            <w:r/>
            <w:r>
              <w:rPr>
                <w:rFonts w:ascii="Arial" w:hAnsi="Arial"/>
                <w:b w:val="0"/>
                <w:sz w:val="15"/>
              </w:rPr>
              <w:t>FR-006</w:t>
            </w:r>
          </w:p>
        </w:tc>
        <w:tc>
          <w:tcPr>
            <w:tcW w:type="dxa" w:w="3456"/>
            <w:vAlign w:val="center"/>
            <w:shd w:fill="E7E6E6"/>
          </w:tcPr>
          <w:p>
            <w:pPr>
              <w:jc w:val="left"/>
            </w:pPr>
            <w:r/>
            <w:r>
              <w:rPr>
                <w:rFonts w:ascii="Arial" w:hAnsi="Arial"/>
                <w:b w:val="0"/>
                <w:sz w:val="15"/>
              </w:rPr>
              <w:t>Record approve, reject, return and request-information decisions.</w:t>
            </w:r>
          </w:p>
        </w:tc>
        <w:tc>
          <w:tcPr>
            <w:tcW w:type="dxa" w:w="3456"/>
            <w:vAlign w:val="center"/>
            <w:shd w:fill="E7E6E6"/>
          </w:tcPr>
          <w:p>
            <w:pPr>
              <w:jc w:val="left"/>
            </w:pPr>
            <w:r/>
            <w:r>
              <w:rPr>
                <w:rFonts w:ascii="Arial" w:hAnsi="Arial"/>
                <w:b w:val="0"/>
                <w:sz w:val="15"/>
              </w:rPr>
              <w:t>Must</w:t>
            </w:r>
          </w:p>
        </w:tc>
      </w:tr>
      <w:tr>
        <w:tc>
          <w:tcPr>
            <w:tcW w:type="dxa" w:w="3456"/>
            <w:vAlign w:val="center"/>
          </w:tcPr>
          <w:p>
            <w:pPr>
              <w:jc w:val="left"/>
            </w:pPr>
            <w:r/>
            <w:r>
              <w:rPr>
                <w:rFonts w:ascii="Arial" w:hAnsi="Arial"/>
                <w:b w:val="0"/>
                <w:sz w:val="15"/>
              </w:rPr>
              <w:t>FR-007</w:t>
            </w:r>
          </w:p>
        </w:tc>
        <w:tc>
          <w:tcPr>
            <w:tcW w:type="dxa" w:w="3456"/>
            <w:vAlign w:val="center"/>
          </w:tcPr>
          <w:p>
            <w:pPr>
              <w:jc w:val="left"/>
            </w:pPr>
            <w:r/>
            <w:r>
              <w:rPr>
                <w:rFonts w:ascii="Arial" w:hAnsi="Arial"/>
                <w:b w:val="0"/>
                <w:sz w:val="15"/>
              </w:rPr>
              <w:t>Display onboarding stage, pending tasks, owner and aging.</w:t>
            </w:r>
          </w:p>
        </w:tc>
        <w:tc>
          <w:tcPr>
            <w:tcW w:type="dxa" w:w="3456"/>
            <w:vAlign w:val="center"/>
          </w:tcPr>
          <w:p>
            <w:pPr>
              <w:jc w:val="left"/>
            </w:pPr>
            <w:r/>
            <w:r>
              <w:rPr>
                <w:rFonts w:ascii="Arial" w:hAnsi="Arial"/>
                <w:b w:val="0"/>
                <w:sz w:val="15"/>
              </w:rPr>
              <w:t>Must</w:t>
            </w:r>
          </w:p>
        </w:tc>
      </w:tr>
      <w:tr>
        <w:tc>
          <w:tcPr>
            <w:tcW w:type="dxa" w:w="3456"/>
            <w:vAlign w:val="center"/>
            <w:shd w:fill="E7E6E6"/>
          </w:tcPr>
          <w:p>
            <w:pPr>
              <w:jc w:val="left"/>
            </w:pPr>
            <w:r/>
            <w:r>
              <w:rPr>
                <w:rFonts w:ascii="Arial" w:hAnsi="Arial"/>
                <w:b w:val="0"/>
                <w:sz w:val="15"/>
              </w:rPr>
              <w:t>FR-008</w:t>
            </w:r>
          </w:p>
        </w:tc>
        <w:tc>
          <w:tcPr>
            <w:tcW w:type="dxa" w:w="3456"/>
            <w:vAlign w:val="center"/>
            <w:shd w:fill="E7E6E6"/>
          </w:tcPr>
          <w:p>
            <w:pPr>
              <w:jc w:val="left"/>
            </w:pPr>
            <w:r/>
            <w:r>
              <w:rPr>
                <w:rFonts w:ascii="Arial" w:hAnsi="Arial"/>
                <w:b w:val="0"/>
                <w:sz w:val="15"/>
              </w:rPr>
              <w:t>Send email notifications based on configurable onboarding events.</w:t>
            </w:r>
          </w:p>
        </w:tc>
        <w:tc>
          <w:tcPr>
            <w:tcW w:type="dxa" w:w="3456"/>
            <w:vAlign w:val="center"/>
            <w:shd w:fill="E7E6E6"/>
          </w:tcPr>
          <w:p>
            <w:pPr>
              <w:jc w:val="left"/>
            </w:pPr>
            <w:r/>
            <w:r>
              <w:rPr>
                <w:rFonts w:ascii="Arial" w:hAnsi="Arial"/>
                <w:b w:val="0"/>
                <w:sz w:val="15"/>
              </w:rPr>
              <w:t>Should</w:t>
            </w:r>
          </w:p>
        </w:tc>
      </w:tr>
      <w:tr>
        <w:tc>
          <w:tcPr>
            <w:tcW w:type="dxa" w:w="3456"/>
            <w:vAlign w:val="center"/>
          </w:tcPr>
          <w:p>
            <w:pPr>
              <w:jc w:val="left"/>
            </w:pPr>
            <w:r/>
            <w:r>
              <w:rPr>
                <w:rFonts w:ascii="Arial" w:hAnsi="Arial"/>
                <w:b w:val="0"/>
                <w:sz w:val="15"/>
              </w:rPr>
              <w:t>FR-009</w:t>
            </w:r>
          </w:p>
        </w:tc>
        <w:tc>
          <w:tcPr>
            <w:tcW w:type="dxa" w:w="3456"/>
            <w:vAlign w:val="center"/>
          </w:tcPr>
          <w:p>
            <w:pPr>
              <w:jc w:val="left"/>
            </w:pPr>
            <w:r/>
            <w:r>
              <w:rPr>
                <w:rFonts w:ascii="Arial" w:hAnsi="Arial"/>
                <w:b w:val="0"/>
                <w:sz w:val="15"/>
              </w:rPr>
              <w:t>Search onboarding requests using request ID, employee name, department, status and date range.</w:t>
            </w:r>
          </w:p>
        </w:tc>
        <w:tc>
          <w:tcPr>
            <w:tcW w:type="dxa" w:w="3456"/>
            <w:vAlign w:val="center"/>
          </w:tcPr>
          <w:p>
            <w:pPr>
              <w:jc w:val="left"/>
            </w:pPr>
            <w:r/>
            <w:r>
              <w:rPr>
                <w:rFonts w:ascii="Arial" w:hAnsi="Arial"/>
                <w:b w:val="0"/>
                <w:sz w:val="15"/>
              </w:rPr>
              <w:t>Must</w:t>
            </w:r>
          </w:p>
        </w:tc>
      </w:tr>
      <w:tr>
        <w:tc>
          <w:tcPr>
            <w:tcW w:type="dxa" w:w="3456"/>
            <w:vAlign w:val="center"/>
            <w:shd w:fill="E7E6E6"/>
          </w:tcPr>
          <w:p>
            <w:pPr>
              <w:jc w:val="left"/>
            </w:pPr>
            <w:r/>
            <w:r>
              <w:rPr>
                <w:rFonts w:ascii="Arial" w:hAnsi="Arial"/>
                <w:b w:val="0"/>
                <w:sz w:val="15"/>
              </w:rPr>
              <w:t>FR-010</w:t>
            </w:r>
          </w:p>
        </w:tc>
        <w:tc>
          <w:tcPr>
            <w:tcW w:type="dxa" w:w="3456"/>
            <w:vAlign w:val="center"/>
            <w:shd w:fill="E7E6E6"/>
          </w:tcPr>
          <w:p>
            <w:pPr>
              <w:jc w:val="left"/>
            </w:pPr>
            <w:r/>
            <w:r>
              <w:rPr>
                <w:rFonts w:ascii="Arial" w:hAnsi="Arial"/>
                <w:b w:val="0"/>
                <w:sz w:val="15"/>
              </w:rPr>
              <w:t>Generate onboarding volume, status, aging and SLA reports.</w:t>
            </w:r>
          </w:p>
        </w:tc>
        <w:tc>
          <w:tcPr>
            <w:tcW w:type="dxa" w:w="3456"/>
            <w:vAlign w:val="center"/>
            <w:shd w:fill="E7E6E6"/>
          </w:tcPr>
          <w:p>
            <w:pPr>
              <w:jc w:val="left"/>
            </w:pPr>
            <w:r/>
            <w:r>
              <w:rPr>
                <w:rFonts w:ascii="Arial" w:hAnsi="Arial"/>
                <w:b w:val="0"/>
                <w:sz w:val="15"/>
              </w:rPr>
              <w:t>Should</w:t>
            </w:r>
          </w:p>
        </w:tc>
      </w:tr>
      <w:tr>
        <w:tc>
          <w:tcPr>
            <w:tcW w:type="dxa" w:w="3456"/>
            <w:vAlign w:val="center"/>
          </w:tcPr>
          <w:p>
            <w:pPr>
              <w:jc w:val="left"/>
            </w:pPr>
            <w:r/>
            <w:r>
              <w:rPr>
                <w:rFonts w:ascii="Arial" w:hAnsi="Arial"/>
                <w:b w:val="0"/>
                <w:sz w:val="15"/>
              </w:rPr>
              <w:t>FR-011</w:t>
            </w:r>
          </w:p>
        </w:tc>
        <w:tc>
          <w:tcPr>
            <w:tcW w:type="dxa" w:w="3456"/>
            <w:vAlign w:val="center"/>
          </w:tcPr>
          <w:p>
            <w:pPr>
              <w:jc w:val="left"/>
            </w:pPr>
            <w:r/>
            <w:r>
              <w:rPr>
                <w:rFonts w:ascii="Arial" w:hAnsi="Arial"/>
                <w:b w:val="0"/>
                <w:sz w:val="15"/>
              </w:rPr>
              <w:t>Export authorized onboarding report results to a standard downloadable format.</w:t>
            </w:r>
          </w:p>
        </w:tc>
        <w:tc>
          <w:tcPr>
            <w:tcW w:type="dxa" w:w="3456"/>
            <w:vAlign w:val="center"/>
          </w:tcPr>
          <w:p>
            <w:pPr>
              <w:jc w:val="left"/>
            </w:pPr>
            <w:r/>
            <w:r>
              <w:rPr>
                <w:rFonts w:ascii="Arial" w:hAnsi="Arial"/>
                <w:b w:val="0"/>
                <w:sz w:val="15"/>
              </w:rPr>
              <w:t>Could</w:t>
            </w:r>
          </w:p>
        </w:tc>
      </w:tr>
      <w:tr>
        <w:tc>
          <w:tcPr>
            <w:tcW w:type="dxa" w:w="3456"/>
            <w:vAlign w:val="center"/>
            <w:shd w:fill="E7E6E6"/>
          </w:tcPr>
          <w:p>
            <w:pPr>
              <w:jc w:val="left"/>
            </w:pPr>
            <w:r/>
            <w:r>
              <w:rPr>
                <w:rFonts w:ascii="Arial" w:hAnsi="Arial"/>
                <w:b w:val="0"/>
                <w:sz w:val="15"/>
              </w:rPr>
              <w:t>FR-012</w:t>
            </w:r>
          </w:p>
        </w:tc>
        <w:tc>
          <w:tcPr>
            <w:tcW w:type="dxa" w:w="3456"/>
            <w:vAlign w:val="center"/>
            <w:shd w:fill="E7E6E6"/>
          </w:tcPr>
          <w:p>
            <w:pPr>
              <w:jc w:val="left"/>
            </w:pPr>
            <w:r/>
            <w:r>
              <w:rPr>
                <w:rFonts w:ascii="Arial" w:hAnsi="Arial"/>
                <w:b w:val="0"/>
                <w:sz w:val="15"/>
              </w:rPr>
              <w:t>Capture a complete audit history for each onboarding request.</w:t>
            </w:r>
          </w:p>
        </w:tc>
        <w:tc>
          <w:tcPr>
            <w:tcW w:type="dxa" w:w="3456"/>
            <w:vAlign w:val="center"/>
            <w:shd w:fill="E7E6E6"/>
          </w:tcPr>
          <w:p>
            <w:pPr>
              <w:jc w:val="left"/>
            </w:pPr>
            <w:r/>
            <w:r>
              <w:rPr>
                <w:rFonts w:ascii="Arial" w:hAnsi="Arial"/>
                <w:b w:val="0"/>
                <w:sz w:val="15"/>
              </w:rPr>
              <w:t>Must</w:t>
            </w:r>
          </w:p>
        </w:tc>
      </w:tr>
    </w:tbl>
    <w:p>
      <w:pPr>
        <w:spacing w:after="20"/>
      </w:pPr>
    </w:p>
    <w:p>
      <w:pPr>
        <w:spacing w:before="140" w:after="60"/>
      </w:pPr>
      <w:r>
        <w:rPr>
          <w:rFonts w:ascii="Arial" w:hAnsi="Arial"/>
          <w:b/>
          <w:color w:val="17365D"/>
          <w:sz w:val="32"/>
        </w:rPr>
        <w:t>10. Non-Functional Requirements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456"/>
        <w:gridCol w:w="3456"/>
        <w:gridCol w:w="3456"/>
      </w:tblGrid>
      <w:tr>
        <w:tc>
          <w:tcPr>
            <w:tcW w:type="dxa" w:w="3456"/>
            <w:vAlign w:val="center"/>
            <w:shd w:fill="1F4E79"/>
          </w:tcPr>
          <w:p>
            <w:pPr>
              <w:jc w:val="center"/>
            </w:pPr>
            <w:r/>
            <w:r>
              <w:rPr>
                <w:rFonts w:ascii="Arial" w:hAnsi="Arial"/>
                <w:b/>
                <w:color w:val="FFFFFF"/>
                <w:sz w:val="14"/>
              </w:rPr>
              <w:t>ID</w:t>
            </w:r>
          </w:p>
        </w:tc>
        <w:tc>
          <w:tcPr>
            <w:tcW w:type="dxa" w:w="3456"/>
            <w:vAlign w:val="center"/>
            <w:shd w:fill="1F4E79"/>
          </w:tcPr>
          <w:p>
            <w:pPr>
              <w:jc w:val="center"/>
            </w:pPr>
            <w:r/>
            <w:r>
              <w:rPr>
                <w:rFonts w:ascii="Arial" w:hAnsi="Arial"/>
                <w:b/>
                <w:color w:val="FFFFFF"/>
                <w:sz w:val="14"/>
              </w:rPr>
              <w:t>Category</w:t>
            </w:r>
          </w:p>
        </w:tc>
        <w:tc>
          <w:tcPr>
            <w:tcW w:type="dxa" w:w="3456"/>
            <w:vAlign w:val="center"/>
            <w:shd w:fill="1F4E79"/>
          </w:tcPr>
          <w:p>
            <w:pPr>
              <w:jc w:val="center"/>
            </w:pPr>
            <w:r/>
            <w:r>
              <w:rPr>
                <w:rFonts w:ascii="Arial" w:hAnsi="Arial"/>
                <w:b/>
                <w:color w:val="FFFFFF"/>
                <w:sz w:val="14"/>
              </w:rPr>
              <w:t>Requirement</w:t>
            </w:r>
          </w:p>
        </w:tc>
      </w:tr>
      <w:tr>
        <w:tc>
          <w:tcPr>
            <w:tcW w:type="dxa" w:w="3456"/>
            <w:vAlign w:val="center"/>
          </w:tcPr>
          <w:p>
            <w:pPr>
              <w:jc w:val="left"/>
            </w:pPr>
            <w:r/>
            <w:r>
              <w:rPr>
                <w:rFonts w:ascii="Arial" w:hAnsi="Arial"/>
                <w:b w:val="0"/>
                <w:sz w:val="14"/>
              </w:rPr>
              <w:t>NFR-001</w:t>
            </w:r>
          </w:p>
        </w:tc>
        <w:tc>
          <w:tcPr>
            <w:tcW w:type="dxa" w:w="3456"/>
            <w:vAlign w:val="center"/>
          </w:tcPr>
          <w:p>
            <w:pPr>
              <w:jc w:val="left"/>
            </w:pPr>
            <w:r/>
            <w:r>
              <w:rPr>
                <w:rFonts w:ascii="Arial" w:hAnsi="Arial"/>
                <w:b w:val="0"/>
                <w:sz w:val="14"/>
              </w:rPr>
              <w:t>Availability</w:t>
            </w:r>
          </w:p>
        </w:tc>
        <w:tc>
          <w:tcPr>
            <w:tcW w:type="dxa" w:w="3456"/>
            <w:vAlign w:val="center"/>
          </w:tcPr>
          <w:p>
            <w:pPr>
              <w:jc w:val="left"/>
            </w:pPr>
            <w:r/>
            <w:r>
              <w:rPr>
                <w:rFonts w:ascii="Arial" w:hAnsi="Arial"/>
                <w:b w:val="0"/>
                <w:sz w:val="14"/>
              </w:rPr>
              <w:t>The production solution shall target 99.9% monthly service availability, excluding agreed maintenance windows.</w:t>
            </w:r>
          </w:p>
        </w:tc>
      </w:tr>
      <w:tr>
        <w:tc>
          <w:tcPr>
            <w:tcW w:type="dxa" w:w="3456"/>
            <w:vAlign w:val="center"/>
            <w:shd w:fill="E7E6E6"/>
          </w:tcPr>
          <w:p>
            <w:pPr>
              <w:jc w:val="left"/>
            </w:pPr>
            <w:r/>
            <w:r>
              <w:rPr>
                <w:rFonts w:ascii="Arial" w:hAnsi="Arial"/>
                <w:b w:val="0"/>
                <w:sz w:val="14"/>
              </w:rPr>
              <w:t>NFR-002</w:t>
            </w:r>
          </w:p>
        </w:tc>
        <w:tc>
          <w:tcPr>
            <w:tcW w:type="dxa" w:w="3456"/>
            <w:vAlign w:val="center"/>
            <w:shd w:fill="E7E6E6"/>
          </w:tcPr>
          <w:p>
            <w:pPr>
              <w:jc w:val="left"/>
            </w:pPr>
            <w:r/>
            <w:r>
              <w:rPr>
                <w:rFonts w:ascii="Arial" w:hAnsi="Arial"/>
                <w:b w:val="0"/>
                <w:sz w:val="14"/>
              </w:rPr>
              <w:t>Performance</w:t>
            </w:r>
          </w:p>
        </w:tc>
        <w:tc>
          <w:tcPr>
            <w:tcW w:type="dxa" w:w="3456"/>
            <w:vAlign w:val="center"/>
            <w:shd w:fill="E7E6E6"/>
          </w:tcPr>
          <w:p>
            <w:pPr>
              <w:jc w:val="left"/>
            </w:pPr>
            <w:r/>
            <w:r>
              <w:rPr>
                <w:rFonts w:ascii="Arial" w:hAnsi="Arial"/>
                <w:b w:val="0"/>
                <w:sz w:val="14"/>
              </w:rPr>
              <w:t>For normal operating load, standard application pages shall respond within 3 seconds for 95% of requests.</w:t>
            </w:r>
          </w:p>
        </w:tc>
      </w:tr>
      <w:tr>
        <w:tc>
          <w:tcPr>
            <w:tcW w:type="dxa" w:w="3456"/>
            <w:vAlign w:val="center"/>
          </w:tcPr>
          <w:p>
            <w:pPr>
              <w:jc w:val="left"/>
            </w:pPr>
            <w:r/>
            <w:r>
              <w:rPr>
                <w:rFonts w:ascii="Arial" w:hAnsi="Arial"/>
                <w:b w:val="0"/>
                <w:sz w:val="14"/>
              </w:rPr>
              <w:t>NFR-003</w:t>
            </w:r>
          </w:p>
        </w:tc>
        <w:tc>
          <w:tcPr>
            <w:tcW w:type="dxa" w:w="3456"/>
            <w:vAlign w:val="center"/>
          </w:tcPr>
          <w:p>
            <w:pPr>
              <w:jc w:val="left"/>
            </w:pPr>
            <w:r/>
            <w:r>
              <w:rPr>
                <w:rFonts w:ascii="Arial" w:hAnsi="Arial"/>
                <w:b w:val="0"/>
                <w:sz w:val="14"/>
              </w:rPr>
              <w:t>Capacity</w:t>
            </w:r>
          </w:p>
        </w:tc>
        <w:tc>
          <w:tcPr>
            <w:tcW w:type="dxa" w:w="3456"/>
            <w:vAlign w:val="center"/>
          </w:tcPr>
          <w:p>
            <w:pPr>
              <w:jc w:val="left"/>
            </w:pPr>
            <w:r/>
            <w:r>
              <w:rPr>
                <w:rFonts w:ascii="Arial" w:hAnsi="Arial"/>
                <w:b w:val="0"/>
                <w:sz w:val="14"/>
              </w:rPr>
              <w:t>The solution shall support up to 500 concurrent users and allow future scaling.</w:t>
            </w:r>
          </w:p>
        </w:tc>
      </w:tr>
      <w:tr>
        <w:tc>
          <w:tcPr>
            <w:tcW w:type="dxa" w:w="3456"/>
            <w:vAlign w:val="center"/>
            <w:shd w:fill="E7E6E6"/>
          </w:tcPr>
          <w:p>
            <w:pPr>
              <w:jc w:val="left"/>
            </w:pPr>
            <w:r/>
            <w:r>
              <w:rPr>
                <w:rFonts w:ascii="Arial" w:hAnsi="Arial"/>
                <w:b w:val="0"/>
                <w:sz w:val="14"/>
              </w:rPr>
              <w:t>NFR-004</w:t>
            </w:r>
          </w:p>
        </w:tc>
        <w:tc>
          <w:tcPr>
            <w:tcW w:type="dxa" w:w="3456"/>
            <w:vAlign w:val="center"/>
            <w:shd w:fill="E7E6E6"/>
          </w:tcPr>
          <w:p>
            <w:pPr>
              <w:jc w:val="left"/>
            </w:pPr>
            <w:r/>
            <w:r>
              <w:rPr>
                <w:rFonts w:ascii="Arial" w:hAnsi="Arial"/>
                <w:b w:val="0"/>
                <w:sz w:val="14"/>
              </w:rPr>
              <w:t>Security</w:t>
            </w:r>
          </w:p>
        </w:tc>
        <w:tc>
          <w:tcPr>
            <w:tcW w:type="dxa" w:w="3456"/>
            <w:vAlign w:val="center"/>
            <w:shd w:fill="E7E6E6"/>
          </w:tcPr>
          <w:p>
            <w:pPr>
              <w:jc w:val="left"/>
            </w:pPr>
            <w:r/>
            <w:r>
              <w:rPr>
                <w:rFonts w:ascii="Arial" w:hAnsi="Arial"/>
                <w:b w:val="0"/>
                <w:sz w:val="14"/>
              </w:rPr>
              <w:t>Access shall use corporate authentication and role-based authorization with least-privilege principles.</w:t>
            </w:r>
          </w:p>
        </w:tc>
      </w:tr>
      <w:tr>
        <w:tc>
          <w:tcPr>
            <w:tcW w:type="dxa" w:w="3456"/>
            <w:vAlign w:val="center"/>
          </w:tcPr>
          <w:p>
            <w:pPr>
              <w:jc w:val="left"/>
            </w:pPr>
            <w:r/>
            <w:r>
              <w:rPr>
                <w:rFonts w:ascii="Arial" w:hAnsi="Arial"/>
                <w:b w:val="0"/>
                <w:sz w:val="14"/>
              </w:rPr>
              <w:t>NFR-005</w:t>
            </w:r>
          </w:p>
        </w:tc>
        <w:tc>
          <w:tcPr>
            <w:tcW w:type="dxa" w:w="3456"/>
            <w:vAlign w:val="center"/>
          </w:tcPr>
          <w:p>
            <w:pPr>
              <w:jc w:val="left"/>
            </w:pPr>
            <w:r/>
            <w:r>
              <w:rPr>
                <w:rFonts w:ascii="Arial" w:hAnsi="Arial"/>
                <w:b w:val="0"/>
                <w:sz w:val="14"/>
              </w:rPr>
              <w:t>Privacy</w:t>
            </w:r>
          </w:p>
        </w:tc>
        <w:tc>
          <w:tcPr>
            <w:tcW w:type="dxa" w:w="3456"/>
            <w:vAlign w:val="center"/>
          </w:tcPr>
          <w:p>
            <w:pPr>
              <w:jc w:val="left"/>
            </w:pPr>
            <w:r/>
            <w:r>
              <w:rPr>
                <w:rFonts w:ascii="Arial" w:hAnsi="Arial"/>
                <w:b w:val="0"/>
                <w:sz w:val="14"/>
              </w:rPr>
              <w:t>Borrower, financial and collateral information shall be handled in accordance with applicable data protection and organizational privacy requirements.</w:t>
            </w:r>
          </w:p>
        </w:tc>
      </w:tr>
      <w:tr>
        <w:tc>
          <w:tcPr>
            <w:tcW w:type="dxa" w:w="3456"/>
            <w:vAlign w:val="center"/>
            <w:shd w:fill="E7E6E6"/>
          </w:tcPr>
          <w:p>
            <w:pPr>
              <w:jc w:val="left"/>
            </w:pPr>
            <w:r/>
            <w:r>
              <w:rPr>
                <w:rFonts w:ascii="Arial" w:hAnsi="Arial"/>
                <w:b w:val="0"/>
                <w:sz w:val="14"/>
              </w:rPr>
              <w:t>NFR-006</w:t>
            </w:r>
          </w:p>
        </w:tc>
        <w:tc>
          <w:tcPr>
            <w:tcW w:type="dxa" w:w="3456"/>
            <w:vAlign w:val="center"/>
            <w:shd w:fill="E7E6E6"/>
          </w:tcPr>
          <w:p>
            <w:pPr>
              <w:jc w:val="left"/>
            </w:pPr>
            <w:r/>
            <w:r>
              <w:rPr>
                <w:rFonts w:ascii="Arial" w:hAnsi="Arial"/>
                <w:b w:val="0"/>
                <w:sz w:val="14"/>
              </w:rPr>
              <w:t>Auditability</w:t>
            </w:r>
          </w:p>
        </w:tc>
        <w:tc>
          <w:tcPr>
            <w:tcW w:type="dxa" w:w="3456"/>
            <w:vAlign w:val="center"/>
            <w:shd w:fill="E7E6E6"/>
          </w:tcPr>
          <w:p>
            <w:pPr>
              <w:jc w:val="left"/>
            </w:pPr>
            <w:r/>
            <w:r>
              <w:rPr>
                <w:rFonts w:ascii="Arial" w:hAnsi="Arial"/>
                <w:b w:val="0"/>
                <w:sz w:val="14"/>
              </w:rPr>
              <w:t>Credit and workflow events shall be logged with user, timestamp, action, decision and outcome.</w:t>
            </w:r>
          </w:p>
        </w:tc>
      </w:tr>
      <w:tr>
        <w:tc>
          <w:tcPr>
            <w:tcW w:type="dxa" w:w="3456"/>
            <w:vAlign w:val="center"/>
          </w:tcPr>
          <w:p>
            <w:pPr>
              <w:jc w:val="left"/>
            </w:pPr>
            <w:r/>
            <w:r>
              <w:rPr>
                <w:rFonts w:ascii="Arial" w:hAnsi="Arial"/>
                <w:b w:val="0"/>
                <w:sz w:val="14"/>
              </w:rPr>
              <w:t>NFR-007</w:t>
            </w:r>
          </w:p>
        </w:tc>
        <w:tc>
          <w:tcPr>
            <w:tcW w:type="dxa" w:w="3456"/>
            <w:vAlign w:val="center"/>
          </w:tcPr>
          <w:p>
            <w:pPr>
              <w:jc w:val="left"/>
            </w:pPr>
            <w:r/>
            <w:r>
              <w:rPr>
                <w:rFonts w:ascii="Arial" w:hAnsi="Arial"/>
                <w:b w:val="0"/>
                <w:sz w:val="14"/>
              </w:rPr>
              <w:t>Retention</w:t>
            </w:r>
          </w:p>
        </w:tc>
        <w:tc>
          <w:tcPr>
            <w:tcW w:type="dxa" w:w="3456"/>
            <w:vAlign w:val="center"/>
          </w:tcPr>
          <w:p>
            <w:pPr>
              <w:jc w:val="left"/>
            </w:pPr>
            <w:r/>
            <w:r>
              <w:rPr>
                <w:rFonts w:ascii="Arial" w:hAnsi="Arial"/>
                <w:b w:val="0"/>
                <w:sz w:val="14"/>
              </w:rPr>
              <w:t>Loan processing records shall be retained for seven years unless a different approved schedule applies.</w:t>
            </w:r>
          </w:p>
        </w:tc>
      </w:tr>
      <w:tr>
        <w:tc>
          <w:tcPr>
            <w:tcW w:type="dxa" w:w="3456"/>
            <w:vAlign w:val="center"/>
            <w:shd w:fill="E7E6E6"/>
          </w:tcPr>
          <w:p>
            <w:pPr>
              <w:jc w:val="left"/>
            </w:pPr>
            <w:r/>
            <w:r>
              <w:rPr>
                <w:rFonts w:ascii="Arial" w:hAnsi="Arial"/>
                <w:b w:val="0"/>
                <w:sz w:val="14"/>
              </w:rPr>
              <w:t>NFR-008</w:t>
            </w:r>
          </w:p>
        </w:tc>
        <w:tc>
          <w:tcPr>
            <w:tcW w:type="dxa" w:w="3456"/>
            <w:vAlign w:val="center"/>
            <w:shd w:fill="E7E6E6"/>
          </w:tcPr>
          <w:p>
            <w:pPr>
              <w:jc w:val="left"/>
            </w:pPr>
            <w:r/>
            <w:r>
              <w:rPr>
                <w:rFonts w:ascii="Arial" w:hAnsi="Arial"/>
                <w:b w:val="0"/>
                <w:sz w:val="14"/>
              </w:rPr>
              <w:t>Accessibility</w:t>
            </w:r>
          </w:p>
        </w:tc>
        <w:tc>
          <w:tcPr>
            <w:tcW w:type="dxa" w:w="3456"/>
            <w:vAlign w:val="center"/>
            <w:shd w:fill="E7E6E6"/>
          </w:tcPr>
          <w:p>
            <w:pPr>
              <w:jc w:val="left"/>
            </w:pPr>
            <w:r/>
            <w:r>
              <w:rPr>
                <w:rFonts w:ascii="Arial" w:hAnsi="Arial"/>
                <w:b w:val="0"/>
                <w:sz w:val="14"/>
              </w:rPr>
              <w:t>Core user journeys shall support accessible keyboard navigation and readable screen content.</w:t>
            </w:r>
          </w:p>
        </w:tc>
      </w:tr>
    </w:tbl>
    <w:p>
      <w:pPr>
        <w:spacing w:after="20"/>
      </w:pPr>
    </w:p>
    <w:p>
      <w:pPr>
        <w:spacing w:before="140" w:after="60"/>
      </w:pPr>
      <w:r>
        <w:rPr>
          <w:rFonts w:ascii="Arial" w:hAnsi="Arial"/>
          <w:b/>
          <w:color w:val="17365D"/>
          <w:sz w:val="32"/>
        </w:rPr>
        <w:t>11. Business Rules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184"/>
        <w:gridCol w:w="5184"/>
      </w:tblGrid>
      <w:tr>
        <w:tc>
          <w:tcPr>
            <w:tcW w:type="dxa" w:w="5184"/>
            <w:vAlign w:val="center"/>
            <w:shd w:fill="1F4E79"/>
          </w:tcPr>
          <w:p>
            <w:pPr>
              <w:jc w:val="center"/>
            </w:pPr>
            <w:r/>
            <w:r>
              <w:rPr>
                <w:rFonts w:ascii="Arial" w:hAnsi="Arial"/>
                <w:b/>
                <w:color w:val="FFFFFF"/>
                <w:sz w:val="15"/>
              </w:rPr>
              <w:t>Rule ID</w:t>
            </w:r>
          </w:p>
        </w:tc>
        <w:tc>
          <w:tcPr>
            <w:tcW w:type="dxa" w:w="5184"/>
            <w:vAlign w:val="center"/>
            <w:shd w:fill="1F4E79"/>
          </w:tcPr>
          <w:p>
            <w:pPr>
              <w:jc w:val="center"/>
            </w:pPr>
            <w:r/>
            <w:r>
              <w:rPr>
                <w:rFonts w:ascii="Arial" w:hAnsi="Arial"/>
                <w:b/>
                <w:color w:val="FFFFFF"/>
                <w:sz w:val="15"/>
              </w:rPr>
              <w:t>Business Rule</w:t>
            </w:r>
          </w:p>
        </w:tc>
      </w:tr>
      <w:tr>
        <w:tc>
          <w:tcPr>
            <w:tcW w:type="dxa" w:w="5184"/>
            <w:vAlign w:val="center"/>
          </w:tcPr>
          <w:p>
            <w:pPr>
              <w:jc w:val="left"/>
            </w:pPr>
            <w:r/>
            <w:r>
              <w:rPr>
                <w:rFonts w:ascii="Arial" w:hAnsi="Arial"/>
                <w:b w:val="0"/>
                <w:sz w:val="15"/>
              </w:rPr>
              <w:t>RULE-001</w:t>
            </w:r>
          </w:p>
        </w:tc>
        <w:tc>
          <w:tcPr>
            <w:tcW w:type="dxa" w:w="5184"/>
            <w:vAlign w:val="center"/>
          </w:tcPr>
          <w:p>
            <w:pPr>
              <w:jc w:val="left"/>
            </w:pPr>
            <w:r/>
            <w:r>
              <w:rPr>
                <w:rFonts w:ascii="Arial" w:hAnsi="Arial"/>
                <w:b w:val="0"/>
                <w:sz w:val="15"/>
              </w:rPr>
              <w:t>All mandatory identity and employment documents must be present before verification can be completed.</w:t>
            </w:r>
          </w:p>
        </w:tc>
      </w:tr>
      <w:tr>
        <w:tc>
          <w:tcPr>
            <w:tcW w:type="dxa" w:w="5184"/>
            <w:vAlign w:val="center"/>
            <w:shd w:fill="E7E6E6"/>
          </w:tcPr>
          <w:p>
            <w:pPr>
              <w:jc w:val="left"/>
            </w:pPr>
            <w:r/>
            <w:r>
              <w:rPr>
                <w:rFonts w:ascii="Arial" w:hAnsi="Arial"/>
                <w:b w:val="0"/>
                <w:sz w:val="15"/>
              </w:rPr>
              <w:t>RULE-002</w:t>
            </w:r>
          </w:p>
        </w:tc>
        <w:tc>
          <w:tcPr>
            <w:tcW w:type="dxa" w:w="5184"/>
            <w:vAlign w:val="center"/>
            <w:shd w:fill="E7E6E6"/>
          </w:tcPr>
          <w:p>
            <w:pPr>
              <w:jc w:val="left"/>
            </w:pPr>
            <w:r/>
            <w:r>
              <w:rPr>
                <w:rFonts w:ascii="Arial" w:hAnsi="Arial"/>
                <w:b w:val="0"/>
                <w:sz w:val="15"/>
              </w:rPr>
              <w:t>An employee requiring privileged system access requires designated IT access approval in addition to HR approval.</w:t>
            </w:r>
          </w:p>
        </w:tc>
      </w:tr>
      <w:tr>
        <w:tc>
          <w:tcPr>
            <w:tcW w:type="dxa" w:w="5184"/>
            <w:vAlign w:val="center"/>
          </w:tcPr>
          <w:p>
            <w:pPr>
              <w:jc w:val="left"/>
            </w:pPr>
            <w:r/>
            <w:r>
              <w:rPr>
                <w:rFonts w:ascii="Arial" w:hAnsi="Arial"/>
                <w:b w:val="0"/>
                <w:sz w:val="15"/>
              </w:rPr>
              <w:t>RULE-003</w:t>
            </w:r>
          </w:p>
        </w:tc>
        <w:tc>
          <w:tcPr>
            <w:tcW w:type="dxa" w:w="5184"/>
            <w:vAlign w:val="center"/>
          </w:tcPr>
          <w:p>
            <w:pPr>
              <w:jc w:val="left"/>
            </w:pPr>
            <w:r/>
            <w:r>
              <w:rPr>
                <w:rFonts w:ascii="Arial" w:hAnsi="Arial"/>
                <w:b w:val="0"/>
                <w:sz w:val="15"/>
              </w:rPr>
              <w:t>A request with missing mandatory information shall be placed on hold and returned to the requestor.</w:t>
            </w:r>
          </w:p>
        </w:tc>
      </w:tr>
      <w:tr>
        <w:tc>
          <w:tcPr>
            <w:tcW w:type="dxa" w:w="5184"/>
            <w:vAlign w:val="center"/>
            <w:shd w:fill="E7E6E6"/>
          </w:tcPr>
          <w:p>
            <w:pPr>
              <w:jc w:val="left"/>
            </w:pPr>
            <w:r/>
            <w:r>
              <w:rPr>
                <w:rFonts w:ascii="Arial" w:hAnsi="Arial"/>
                <w:b w:val="0"/>
                <w:sz w:val="15"/>
              </w:rPr>
              <w:t>RULE-004</w:t>
            </w:r>
          </w:p>
        </w:tc>
        <w:tc>
          <w:tcPr>
            <w:tcW w:type="dxa" w:w="5184"/>
            <w:vAlign w:val="center"/>
            <w:shd w:fill="E7E6E6"/>
          </w:tcPr>
          <w:p>
            <w:pPr>
              <w:jc w:val="left"/>
            </w:pPr>
            <w:r/>
            <w:r>
              <w:rPr>
                <w:rFonts w:ascii="Arial" w:hAnsi="Arial"/>
                <w:b w:val="0"/>
                <w:sz w:val="15"/>
              </w:rPr>
              <w:t>Every approval, rejection and return decision shall include a timestamp and decision-maker identity.</w:t>
            </w:r>
          </w:p>
        </w:tc>
      </w:tr>
      <w:tr>
        <w:tc>
          <w:tcPr>
            <w:tcW w:type="dxa" w:w="5184"/>
            <w:vAlign w:val="center"/>
          </w:tcPr>
          <w:p>
            <w:pPr>
              <w:jc w:val="left"/>
            </w:pPr>
            <w:r/>
            <w:r>
              <w:rPr>
                <w:rFonts w:ascii="Arial" w:hAnsi="Arial"/>
                <w:b w:val="0"/>
                <w:sz w:val="15"/>
              </w:rPr>
              <w:t>RULE-005</w:t>
            </w:r>
          </w:p>
        </w:tc>
        <w:tc>
          <w:tcPr>
            <w:tcW w:type="dxa" w:w="5184"/>
            <w:vAlign w:val="center"/>
          </w:tcPr>
          <w:p>
            <w:pPr>
              <w:jc w:val="left"/>
            </w:pPr>
            <w:r/>
            <w:r>
              <w:rPr>
                <w:rFonts w:ascii="Arial" w:hAnsi="Arial"/>
                <w:b w:val="0"/>
                <w:sz w:val="15"/>
              </w:rPr>
              <w:t>Access provisioning shall not begin until required HR and Compliance approvals are recorded.</w:t>
            </w:r>
          </w:p>
        </w:tc>
      </w:tr>
      <w:tr>
        <w:tc>
          <w:tcPr>
            <w:tcW w:type="dxa" w:w="5184"/>
            <w:vAlign w:val="center"/>
            <w:shd w:fill="E7E6E6"/>
          </w:tcPr>
          <w:p>
            <w:pPr>
              <w:jc w:val="left"/>
            </w:pPr>
            <w:r/>
            <w:r>
              <w:rPr>
                <w:rFonts w:ascii="Arial" w:hAnsi="Arial"/>
                <w:b w:val="0"/>
                <w:sz w:val="15"/>
              </w:rPr>
              <w:t>RULE-006</w:t>
            </w:r>
          </w:p>
        </w:tc>
        <w:tc>
          <w:tcPr>
            <w:tcW w:type="dxa" w:w="5184"/>
            <w:vAlign w:val="center"/>
            <w:shd w:fill="E7E6E6"/>
          </w:tcPr>
          <w:p>
            <w:pPr>
              <w:jc w:val="left"/>
            </w:pPr>
            <w:r/>
            <w:r>
              <w:rPr>
                <w:rFonts w:ascii="Arial" w:hAnsi="Arial"/>
                <w:b w:val="0"/>
                <w:sz w:val="15"/>
              </w:rPr>
              <w:t>A rejection shall require a reason and shall close the active workflow unless reopened by an authorized role.</w:t>
            </w:r>
          </w:p>
        </w:tc>
      </w:tr>
      <w:tr>
        <w:tc>
          <w:tcPr>
            <w:tcW w:type="dxa" w:w="5184"/>
            <w:vAlign w:val="center"/>
          </w:tcPr>
          <w:p>
            <w:pPr>
              <w:jc w:val="left"/>
            </w:pPr>
            <w:r/>
            <w:r>
              <w:rPr>
                <w:rFonts w:ascii="Arial" w:hAnsi="Arial"/>
                <w:b w:val="0"/>
                <w:sz w:val="15"/>
              </w:rPr>
              <w:t>RULE-007</w:t>
            </w:r>
          </w:p>
        </w:tc>
        <w:tc>
          <w:tcPr>
            <w:tcW w:type="dxa" w:w="5184"/>
            <w:vAlign w:val="center"/>
          </w:tcPr>
          <w:p>
            <w:pPr>
              <w:jc w:val="left"/>
            </w:pPr>
            <w:r/>
            <w:r>
              <w:rPr>
                <w:rFonts w:ascii="Arial" w:hAnsi="Arial"/>
                <w:b w:val="0"/>
                <w:sz w:val="15"/>
              </w:rPr>
              <w:t>Only authorized users may view or download documents containing personal employee information.</w:t>
            </w:r>
          </w:p>
        </w:tc>
      </w:tr>
      <w:tr>
        <w:tc>
          <w:tcPr>
            <w:tcW w:type="dxa" w:w="5184"/>
            <w:vAlign w:val="center"/>
            <w:shd w:fill="E7E6E6"/>
          </w:tcPr>
          <w:p>
            <w:pPr>
              <w:jc w:val="left"/>
            </w:pPr>
            <w:r/>
            <w:r>
              <w:rPr>
                <w:rFonts w:ascii="Arial" w:hAnsi="Arial"/>
                <w:b w:val="0"/>
                <w:sz w:val="15"/>
              </w:rPr>
              <w:t>RULE-008</w:t>
            </w:r>
          </w:p>
        </w:tc>
        <w:tc>
          <w:tcPr>
            <w:tcW w:type="dxa" w:w="5184"/>
            <w:vAlign w:val="center"/>
            <w:shd w:fill="E7E6E6"/>
          </w:tcPr>
          <w:p>
            <w:pPr>
              <w:jc w:val="left"/>
            </w:pPr>
            <w:r/>
            <w:r>
              <w:rPr>
                <w:rFonts w:ascii="Arial" w:hAnsi="Arial"/>
                <w:b w:val="0"/>
                <w:sz w:val="15"/>
              </w:rPr>
              <w:t>Overdue onboarding tasks shall trigger reminders according to the configured SLA schedule.</w:t>
            </w:r>
          </w:p>
        </w:tc>
      </w:tr>
    </w:tbl>
    <w:p>
      <w:pPr>
        <w:spacing w:after="20"/>
      </w:pPr>
    </w:p>
    <w:p>
      <w:pPr>
        <w:spacing w:before="140" w:after="60"/>
      </w:pPr>
      <w:r>
        <w:rPr>
          <w:rFonts w:ascii="Arial" w:hAnsi="Arial"/>
          <w:b/>
          <w:color w:val="17365D"/>
          <w:sz w:val="32"/>
        </w:rPr>
        <w:t>12. Assumptions</w:t>
      </w:r>
    </w:p>
    <w:p>
      <w:pPr>
        <w:pStyle w:val="ListBullet"/>
        <w:spacing w:after="20"/>
      </w:pPr>
      <w:r>
        <w:rPr>
          <w:rFonts w:ascii="Arial" w:hAnsi="Arial"/>
          <w:sz w:val="17"/>
        </w:rPr>
        <w:t>All POC users have valid corporate identities.</w:t>
      </w:r>
    </w:p>
    <w:p>
      <w:pPr>
        <w:pStyle w:val="ListBullet"/>
        <w:spacing w:after="20"/>
      </w:pPr>
      <w:r>
        <w:rPr>
          <w:rFonts w:ascii="Arial" w:hAnsi="Arial"/>
          <w:sz w:val="17"/>
        </w:rPr>
        <w:t>Credit scoring, KYC and risk services can be represented by mock services if live APIs are unavailable.</w:t>
      </w:r>
    </w:p>
    <w:p>
      <w:pPr>
        <w:pStyle w:val="ListBullet"/>
        <w:spacing w:after="20"/>
      </w:pPr>
      <w:r>
        <w:rPr>
          <w:rFonts w:ascii="Arial" w:hAnsi="Arial"/>
          <w:sz w:val="17"/>
        </w:rPr>
        <w:t>Email notification infrastructure is available for integration or simulation.</w:t>
      </w:r>
    </w:p>
    <w:p>
      <w:pPr>
        <w:pStyle w:val="ListBullet"/>
        <w:spacing w:after="20"/>
      </w:pPr>
      <w:r>
        <w:rPr>
          <w:rFonts w:ascii="Arial" w:hAnsi="Arial"/>
          <w:sz w:val="17"/>
        </w:rPr>
        <w:t>POC loan documents use synthetic or anonymized data only.</w:t>
      </w:r>
    </w:p>
    <w:p>
      <w:pPr>
        <w:pStyle w:val="ListBullet"/>
        <w:spacing w:after="20"/>
      </w:pPr>
      <w:r>
        <w:rPr>
          <w:rFonts w:ascii="Arial" w:hAnsi="Arial"/>
          <w:sz w:val="17"/>
        </w:rPr>
        <w:t>Business users will provide feedback and acceptance decisions for the POC scenarios.</w:t>
      </w:r>
    </w:p>
    <w:p>
      <w:pPr>
        <w:spacing w:before="140" w:after="60"/>
      </w:pPr>
      <w:r>
        <w:rPr>
          <w:rFonts w:ascii="Arial" w:hAnsi="Arial"/>
          <w:b/>
          <w:color w:val="17365D"/>
          <w:sz w:val="32"/>
        </w:rPr>
        <w:t>13. Constraints</w:t>
      </w:r>
    </w:p>
    <w:p>
      <w:pPr>
        <w:pStyle w:val="ListBullet"/>
        <w:spacing w:after="20"/>
      </w:pPr>
      <w:r>
        <w:rPr>
          <w:rFonts w:ascii="Arial" w:hAnsi="Arial"/>
          <w:sz w:val="17"/>
        </w:rPr>
        <w:t>The target solution shall use approved Azure services and organizational development standards.</w:t>
      </w:r>
    </w:p>
    <w:p>
      <w:pPr>
        <w:pStyle w:val="ListBullet"/>
        <w:spacing w:after="20"/>
      </w:pPr>
      <w:r>
        <w:rPr>
          <w:rFonts w:ascii="Arial" w:hAnsi="Arial"/>
          <w:sz w:val="17"/>
        </w:rPr>
        <w:t>Borrower and financial data shall remain within approved data regions and repositories.</w:t>
      </w:r>
    </w:p>
    <w:p>
      <w:pPr>
        <w:pStyle w:val="ListBullet"/>
        <w:spacing w:after="20"/>
      </w:pPr>
      <w:r>
        <w:rPr>
          <w:rFonts w:ascii="Arial" w:hAnsi="Arial"/>
          <w:sz w:val="17"/>
        </w:rPr>
        <w:t>The POC shall not use production lending credentials or confidential customer data.</w:t>
      </w:r>
    </w:p>
    <w:p>
      <w:pPr>
        <w:pStyle w:val="ListBullet"/>
        <w:spacing w:after="20"/>
      </w:pPr>
      <w:r>
        <w:rPr>
          <w:rFonts w:ascii="Arial" w:hAnsi="Arial"/>
          <w:sz w:val="17"/>
        </w:rPr>
        <w:t>Access to SharePoint, Teams, Jira or Azure DevOps is subject to approved permissions and DLP controls.</w:t>
      </w:r>
    </w:p>
    <w:p>
      <w:pPr>
        <w:pStyle w:val="ListBullet"/>
        <w:spacing w:after="20"/>
      </w:pPr>
      <w:r>
        <w:rPr>
          <w:rFonts w:ascii="Arial" w:hAnsi="Arial"/>
          <w:sz w:val="17"/>
        </w:rPr>
        <w:t>Human review is required before generated DRS and backlog items are treated as approved artefacts.</w:t>
      </w:r>
    </w:p>
    <w:p>
      <w:pPr>
        <w:spacing w:before="140" w:after="60"/>
      </w:pPr>
      <w:r>
        <w:rPr>
          <w:rFonts w:ascii="Arial" w:hAnsi="Arial"/>
          <w:b/>
          <w:color w:val="17365D"/>
          <w:sz w:val="32"/>
        </w:rPr>
        <w:t>14. Acceptance Criteria</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456"/>
        <w:gridCol w:w="3456"/>
        <w:gridCol w:w="3456"/>
      </w:tblGrid>
      <w:tr>
        <w:tc>
          <w:tcPr>
            <w:tcW w:type="dxa" w:w="3456"/>
            <w:vAlign w:val="center"/>
            <w:shd w:fill="1F4E79"/>
          </w:tcPr>
          <w:p>
            <w:pPr>
              <w:jc w:val="center"/>
            </w:pPr>
            <w:r/>
            <w:r>
              <w:rPr>
                <w:rFonts w:ascii="Arial" w:hAnsi="Arial"/>
                <w:b/>
                <w:color w:val="FFFFFF"/>
                <w:sz w:val="14"/>
              </w:rPr>
              <w:t>ID</w:t>
            </w:r>
          </w:p>
        </w:tc>
        <w:tc>
          <w:tcPr>
            <w:tcW w:type="dxa" w:w="3456"/>
            <w:vAlign w:val="center"/>
            <w:shd w:fill="1F4E79"/>
          </w:tcPr>
          <w:p>
            <w:pPr>
              <w:jc w:val="center"/>
            </w:pPr>
            <w:r/>
            <w:r>
              <w:rPr>
                <w:rFonts w:ascii="Arial" w:hAnsi="Arial"/>
                <w:b/>
                <w:color w:val="FFFFFF"/>
                <w:sz w:val="14"/>
              </w:rPr>
              <w:t>Acceptance Criterion</w:t>
            </w:r>
          </w:p>
        </w:tc>
        <w:tc>
          <w:tcPr>
            <w:tcW w:type="dxa" w:w="3456"/>
            <w:vAlign w:val="center"/>
            <w:shd w:fill="1F4E79"/>
          </w:tcPr>
          <w:p>
            <w:pPr>
              <w:jc w:val="center"/>
            </w:pPr>
            <w:r/>
            <w:r>
              <w:rPr>
                <w:rFonts w:ascii="Arial" w:hAnsi="Arial"/>
                <w:b/>
                <w:color w:val="FFFFFF"/>
                <w:sz w:val="14"/>
              </w:rPr>
              <w:t>Mapped Requirement</w:t>
            </w:r>
          </w:p>
        </w:tc>
      </w:tr>
      <w:tr>
        <w:tc>
          <w:tcPr>
            <w:tcW w:type="dxa" w:w="3456"/>
            <w:vAlign w:val="center"/>
          </w:tcPr>
          <w:p>
            <w:pPr>
              <w:jc w:val="left"/>
            </w:pPr>
            <w:r/>
            <w:r>
              <w:rPr>
                <w:rFonts w:ascii="Arial" w:hAnsi="Arial"/>
                <w:b w:val="0"/>
                <w:sz w:val="14"/>
              </w:rPr>
              <w:t>AC-001</w:t>
            </w:r>
          </w:p>
        </w:tc>
        <w:tc>
          <w:tcPr>
            <w:tcW w:type="dxa" w:w="3456"/>
            <w:vAlign w:val="center"/>
          </w:tcPr>
          <w:p>
            <w:pPr>
              <w:jc w:val="left"/>
            </w:pPr>
            <w:r/>
            <w:r>
              <w:rPr>
                <w:rFonts w:ascii="Arial" w:hAnsi="Arial"/>
                <w:b w:val="0"/>
                <w:sz w:val="14"/>
              </w:rPr>
              <w:t>Given an authorized Hiring Manager, when mandatory employee and employment information is entered, then the user can save and submit an onboarding request.</w:t>
            </w:r>
          </w:p>
        </w:tc>
        <w:tc>
          <w:tcPr>
            <w:tcW w:type="dxa" w:w="3456"/>
            <w:vAlign w:val="center"/>
          </w:tcPr>
          <w:p>
            <w:pPr>
              <w:jc w:val="left"/>
            </w:pPr>
            <w:r/>
            <w:r>
              <w:rPr>
                <w:rFonts w:ascii="Arial" w:hAnsi="Arial"/>
                <w:b w:val="0"/>
                <w:sz w:val="14"/>
              </w:rPr>
              <w:t>BR-001 / FR-001</w:t>
            </w:r>
          </w:p>
        </w:tc>
      </w:tr>
      <w:tr>
        <w:tc>
          <w:tcPr>
            <w:tcW w:type="dxa" w:w="3456"/>
            <w:vAlign w:val="center"/>
            <w:shd w:fill="E7E6E6"/>
          </w:tcPr>
          <w:p>
            <w:pPr>
              <w:jc w:val="left"/>
            </w:pPr>
            <w:r/>
            <w:r>
              <w:rPr>
                <w:rFonts w:ascii="Arial" w:hAnsi="Arial"/>
                <w:b w:val="0"/>
                <w:sz w:val="14"/>
              </w:rPr>
              <w:t>AC-002</w:t>
            </w:r>
          </w:p>
        </w:tc>
        <w:tc>
          <w:tcPr>
            <w:tcW w:type="dxa" w:w="3456"/>
            <w:vAlign w:val="center"/>
            <w:shd w:fill="E7E6E6"/>
          </w:tcPr>
          <w:p>
            <w:pPr>
              <w:jc w:val="left"/>
            </w:pPr>
            <w:r/>
            <w:r>
              <w:rPr>
                <w:rFonts w:ascii="Arial" w:hAnsi="Arial"/>
                <w:b w:val="0"/>
                <w:sz w:val="14"/>
              </w:rPr>
              <w:t>Given a selected employee type, when the user uploads required identity and employment documents, then each document is recorded against the request.</w:t>
            </w:r>
          </w:p>
        </w:tc>
        <w:tc>
          <w:tcPr>
            <w:tcW w:type="dxa" w:w="3456"/>
            <w:vAlign w:val="center"/>
            <w:shd w:fill="E7E6E6"/>
          </w:tcPr>
          <w:p>
            <w:pPr>
              <w:jc w:val="left"/>
            </w:pPr>
            <w:r/>
            <w:r>
              <w:rPr>
                <w:rFonts w:ascii="Arial" w:hAnsi="Arial"/>
                <w:b w:val="0"/>
                <w:sz w:val="14"/>
              </w:rPr>
              <w:t>BR-002 / FR-003</w:t>
            </w:r>
          </w:p>
        </w:tc>
      </w:tr>
      <w:tr>
        <w:tc>
          <w:tcPr>
            <w:tcW w:type="dxa" w:w="3456"/>
            <w:vAlign w:val="center"/>
          </w:tcPr>
          <w:p>
            <w:pPr>
              <w:jc w:val="left"/>
            </w:pPr>
            <w:r/>
            <w:r>
              <w:rPr>
                <w:rFonts w:ascii="Arial" w:hAnsi="Arial"/>
                <w:b w:val="0"/>
                <w:sz w:val="14"/>
              </w:rPr>
              <w:t>AC-003</w:t>
            </w:r>
          </w:p>
        </w:tc>
        <w:tc>
          <w:tcPr>
            <w:tcW w:type="dxa" w:w="3456"/>
            <w:vAlign w:val="center"/>
          </w:tcPr>
          <w:p>
            <w:pPr>
              <w:jc w:val="left"/>
            </w:pPr>
            <w:r/>
            <w:r>
              <w:rPr>
                <w:rFonts w:ascii="Arial" w:hAnsi="Arial"/>
                <w:b w:val="0"/>
                <w:sz w:val="14"/>
              </w:rPr>
              <w:t>Given a missing mandatory identity document, when the user attempts to progress the request, then progression is blocked and the missing document is identified.</w:t>
            </w:r>
          </w:p>
        </w:tc>
        <w:tc>
          <w:tcPr>
            <w:tcW w:type="dxa" w:w="3456"/>
            <w:vAlign w:val="center"/>
          </w:tcPr>
          <w:p>
            <w:pPr>
              <w:jc w:val="left"/>
            </w:pPr>
            <w:r/>
            <w:r>
              <w:rPr>
                <w:rFonts w:ascii="Arial" w:hAnsi="Arial"/>
                <w:b w:val="0"/>
                <w:sz w:val="14"/>
              </w:rPr>
              <w:t>BR-003 / FR-004</w:t>
            </w:r>
          </w:p>
        </w:tc>
      </w:tr>
      <w:tr>
        <w:tc>
          <w:tcPr>
            <w:tcW w:type="dxa" w:w="3456"/>
            <w:vAlign w:val="center"/>
            <w:shd w:fill="E7E6E6"/>
          </w:tcPr>
          <w:p>
            <w:pPr>
              <w:jc w:val="left"/>
            </w:pPr>
            <w:r/>
            <w:r>
              <w:rPr>
                <w:rFonts w:ascii="Arial" w:hAnsi="Arial"/>
                <w:b w:val="0"/>
                <w:sz w:val="14"/>
              </w:rPr>
              <w:t>AC-004</w:t>
            </w:r>
          </w:p>
        </w:tc>
        <w:tc>
          <w:tcPr>
            <w:tcW w:type="dxa" w:w="3456"/>
            <w:vAlign w:val="center"/>
            <w:shd w:fill="E7E6E6"/>
          </w:tcPr>
          <w:p>
            <w:pPr>
              <w:jc w:val="left"/>
            </w:pPr>
            <w:r/>
            <w:r>
              <w:rPr>
                <w:rFonts w:ascii="Arial" w:hAnsi="Arial"/>
                <w:b w:val="0"/>
                <w:sz w:val="14"/>
              </w:rPr>
              <w:t>Given a submitted onboarding request, when role and location workflow rules are evaluated, then the appropriate HR or Compliance task is assigned.</w:t>
            </w:r>
          </w:p>
        </w:tc>
        <w:tc>
          <w:tcPr>
            <w:tcW w:type="dxa" w:w="3456"/>
            <w:vAlign w:val="center"/>
            <w:shd w:fill="E7E6E6"/>
          </w:tcPr>
          <w:p>
            <w:pPr>
              <w:jc w:val="left"/>
            </w:pPr>
            <w:r/>
            <w:r>
              <w:rPr>
                <w:rFonts w:ascii="Arial" w:hAnsi="Arial"/>
                <w:b w:val="0"/>
                <w:sz w:val="14"/>
              </w:rPr>
              <w:t>BR-004 / FR-005</w:t>
            </w:r>
          </w:p>
        </w:tc>
      </w:tr>
      <w:tr>
        <w:tc>
          <w:tcPr>
            <w:tcW w:type="dxa" w:w="3456"/>
            <w:vAlign w:val="center"/>
          </w:tcPr>
          <w:p>
            <w:pPr>
              <w:jc w:val="left"/>
            </w:pPr>
            <w:r/>
            <w:r>
              <w:rPr>
                <w:rFonts w:ascii="Arial" w:hAnsi="Arial"/>
                <w:b w:val="0"/>
                <w:sz w:val="14"/>
              </w:rPr>
              <w:t>AC-005</w:t>
            </w:r>
          </w:p>
        </w:tc>
        <w:tc>
          <w:tcPr>
            <w:tcW w:type="dxa" w:w="3456"/>
            <w:vAlign w:val="center"/>
          </w:tcPr>
          <w:p>
            <w:pPr>
              <w:jc w:val="left"/>
            </w:pPr>
            <w:r/>
            <w:r>
              <w:rPr>
                <w:rFonts w:ascii="Arial" w:hAnsi="Arial"/>
                <w:b w:val="0"/>
                <w:sz w:val="14"/>
              </w:rPr>
              <w:t>Given an assigned approver, when the approver selects approve, reject or return, then the decision and comments are recorded and the workflow transitions.</w:t>
            </w:r>
          </w:p>
        </w:tc>
        <w:tc>
          <w:tcPr>
            <w:tcW w:type="dxa" w:w="3456"/>
            <w:vAlign w:val="center"/>
          </w:tcPr>
          <w:p>
            <w:pPr>
              <w:jc w:val="left"/>
            </w:pPr>
            <w:r/>
            <w:r>
              <w:rPr>
                <w:rFonts w:ascii="Arial" w:hAnsi="Arial"/>
                <w:b w:val="0"/>
                <w:sz w:val="14"/>
              </w:rPr>
              <w:t>BR-005 / FR-006</w:t>
            </w:r>
          </w:p>
        </w:tc>
      </w:tr>
      <w:tr>
        <w:tc>
          <w:tcPr>
            <w:tcW w:type="dxa" w:w="3456"/>
            <w:vAlign w:val="center"/>
            <w:shd w:fill="E7E6E6"/>
          </w:tcPr>
          <w:p>
            <w:pPr>
              <w:jc w:val="left"/>
            </w:pPr>
            <w:r/>
            <w:r>
              <w:rPr>
                <w:rFonts w:ascii="Arial" w:hAnsi="Arial"/>
                <w:b w:val="0"/>
                <w:sz w:val="14"/>
              </w:rPr>
              <w:t>AC-006</w:t>
            </w:r>
          </w:p>
        </w:tc>
        <w:tc>
          <w:tcPr>
            <w:tcW w:type="dxa" w:w="3456"/>
            <w:vAlign w:val="center"/>
            <w:shd w:fill="E7E6E6"/>
          </w:tcPr>
          <w:p>
            <w:pPr>
              <w:jc w:val="left"/>
            </w:pPr>
            <w:r/>
            <w:r>
              <w:rPr>
                <w:rFonts w:ascii="Arial" w:hAnsi="Arial"/>
                <w:b w:val="0"/>
                <w:sz w:val="14"/>
              </w:rPr>
              <w:t>Given a configured approval event, when the event occurs, then the intended recipient receives a notification containing the loan application identifier and required action.</w:t>
            </w:r>
          </w:p>
        </w:tc>
        <w:tc>
          <w:tcPr>
            <w:tcW w:type="dxa" w:w="3456"/>
            <w:vAlign w:val="center"/>
            <w:shd w:fill="E7E6E6"/>
          </w:tcPr>
          <w:p>
            <w:pPr>
              <w:jc w:val="left"/>
            </w:pPr>
            <w:r/>
            <w:r>
              <w:rPr>
                <w:rFonts w:ascii="Arial" w:hAnsi="Arial"/>
                <w:b w:val="0"/>
                <w:sz w:val="14"/>
              </w:rPr>
              <w:t>BR-006 / FR-008</w:t>
            </w:r>
          </w:p>
        </w:tc>
      </w:tr>
      <w:tr>
        <w:tc>
          <w:tcPr>
            <w:tcW w:type="dxa" w:w="3456"/>
            <w:vAlign w:val="center"/>
          </w:tcPr>
          <w:p>
            <w:pPr>
              <w:jc w:val="left"/>
            </w:pPr>
            <w:r/>
            <w:r>
              <w:rPr>
                <w:rFonts w:ascii="Arial" w:hAnsi="Arial"/>
                <w:b w:val="0"/>
                <w:sz w:val="14"/>
              </w:rPr>
              <w:t>AC-007</w:t>
            </w:r>
          </w:p>
        </w:tc>
        <w:tc>
          <w:tcPr>
            <w:tcW w:type="dxa" w:w="3456"/>
            <w:vAlign w:val="center"/>
          </w:tcPr>
          <w:p>
            <w:pPr>
              <w:jc w:val="left"/>
            </w:pPr>
            <w:r/>
            <w:r>
              <w:rPr>
                <w:rFonts w:ascii="Arial" w:hAnsi="Arial"/>
                <w:b w:val="0"/>
                <w:sz w:val="14"/>
              </w:rPr>
              <w:t>Given an authorized user, when the loan application is opened, then stage, owner, aging and outstanding conditions are visible.</w:t>
            </w:r>
          </w:p>
        </w:tc>
        <w:tc>
          <w:tcPr>
            <w:tcW w:type="dxa" w:w="3456"/>
            <w:vAlign w:val="center"/>
          </w:tcPr>
          <w:p>
            <w:pPr>
              <w:jc w:val="left"/>
            </w:pPr>
            <w:r/>
            <w:r>
              <w:rPr>
                <w:rFonts w:ascii="Arial" w:hAnsi="Arial"/>
                <w:b w:val="0"/>
                <w:sz w:val="14"/>
              </w:rPr>
              <w:t>BR-007 / FR-007</w:t>
            </w:r>
          </w:p>
        </w:tc>
      </w:tr>
      <w:tr>
        <w:tc>
          <w:tcPr>
            <w:tcW w:type="dxa" w:w="3456"/>
            <w:vAlign w:val="center"/>
            <w:shd w:fill="E7E6E6"/>
          </w:tcPr>
          <w:p>
            <w:pPr>
              <w:jc w:val="left"/>
            </w:pPr>
            <w:r/>
            <w:r>
              <w:rPr>
                <w:rFonts w:ascii="Arial" w:hAnsi="Arial"/>
                <w:b w:val="0"/>
                <w:sz w:val="14"/>
              </w:rPr>
              <w:t>AC-008</w:t>
            </w:r>
          </w:p>
        </w:tc>
        <w:tc>
          <w:tcPr>
            <w:tcW w:type="dxa" w:w="3456"/>
            <w:vAlign w:val="center"/>
            <w:shd w:fill="E7E6E6"/>
          </w:tcPr>
          <w:p>
            <w:pPr>
              <w:jc w:val="left"/>
            </w:pPr>
            <w:r/>
            <w:r>
              <w:rPr>
                <w:rFonts w:ascii="Arial" w:hAnsi="Arial"/>
                <w:b w:val="0"/>
                <w:sz w:val="14"/>
              </w:rPr>
              <w:t>Given a saved credit decision, when the audit history is opened, then the user, timestamp, decision and outcome are displayed.</w:t>
            </w:r>
          </w:p>
        </w:tc>
        <w:tc>
          <w:tcPr>
            <w:tcW w:type="dxa" w:w="3456"/>
            <w:vAlign w:val="center"/>
            <w:shd w:fill="E7E6E6"/>
          </w:tcPr>
          <w:p>
            <w:pPr>
              <w:jc w:val="left"/>
            </w:pPr>
            <w:r/>
            <w:r>
              <w:rPr>
                <w:rFonts w:ascii="Arial" w:hAnsi="Arial"/>
                <w:b w:val="0"/>
                <w:sz w:val="14"/>
              </w:rPr>
              <w:t>BR-008 / FR-012</w:t>
            </w:r>
          </w:p>
        </w:tc>
      </w:tr>
      <w:tr>
        <w:tc>
          <w:tcPr>
            <w:tcW w:type="dxa" w:w="3456"/>
            <w:vAlign w:val="center"/>
          </w:tcPr>
          <w:p>
            <w:pPr>
              <w:jc w:val="left"/>
            </w:pPr>
            <w:r/>
            <w:r>
              <w:rPr>
                <w:rFonts w:ascii="Arial" w:hAnsi="Arial"/>
                <w:b w:val="0"/>
                <w:sz w:val="14"/>
              </w:rPr>
              <w:t>AC-009</w:t>
            </w:r>
          </w:p>
        </w:tc>
        <w:tc>
          <w:tcPr>
            <w:tcW w:type="dxa" w:w="3456"/>
            <w:vAlign w:val="center"/>
          </w:tcPr>
          <w:p>
            <w:pPr>
              <w:jc w:val="left"/>
            </w:pPr>
            <w:r/>
            <w:r>
              <w:rPr>
                <w:rFonts w:ascii="Arial" w:hAnsi="Arial"/>
                <w:b w:val="0"/>
                <w:sz w:val="14"/>
              </w:rPr>
              <w:t>Given search criteria, when the user searches loans, then matching authorized applications are returned and can be filtered.</w:t>
            </w:r>
          </w:p>
        </w:tc>
        <w:tc>
          <w:tcPr>
            <w:tcW w:type="dxa" w:w="3456"/>
            <w:vAlign w:val="center"/>
          </w:tcPr>
          <w:p>
            <w:pPr>
              <w:jc w:val="left"/>
            </w:pPr>
            <w:r/>
            <w:r>
              <w:rPr>
                <w:rFonts w:ascii="Arial" w:hAnsi="Arial"/>
                <w:b w:val="0"/>
                <w:sz w:val="14"/>
              </w:rPr>
              <w:t>BR-009 / FR-009</w:t>
            </w:r>
          </w:p>
        </w:tc>
      </w:tr>
      <w:tr>
        <w:tc>
          <w:tcPr>
            <w:tcW w:type="dxa" w:w="3456"/>
            <w:vAlign w:val="center"/>
            <w:shd w:fill="E7E6E6"/>
          </w:tcPr>
          <w:p>
            <w:pPr>
              <w:jc w:val="left"/>
            </w:pPr>
            <w:r/>
            <w:r>
              <w:rPr>
                <w:rFonts w:ascii="Arial" w:hAnsi="Arial"/>
                <w:b w:val="0"/>
                <w:sz w:val="14"/>
              </w:rPr>
              <w:t>AC-010</w:t>
            </w:r>
          </w:p>
        </w:tc>
        <w:tc>
          <w:tcPr>
            <w:tcW w:type="dxa" w:w="3456"/>
            <w:vAlign w:val="center"/>
            <w:shd w:fill="E7E6E6"/>
          </w:tcPr>
          <w:p>
            <w:pPr>
              <w:jc w:val="left"/>
            </w:pPr>
            <w:r/>
            <w:r>
              <w:rPr>
                <w:rFonts w:ascii="Arial" w:hAnsi="Arial"/>
                <w:b w:val="0"/>
                <w:sz w:val="14"/>
              </w:rPr>
              <w:t>Given a failed verification, when the request is placed on hold, then the hold reason and responsible owner are recorded.</w:t>
            </w:r>
          </w:p>
        </w:tc>
        <w:tc>
          <w:tcPr>
            <w:tcW w:type="dxa" w:w="3456"/>
            <w:vAlign w:val="center"/>
            <w:shd w:fill="E7E6E6"/>
          </w:tcPr>
          <w:p>
            <w:pPr>
              <w:jc w:val="left"/>
            </w:pPr>
            <w:r/>
            <w:r>
              <w:rPr>
                <w:rFonts w:ascii="Arial" w:hAnsi="Arial"/>
                <w:b w:val="0"/>
                <w:sz w:val="14"/>
              </w:rPr>
              <w:t>BR-010 / FR-004</w:t>
            </w:r>
          </w:p>
        </w:tc>
      </w:tr>
    </w:tbl>
    <w:p>
      <w:pPr>
        <w:spacing w:after="20"/>
      </w:pPr>
    </w:p>
    <w:p>
      <w:pPr>
        <w:spacing w:before="140" w:after="60"/>
      </w:pPr>
      <w:r>
        <w:rPr>
          <w:rFonts w:ascii="Arial" w:hAnsi="Arial"/>
          <w:b/>
          <w:color w:val="17365D"/>
          <w:sz w:val="32"/>
        </w:rPr>
        <w:t>15. Traceability Matrix</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592"/>
        <w:gridCol w:w="2592"/>
        <w:gridCol w:w="2592"/>
        <w:gridCol w:w="2592"/>
      </w:tblGrid>
      <w:tr>
        <w:tc>
          <w:tcPr>
            <w:tcW w:type="dxa" w:w="2592"/>
            <w:vAlign w:val="center"/>
            <w:shd w:fill="1F4E79"/>
          </w:tcPr>
          <w:p>
            <w:pPr>
              <w:jc w:val="center"/>
            </w:pPr>
            <w:r/>
            <w:r>
              <w:rPr>
                <w:rFonts w:ascii="Arial" w:hAnsi="Arial"/>
                <w:b/>
                <w:color w:val="FFFFFF"/>
                <w:sz w:val="14"/>
              </w:rPr>
              <w:t>Business Objective</w:t>
            </w:r>
          </w:p>
        </w:tc>
        <w:tc>
          <w:tcPr>
            <w:tcW w:type="dxa" w:w="2592"/>
            <w:vAlign w:val="center"/>
            <w:shd w:fill="1F4E79"/>
          </w:tcPr>
          <w:p>
            <w:pPr>
              <w:jc w:val="center"/>
            </w:pPr>
            <w:r/>
            <w:r>
              <w:rPr>
                <w:rFonts w:ascii="Arial" w:hAnsi="Arial"/>
                <w:b/>
                <w:color w:val="FFFFFF"/>
                <w:sz w:val="14"/>
              </w:rPr>
              <w:t>Business Requirement</w:t>
            </w:r>
          </w:p>
        </w:tc>
        <w:tc>
          <w:tcPr>
            <w:tcW w:type="dxa" w:w="2592"/>
            <w:vAlign w:val="center"/>
            <w:shd w:fill="1F4E79"/>
          </w:tcPr>
          <w:p>
            <w:pPr>
              <w:jc w:val="center"/>
            </w:pPr>
            <w:r/>
            <w:r>
              <w:rPr>
                <w:rFonts w:ascii="Arial" w:hAnsi="Arial"/>
                <w:b/>
                <w:color w:val="FFFFFF"/>
                <w:sz w:val="14"/>
              </w:rPr>
              <w:t>Functional / NFR</w:t>
            </w:r>
          </w:p>
        </w:tc>
        <w:tc>
          <w:tcPr>
            <w:tcW w:type="dxa" w:w="2592"/>
            <w:vAlign w:val="center"/>
            <w:shd w:fill="1F4E79"/>
          </w:tcPr>
          <w:p>
            <w:pPr>
              <w:jc w:val="center"/>
            </w:pPr>
            <w:r/>
            <w:r>
              <w:rPr>
                <w:rFonts w:ascii="Arial" w:hAnsi="Arial"/>
                <w:b/>
                <w:color w:val="FFFFFF"/>
                <w:sz w:val="14"/>
              </w:rPr>
              <w:t>Acceptance Criteria</w:t>
            </w:r>
          </w:p>
        </w:tc>
      </w:tr>
      <w:tr>
        <w:tc>
          <w:tcPr>
            <w:tcW w:type="dxa" w:w="2592"/>
            <w:vAlign w:val="center"/>
          </w:tcPr>
          <w:p>
            <w:pPr>
              <w:jc w:val="left"/>
            </w:pPr>
            <w:r/>
            <w:r>
              <w:rPr>
                <w:rFonts w:ascii="Arial" w:hAnsi="Arial"/>
                <w:b w:val="0"/>
                <w:sz w:val="14"/>
              </w:rPr>
              <w:t>BO-01</w:t>
            </w:r>
          </w:p>
        </w:tc>
        <w:tc>
          <w:tcPr>
            <w:tcW w:type="dxa" w:w="2592"/>
            <w:vAlign w:val="center"/>
          </w:tcPr>
          <w:p>
            <w:pPr>
              <w:jc w:val="left"/>
            </w:pPr>
            <w:r/>
            <w:r>
              <w:rPr>
                <w:rFonts w:ascii="Arial" w:hAnsi="Arial"/>
                <w:b w:val="0"/>
                <w:sz w:val="14"/>
              </w:rPr>
              <w:t>BR-004, BR-006, BR-007</w:t>
            </w:r>
          </w:p>
        </w:tc>
        <w:tc>
          <w:tcPr>
            <w:tcW w:type="dxa" w:w="2592"/>
            <w:vAlign w:val="center"/>
          </w:tcPr>
          <w:p>
            <w:pPr>
              <w:jc w:val="left"/>
            </w:pPr>
            <w:r/>
            <w:r>
              <w:rPr>
                <w:rFonts w:ascii="Arial" w:hAnsi="Arial"/>
                <w:b w:val="0"/>
                <w:sz w:val="14"/>
              </w:rPr>
              <w:t>FR-005, FR-007, FR-008</w:t>
            </w:r>
          </w:p>
        </w:tc>
        <w:tc>
          <w:tcPr>
            <w:tcW w:type="dxa" w:w="2592"/>
            <w:vAlign w:val="center"/>
          </w:tcPr>
          <w:p>
            <w:pPr>
              <w:jc w:val="left"/>
            </w:pPr>
            <w:r/>
            <w:r>
              <w:rPr>
                <w:rFonts w:ascii="Arial" w:hAnsi="Arial"/>
                <w:b w:val="0"/>
                <w:sz w:val="14"/>
              </w:rPr>
              <w:t>AC-004, AC-006, AC-007</w:t>
            </w:r>
          </w:p>
        </w:tc>
      </w:tr>
      <w:tr>
        <w:tc>
          <w:tcPr>
            <w:tcW w:type="dxa" w:w="2592"/>
            <w:vAlign w:val="center"/>
            <w:shd w:fill="E7E6E6"/>
          </w:tcPr>
          <w:p>
            <w:pPr>
              <w:jc w:val="left"/>
            </w:pPr>
            <w:r/>
            <w:r>
              <w:rPr>
                <w:rFonts w:ascii="Arial" w:hAnsi="Arial"/>
                <w:b w:val="0"/>
                <w:sz w:val="14"/>
              </w:rPr>
              <w:t>BO-02</w:t>
            </w:r>
          </w:p>
        </w:tc>
        <w:tc>
          <w:tcPr>
            <w:tcW w:type="dxa" w:w="2592"/>
            <w:vAlign w:val="center"/>
            <w:shd w:fill="E7E6E6"/>
          </w:tcPr>
          <w:p>
            <w:pPr>
              <w:jc w:val="left"/>
            </w:pPr>
            <w:r/>
            <w:r>
              <w:rPr>
                <w:rFonts w:ascii="Arial" w:hAnsi="Arial"/>
                <w:b w:val="0"/>
                <w:sz w:val="14"/>
              </w:rPr>
              <w:t>BR-001, BR-003, BR-004</w:t>
            </w:r>
          </w:p>
        </w:tc>
        <w:tc>
          <w:tcPr>
            <w:tcW w:type="dxa" w:w="2592"/>
            <w:vAlign w:val="center"/>
            <w:shd w:fill="E7E6E6"/>
          </w:tcPr>
          <w:p>
            <w:pPr>
              <w:jc w:val="left"/>
            </w:pPr>
            <w:r/>
            <w:r>
              <w:rPr>
                <w:rFonts w:ascii="Arial" w:hAnsi="Arial"/>
                <w:b w:val="0"/>
                <w:sz w:val="14"/>
              </w:rPr>
              <w:t>FR-001, FR-004, FR-005</w:t>
            </w:r>
          </w:p>
        </w:tc>
        <w:tc>
          <w:tcPr>
            <w:tcW w:type="dxa" w:w="2592"/>
            <w:vAlign w:val="center"/>
            <w:shd w:fill="E7E6E6"/>
          </w:tcPr>
          <w:p>
            <w:pPr>
              <w:jc w:val="left"/>
            </w:pPr>
            <w:r/>
            <w:r>
              <w:rPr>
                <w:rFonts w:ascii="Arial" w:hAnsi="Arial"/>
                <w:b w:val="0"/>
                <w:sz w:val="14"/>
              </w:rPr>
              <w:t>AC-001, AC-003, AC-004</w:t>
            </w:r>
          </w:p>
        </w:tc>
      </w:tr>
      <w:tr>
        <w:tc>
          <w:tcPr>
            <w:tcW w:type="dxa" w:w="2592"/>
            <w:vAlign w:val="center"/>
          </w:tcPr>
          <w:p>
            <w:pPr>
              <w:jc w:val="left"/>
            </w:pPr>
            <w:r/>
            <w:r>
              <w:rPr>
                <w:rFonts w:ascii="Arial" w:hAnsi="Arial"/>
                <w:b w:val="0"/>
                <w:sz w:val="14"/>
              </w:rPr>
              <w:t>BO-03</w:t>
            </w:r>
          </w:p>
        </w:tc>
        <w:tc>
          <w:tcPr>
            <w:tcW w:type="dxa" w:w="2592"/>
            <w:vAlign w:val="center"/>
          </w:tcPr>
          <w:p>
            <w:pPr>
              <w:jc w:val="left"/>
            </w:pPr>
            <w:r/>
            <w:r>
              <w:rPr>
                <w:rFonts w:ascii="Arial" w:hAnsi="Arial"/>
                <w:b w:val="0"/>
                <w:sz w:val="14"/>
              </w:rPr>
              <w:t>BR-007, BR-009</w:t>
            </w:r>
          </w:p>
        </w:tc>
        <w:tc>
          <w:tcPr>
            <w:tcW w:type="dxa" w:w="2592"/>
            <w:vAlign w:val="center"/>
          </w:tcPr>
          <w:p>
            <w:pPr>
              <w:jc w:val="left"/>
            </w:pPr>
            <w:r/>
            <w:r>
              <w:rPr>
                <w:rFonts w:ascii="Arial" w:hAnsi="Arial"/>
                <w:b w:val="0"/>
                <w:sz w:val="14"/>
              </w:rPr>
              <w:t>FR-007, FR-009, FR-010</w:t>
            </w:r>
          </w:p>
        </w:tc>
        <w:tc>
          <w:tcPr>
            <w:tcW w:type="dxa" w:w="2592"/>
            <w:vAlign w:val="center"/>
          </w:tcPr>
          <w:p>
            <w:pPr>
              <w:jc w:val="left"/>
            </w:pPr>
            <w:r/>
            <w:r>
              <w:rPr>
                <w:rFonts w:ascii="Arial" w:hAnsi="Arial"/>
                <w:b w:val="0"/>
                <w:sz w:val="14"/>
              </w:rPr>
              <w:t>AC-007, AC-009</w:t>
            </w:r>
          </w:p>
        </w:tc>
      </w:tr>
      <w:tr>
        <w:tc>
          <w:tcPr>
            <w:tcW w:type="dxa" w:w="2592"/>
            <w:vAlign w:val="center"/>
            <w:shd w:fill="E7E6E6"/>
          </w:tcPr>
          <w:p>
            <w:pPr>
              <w:jc w:val="left"/>
            </w:pPr>
            <w:r/>
            <w:r>
              <w:rPr>
                <w:rFonts w:ascii="Arial" w:hAnsi="Arial"/>
                <w:b w:val="0"/>
                <w:sz w:val="14"/>
              </w:rPr>
              <w:t>BO-04</w:t>
            </w:r>
          </w:p>
        </w:tc>
        <w:tc>
          <w:tcPr>
            <w:tcW w:type="dxa" w:w="2592"/>
            <w:vAlign w:val="center"/>
            <w:shd w:fill="E7E6E6"/>
          </w:tcPr>
          <w:p>
            <w:pPr>
              <w:jc w:val="left"/>
            </w:pPr>
            <w:r/>
            <w:r>
              <w:rPr>
                <w:rFonts w:ascii="Arial" w:hAnsi="Arial"/>
                <w:b w:val="0"/>
                <w:sz w:val="14"/>
              </w:rPr>
              <w:t>BR-003, BR-005, BR-010</w:t>
            </w:r>
          </w:p>
        </w:tc>
        <w:tc>
          <w:tcPr>
            <w:tcW w:type="dxa" w:w="2592"/>
            <w:vAlign w:val="center"/>
            <w:shd w:fill="E7E6E6"/>
          </w:tcPr>
          <w:p>
            <w:pPr>
              <w:jc w:val="left"/>
            </w:pPr>
            <w:r/>
            <w:r>
              <w:rPr>
                <w:rFonts w:ascii="Arial" w:hAnsi="Arial"/>
                <w:b w:val="0"/>
                <w:sz w:val="14"/>
              </w:rPr>
              <w:t>FR-004, FR-006, NFR-005</w:t>
            </w:r>
          </w:p>
        </w:tc>
        <w:tc>
          <w:tcPr>
            <w:tcW w:type="dxa" w:w="2592"/>
            <w:vAlign w:val="center"/>
            <w:shd w:fill="E7E6E6"/>
          </w:tcPr>
          <w:p>
            <w:pPr>
              <w:jc w:val="left"/>
            </w:pPr>
            <w:r/>
            <w:r>
              <w:rPr>
                <w:rFonts w:ascii="Arial" w:hAnsi="Arial"/>
                <w:b w:val="0"/>
                <w:sz w:val="14"/>
              </w:rPr>
              <w:t>AC-003, AC-005, AC-010</w:t>
            </w:r>
          </w:p>
        </w:tc>
      </w:tr>
      <w:tr>
        <w:tc>
          <w:tcPr>
            <w:tcW w:type="dxa" w:w="2592"/>
            <w:vAlign w:val="center"/>
          </w:tcPr>
          <w:p>
            <w:pPr>
              <w:jc w:val="left"/>
            </w:pPr>
            <w:r/>
            <w:r>
              <w:rPr>
                <w:rFonts w:ascii="Arial" w:hAnsi="Arial"/>
                <w:b w:val="0"/>
                <w:sz w:val="14"/>
              </w:rPr>
              <w:t>BO-05</w:t>
            </w:r>
          </w:p>
        </w:tc>
        <w:tc>
          <w:tcPr>
            <w:tcW w:type="dxa" w:w="2592"/>
            <w:vAlign w:val="center"/>
          </w:tcPr>
          <w:p>
            <w:pPr>
              <w:jc w:val="left"/>
            </w:pPr>
            <w:r/>
            <w:r>
              <w:rPr>
                <w:rFonts w:ascii="Arial" w:hAnsi="Arial"/>
                <w:b w:val="0"/>
                <w:sz w:val="14"/>
              </w:rPr>
              <w:t>BR-008</w:t>
            </w:r>
          </w:p>
        </w:tc>
        <w:tc>
          <w:tcPr>
            <w:tcW w:type="dxa" w:w="2592"/>
            <w:vAlign w:val="center"/>
          </w:tcPr>
          <w:p>
            <w:pPr>
              <w:jc w:val="left"/>
            </w:pPr>
            <w:r/>
            <w:r>
              <w:rPr>
                <w:rFonts w:ascii="Arial" w:hAnsi="Arial"/>
                <w:b w:val="0"/>
                <w:sz w:val="14"/>
              </w:rPr>
              <w:t>FR-012, NFR-006, NFR-007</w:t>
            </w:r>
          </w:p>
        </w:tc>
        <w:tc>
          <w:tcPr>
            <w:tcW w:type="dxa" w:w="2592"/>
            <w:vAlign w:val="center"/>
          </w:tcPr>
          <w:p>
            <w:pPr>
              <w:jc w:val="left"/>
            </w:pPr>
            <w:r/>
            <w:r>
              <w:rPr>
                <w:rFonts w:ascii="Arial" w:hAnsi="Arial"/>
                <w:b w:val="0"/>
                <w:sz w:val="14"/>
              </w:rPr>
              <w:t>AC-008</w:t>
            </w:r>
          </w:p>
        </w:tc>
      </w:tr>
    </w:tbl>
    <w:p>
      <w:pPr>
        <w:spacing w:after="20"/>
      </w:pPr>
    </w:p>
    <w:p>
      <w:pPr>
        <w:spacing w:before="140" w:after="60"/>
      </w:pPr>
      <w:r>
        <w:rPr>
          <w:rFonts w:ascii="Arial" w:hAnsi="Arial"/>
          <w:b/>
          <w:color w:val="17365D"/>
          <w:sz w:val="32"/>
        </w:rPr>
        <w:t>16. POC Extraction Checklist</w:t>
      </w:r>
    </w:p>
    <w:p>
      <w:pPr>
        <w:spacing w:after="80" w:line="240" w:lineRule="auto"/>
      </w:pPr>
      <w:r>
        <w:rPr>
          <w:rFonts w:ascii="Arial" w:hAnsi="Arial"/>
          <w:sz w:val="18"/>
        </w:rPr>
        <w:t>The POC should demonstrate that the agent can identify and generate the following outputs from this BRS:</w:t>
      </w:r>
    </w:p>
    <w:p>
      <w:pPr>
        <w:pStyle w:val="ListBullet"/>
        <w:spacing w:after="20"/>
      </w:pPr>
      <w:r>
        <w:rPr>
          <w:rFonts w:ascii="Arial" w:hAnsi="Arial"/>
          <w:sz w:val="17"/>
        </w:rPr>
        <w:t>Business context and problem statement.</w:t>
      </w:r>
    </w:p>
    <w:p>
      <w:pPr>
        <w:pStyle w:val="ListBullet"/>
        <w:spacing w:after="20"/>
      </w:pPr>
      <w:r>
        <w:rPr>
          <w:rFonts w:ascii="Arial" w:hAnsi="Arial"/>
          <w:sz w:val="17"/>
        </w:rPr>
        <w:t>Objectives and measurable outcomes.</w:t>
      </w:r>
    </w:p>
    <w:p>
      <w:pPr>
        <w:pStyle w:val="ListBullet"/>
        <w:spacing w:after="20"/>
      </w:pPr>
      <w:r>
        <w:rPr>
          <w:rFonts w:ascii="Arial" w:hAnsi="Arial"/>
          <w:sz w:val="17"/>
        </w:rPr>
        <w:t>In-scope and out-of-scope items.</w:t>
      </w:r>
    </w:p>
    <w:p>
      <w:pPr>
        <w:pStyle w:val="ListBullet"/>
        <w:spacing w:after="20"/>
      </w:pPr>
      <w:r>
        <w:rPr>
          <w:rFonts w:ascii="Arial" w:hAnsi="Arial"/>
          <w:sz w:val="17"/>
        </w:rPr>
        <w:t>Stakeholders and roles.</w:t>
      </w:r>
    </w:p>
    <w:p>
      <w:pPr>
        <w:pStyle w:val="ListBullet"/>
        <w:spacing w:after="20"/>
      </w:pPr>
      <w:r>
        <w:rPr>
          <w:rFonts w:ascii="Arial" w:hAnsi="Arial"/>
          <w:sz w:val="17"/>
        </w:rPr>
        <w:t>Business, functional and non-functional requirements.</w:t>
      </w:r>
    </w:p>
    <w:p>
      <w:pPr>
        <w:pStyle w:val="ListBullet"/>
        <w:spacing w:after="20"/>
      </w:pPr>
      <w:r>
        <w:rPr>
          <w:rFonts w:ascii="Arial" w:hAnsi="Arial"/>
          <w:sz w:val="17"/>
        </w:rPr>
        <w:t>Business rules, assumptions and constraints.</w:t>
      </w:r>
    </w:p>
    <w:p>
      <w:pPr>
        <w:pStyle w:val="ListBullet"/>
        <w:spacing w:after="20"/>
      </w:pPr>
      <w:r>
        <w:rPr>
          <w:rFonts w:ascii="Arial" w:hAnsi="Arial"/>
          <w:sz w:val="17"/>
        </w:rPr>
        <w:t>User stories and testable acceptance criteria.</w:t>
      </w:r>
    </w:p>
    <w:p>
      <w:pPr>
        <w:pStyle w:val="ListBullet"/>
        <w:spacing w:after="20"/>
      </w:pPr>
      <w:r>
        <w:rPr>
          <w:rFonts w:ascii="Arial" w:hAnsi="Arial"/>
          <w:sz w:val="17"/>
        </w:rPr>
        <w:t>Source-linked traceability from BRS section to DRS requirement and backlog item.</w:t>
      </w:r>
    </w:p>
    <w:p>
      <w:pPr>
        <w:pStyle w:val="ListBullet"/>
        <w:spacing w:after="20"/>
      </w:pPr>
      <w:r>
        <w:rPr>
          <w:rFonts w:ascii="Arial" w:hAnsi="Arial"/>
          <w:sz w:val="17"/>
        </w:rPr>
        <w:t>Ambiguities, missing information, conflicts and duplicates requiring human review.</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4"/>
      </w:rPr>
      <w:t>Sample / Non-production  |  Version 1.0  |  03-Aug-2026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Sample BRS | Employee Onboarding Automation | POC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