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EFF8" w14:textId="4B555618" w:rsidR="00A958D0" w:rsidRDefault="00B23823" w:rsidP="00B23823">
      <w:pPr>
        <w:pStyle w:val="Titre1"/>
      </w:pPr>
      <w:r>
        <w:t xml:space="preserve">CHAPITRE </w:t>
      </w:r>
      <w:r w:rsidR="002165F1">
        <w:t>2</w:t>
      </w:r>
      <w:r>
        <w:t> : HISTOIRE ET CARACTERISTIQUE DEMOGRAPHIQUE</w:t>
      </w:r>
    </w:p>
    <w:p w14:paraId="314F1C21" w14:textId="3AE78306" w:rsidR="00B23823" w:rsidRDefault="00B23823" w:rsidP="00B23823">
      <w:r>
        <w:t xml:space="preserve">La vie </w:t>
      </w:r>
      <w:r w:rsidR="001F678B">
        <w:t xml:space="preserve">d’une </w:t>
      </w:r>
      <w:r w:rsidR="00010830">
        <w:t>communauté</w:t>
      </w:r>
      <w:r w:rsidR="001F678B">
        <w:t xml:space="preserve"> se </w:t>
      </w:r>
      <w:r w:rsidR="008C3BDD">
        <w:t>détermine</w:t>
      </w:r>
      <w:r w:rsidR="001F678B">
        <w:t xml:space="preserve"> par l’</w:t>
      </w:r>
      <w:r w:rsidR="008C3BDD">
        <w:t>étude</w:t>
      </w:r>
      <w:r w:rsidR="001F678B">
        <w:t xml:space="preserve"> de la population qui la </w:t>
      </w:r>
      <w:r w:rsidR="008C3BDD">
        <w:t>constituent</w:t>
      </w:r>
      <w:r w:rsidR="001F678B">
        <w:t xml:space="preserve">. Ainsi, connaitre l’histoire </w:t>
      </w:r>
      <w:r w:rsidR="006A6462">
        <w:t xml:space="preserve">de la </w:t>
      </w:r>
      <w:r w:rsidR="008C3BDD">
        <w:t>localité</w:t>
      </w:r>
      <w:r w:rsidR="006A6462">
        <w:t xml:space="preserve">, ses origines et pouvoir </w:t>
      </w:r>
      <w:r w:rsidR="008C3BDD">
        <w:t>déterminer</w:t>
      </w:r>
      <w:r w:rsidR="006A6462">
        <w:t xml:space="preserve"> les </w:t>
      </w:r>
      <w:r w:rsidR="008C3BDD">
        <w:t>caractéristiques</w:t>
      </w:r>
      <w:r w:rsidR="006A6462">
        <w:t xml:space="preserve"> de leur population ne peuvent </w:t>
      </w:r>
      <w:r w:rsidR="008C3BDD">
        <w:t>être</w:t>
      </w:r>
      <w:r w:rsidR="006A6462">
        <w:t xml:space="preserve"> </w:t>
      </w:r>
      <w:r w:rsidR="006608DF">
        <w:t xml:space="preserve">fait que par l’analyse de leur passe, leur famille, des </w:t>
      </w:r>
      <w:r w:rsidR="008C3BDD">
        <w:t>caractéristiques</w:t>
      </w:r>
      <w:r w:rsidR="006608DF">
        <w:t xml:space="preserve"> de leur </w:t>
      </w:r>
      <w:r w:rsidR="00341D12">
        <w:t>population et l’organisation de leurs institutions sociales.</w:t>
      </w:r>
    </w:p>
    <w:p w14:paraId="11EC0296" w14:textId="752D3133" w:rsidR="00341D12" w:rsidRDefault="00187561" w:rsidP="00DC3CE9">
      <w:pPr>
        <w:pStyle w:val="Titre2"/>
        <w:numPr>
          <w:ilvl w:val="0"/>
          <w:numId w:val="1"/>
        </w:numPr>
      </w:pPr>
      <w:r>
        <w:t>Histoire du village MANWI</w:t>
      </w:r>
    </w:p>
    <w:p w14:paraId="61C56C8F" w14:textId="7816F3E6" w:rsidR="00187561" w:rsidRDefault="00B024BA" w:rsidP="00B13B26">
      <w:pPr>
        <w:pStyle w:val="Titre3"/>
      </w:pPr>
      <w:r>
        <w:t>2.1.1 Origine de population</w:t>
      </w:r>
    </w:p>
    <w:p w14:paraId="2397A549" w14:textId="021755DC" w:rsidR="00937D37" w:rsidRDefault="00937D37" w:rsidP="00937D37">
      <w:r>
        <w:t xml:space="preserve">L’origine de la population Manwi tourne autour de sa chefferie </w:t>
      </w:r>
      <w:r w:rsidR="008C3BDD">
        <w:t>fondée</w:t>
      </w:r>
      <w:r w:rsidR="002D6DEA">
        <w:t xml:space="preserve"> par Modibbo Bouba. Eleveur et guerrier, il est originaire du </w:t>
      </w:r>
      <w:r w:rsidR="00D567FB">
        <w:t xml:space="preserve">Mayo </w:t>
      </w:r>
      <w:r w:rsidR="00386FF8">
        <w:t>Cirkhan</w:t>
      </w:r>
      <w:r w:rsidR="00C71779">
        <w:t xml:space="preserve">, </w:t>
      </w:r>
      <w:r w:rsidR="008C3BDD">
        <w:t>localité</w:t>
      </w:r>
      <w:r w:rsidR="00C71779">
        <w:t xml:space="preserve"> </w:t>
      </w:r>
      <w:r w:rsidR="008C3BDD">
        <w:t>située</w:t>
      </w:r>
      <w:r w:rsidR="00C71779">
        <w:t xml:space="preserve"> actuellement dans le Mayo Balwa au Nigeria (Adamaoua state</w:t>
      </w:r>
      <w:r w:rsidR="00701C2B">
        <w:t xml:space="preserve">). A la recherche des meilleurs </w:t>
      </w:r>
      <w:r w:rsidR="008C3BDD">
        <w:t>pâturages</w:t>
      </w:r>
      <w:r w:rsidR="00701C2B">
        <w:t xml:space="preserve">, il s’installe d’abord dans la </w:t>
      </w:r>
      <w:r w:rsidR="008C3BDD">
        <w:t>localité</w:t>
      </w:r>
      <w:r w:rsidR="00701C2B">
        <w:t xml:space="preserve"> de Doh Mbel</w:t>
      </w:r>
      <w:r w:rsidR="009C1E2C">
        <w:t xml:space="preserve">a, entre Darang et Manwi actuels. Il fit venir ses </w:t>
      </w:r>
      <w:r w:rsidR="008C3BDD">
        <w:t>frères</w:t>
      </w:r>
      <w:r w:rsidR="009C1E2C">
        <w:t xml:space="preserve"> et sœurs parmi lesquels</w:t>
      </w:r>
      <w:r w:rsidR="0096464E">
        <w:t xml:space="preserve"> Gna Alim, le père du tout premier Djaouro de Manwi. Ainsi, ils quadrillent toute la </w:t>
      </w:r>
      <w:r w:rsidR="0082472D">
        <w:t>zone allant de Manwi-Massoli a Massiwol.</w:t>
      </w:r>
    </w:p>
    <w:p w14:paraId="7CA9657C" w14:textId="5E5E27A5" w:rsidR="00BC4775" w:rsidRDefault="00BC4775" w:rsidP="00937D37">
      <w:r>
        <w:t>Gna Alim dit Kaou Bah s’installe a Ngaou</w:t>
      </w:r>
      <w:r w:rsidR="005B6BF3">
        <w:t xml:space="preserve">rore Massoli. Il devient ainsi le chef de sa famille. Mais </w:t>
      </w:r>
      <w:r w:rsidR="0076541C">
        <w:t>après</w:t>
      </w:r>
      <w:r w:rsidR="005B6BF3">
        <w:t xml:space="preserve"> une courte maladie, il </w:t>
      </w:r>
      <w:r w:rsidR="0076541C">
        <w:t>décède</w:t>
      </w:r>
      <w:r w:rsidR="005B6BF3">
        <w:t xml:space="preserve"> et sera </w:t>
      </w:r>
      <w:r w:rsidR="0076541C">
        <w:t>succède</w:t>
      </w:r>
      <w:r w:rsidR="005B6BF3">
        <w:t xml:space="preserve"> par son fils </w:t>
      </w:r>
      <w:r w:rsidR="003710F5">
        <w:t xml:space="preserve">Nana Hamadicko </w:t>
      </w:r>
      <w:r w:rsidR="0076541C">
        <w:t>âgé</w:t>
      </w:r>
      <w:r w:rsidR="003710F5">
        <w:t xml:space="preserve"> de 37 ans qui deviendra </w:t>
      </w:r>
      <w:r w:rsidR="0076541C">
        <w:t>plus tard</w:t>
      </w:r>
      <w:r w:rsidR="000645B0">
        <w:t xml:space="preserve"> en 1951 Djaouro de Manwi</w:t>
      </w:r>
      <w:r w:rsidR="004537C5">
        <w:t xml:space="preserve">. Pendant le </w:t>
      </w:r>
      <w:r w:rsidR="0076541C">
        <w:t>règne</w:t>
      </w:r>
      <w:r w:rsidR="004537C5">
        <w:t xml:space="preserve"> de ce dernier on note l’</w:t>
      </w:r>
      <w:r w:rsidR="0076541C">
        <w:t>arrivée</w:t>
      </w:r>
      <w:r w:rsidR="004537C5">
        <w:t xml:space="preserve"> des ethnies autres </w:t>
      </w:r>
      <w:r w:rsidR="001B171C">
        <w:t>q</w:t>
      </w:r>
      <w:r w:rsidR="004537C5">
        <w:t>ue les</w:t>
      </w:r>
      <w:r w:rsidR="00C63706">
        <w:t xml:space="preserve"> peuls</w:t>
      </w:r>
      <w:r w:rsidR="004537C5">
        <w:t xml:space="preserve"> dans la </w:t>
      </w:r>
      <w:r w:rsidR="0076541C">
        <w:t>localité</w:t>
      </w:r>
      <w:r w:rsidR="002523EE">
        <w:t>.</w:t>
      </w:r>
    </w:p>
    <w:p w14:paraId="4281EEC1" w14:textId="50B2E21F" w:rsidR="001B171C" w:rsidRDefault="001B171C" w:rsidP="00937D37">
      <w:r>
        <w:t xml:space="preserve">Les ethnies telles que </w:t>
      </w:r>
      <w:r w:rsidR="00C63706">
        <w:t>les Dli dont les foulbes appellent Dourou venues</w:t>
      </w:r>
      <w:r w:rsidR="00810B87">
        <w:t xml:space="preserve"> </w:t>
      </w:r>
      <w:r w:rsidR="00C63706">
        <w:t xml:space="preserve">de </w:t>
      </w:r>
      <w:r w:rsidR="00810B87">
        <w:t>l’autre cote de la falaise (village Mbe)</w:t>
      </w:r>
      <w:r w:rsidR="008D2EB6">
        <w:t xml:space="preserve">, et une </w:t>
      </w:r>
      <w:r w:rsidR="003E42D5">
        <w:t>minorité</w:t>
      </w:r>
      <w:r w:rsidR="008D2EB6">
        <w:t xml:space="preserve"> Gbaya, Laka et </w:t>
      </w:r>
      <w:r w:rsidR="009C2EF9">
        <w:t xml:space="preserve">Bamoun </w:t>
      </w:r>
      <w:r w:rsidR="003E42D5">
        <w:t>venues</w:t>
      </w:r>
      <w:r w:rsidR="009C2EF9">
        <w:t xml:space="preserve"> ces </w:t>
      </w:r>
      <w:r w:rsidR="003E42D5">
        <w:t>dernières</w:t>
      </w:r>
      <w:r w:rsidR="009C2EF9">
        <w:t xml:space="preserve"> </w:t>
      </w:r>
      <w:r w:rsidR="003E42D5">
        <w:t>années</w:t>
      </w:r>
      <w:r w:rsidR="009C2EF9">
        <w:t>.</w:t>
      </w:r>
    </w:p>
    <w:p w14:paraId="4B09DD16" w14:textId="1DE11AB8" w:rsidR="009C2EF9" w:rsidRDefault="00E5541C" w:rsidP="009C2EF9">
      <w:pPr>
        <w:pStyle w:val="Titre3"/>
      </w:pPr>
      <w:r>
        <w:t>2.1.2 Histoire coloniale</w:t>
      </w:r>
    </w:p>
    <w:p w14:paraId="5FCACF3F" w14:textId="32FDAB2A" w:rsidR="00E5541C" w:rsidRDefault="00B90C34" w:rsidP="00E5541C">
      <w:r>
        <w:t xml:space="preserve">Les relations entre les populations et les colons </w:t>
      </w:r>
      <w:r w:rsidR="003E42D5">
        <w:t>étaient</w:t>
      </w:r>
      <w:r>
        <w:t xml:space="preserve"> des relations dominant</w:t>
      </w:r>
      <w:r w:rsidR="00582372">
        <w:t>s-</w:t>
      </w:r>
      <w:r w:rsidR="003E42D5">
        <w:t>dominée</w:t>
      </w:r>
      <w:r w:rsidR="00582372">
        <w:t>. Certes dans le village il n’y avait pas des cas d’esclavage</w:t>
      </w:r>
      <w:r w:rsidR="00E077F3">
        <w:t xml:space="preserve"> ou de vente d’esclaves, mais la </w:t>
      </w:r>
      <w:r w:rsidR="003E42D5">
        <w:t>présence</w:t>
      </w:r>
      <w:r w:rsidR="00E077F3">
        <w:t xml:space="preserve"> des colons était </w:t>
      </w:r>
      <w:r w:rsidR="003E42D5">
        <w:t>marquée</w:t>
      </w:r>
      <w:r w:rsidR="00E077F3">
        <w:t xml:space="preserve"> par des taxes obligatoire</w:t>
      </w:r>
      <w:r w:rsidR="00EC2764">
        <w:t>s.</w:t>
      </w:r>
    </w:p>
    <w:p w14:paraId="5F29B19F" w14:textId="6032D0AE" w:rsidR="004342C3" w:rsidRDefault="00EC2764" w:rsidP="00E5541C">
      <w:r>
        <w:t xml:space="preserve">Cette </w:t>
      </w:r>
      <w:r w:rsidR="003E42D5">
        <w:t>époque</w:t>
      </w:r>
      <w:r>
        <w:t xml:space="preserve"> a </w:t>
      </w:r>
      <w:r w:rsidR="003E42D5">
        <w:t>également</w:t>
      </w:r>
      <w:r>
        <w:t xml:space="preserve"> été marque par l’introduction des chefferies traditionnelles</w:t>
      </w:r>
      <w:r w:rsidR="00B1794D">
        <w:t xml:space="preserve"> pour servir de lien entre l’</w:t>
      </w:r>
      <w:r w:rsidR="003E42D5">
        <w:t>autorité</w:t>
      </w:r>
      <w:r w:rsidR="00B1794D">
        <w:t xml:space="preserve"> colonial et le peuple. </w:t>
      </w:r>
      <w:r w:rsidR="002E1730">
        <w:t xml:space="preserve">C’est ainsi que le </w:t>
      </w:r>
      <w:r w:rsidR="003E42D5">
        <w:t>site actuel</w:t>
      </w:r>
      <w:r w:rsidR="002E1730">
        <w:t xml:space="preserve"> de la chefferie de Manwi </w:t>
      </w:r>
      <w:r w:rsidR="009420A4">
        <w:t xml:space="preserve">était </w:t>
      </w:r>
      <w:r w:rsidR="003E42D5">
        <w:t>occupé</w:t>
      </w:r>
      <w:r w:rsidR="009420A4">
        <w:t xml:space="preserve"> d’abord par des allemands. C’est </w:t>
      </w:r>
      <w:r w:rsidR="003E42D5">
        <w:t>après</w:t>
      </w:r>
      <w:r w:rsidR="009420A4">
        <w:t xml:space="preserve"> la seconde guerre mondiale et surtout avec </w:t>
      </w:r>
      <w:r w:rsidR="0056378A">
        <w:t xml:space="preserve">la construction de la route nationale No 1 que les </w:t>
      </w:r>
      <w:r w:rsidR="003E42D5">
        <w:t>autorités</w:t>
      </w:r>
      <w:r w:rsidR="0056378A">
        <w:t xml:space="preserve"> administratives </w:t>
      </w:r>
      <w:r w:rsidR="003E42D5">
        <w:t>françaises</w:t>
      </w:r>
      <w:r w:rsidR="00C11ED6">
        <w:t xml:space="preserve"> locales ont </w:t>
      </w:r>
      <w:r w:rsidR="00F8458E">
        <w:t>exigée</w:t>
      </w:r>
      <w:r w:rsidR="00C11ED6">
        <w:t xml:space="preserve"> </w:t>
      </w:r>
      <w:r w:rsidR="00F8458E">
        <w:t>à</w:t>
      </w:r>
      <w:r w:rsidR="00C11ED6">
        <w:t xml:space="preserve"> tous les villages </w:t>
      </w:r>
      <w:r w:rsidR="00F8458E">
        <w:t>éloignés</w:t>
      </w:r>
      <w:r w:rsidR="00C11ED6">
        <w:t xml:space="preserve"> de s’y </w:t>
      </w:r>
      <w:r w:rsidR="00782C76">
        <w:t>rapprocher, et Djaouro Nana</w:t>
      </w:r>
      <w:r w:rsidR="00BA0D96">
        <w:t xml:space="preserve"> </w:t>
      </w:r>
      <w:r w:rsidR="00BA0D96">
        <w:lastRenderedPageBreak/>
        <w:t>Hamadicko profite pour s’installer sur le site actuel de la chefferie avec ses enfant</w:t>
      </w:r>
      <w:r w:rsidR="00AF38D8">
        <w:t xml:space="preserve">s, tandis que certains habitants de Massiwol, ont </w:t>
      </w:r>
      <w:r w:rsidR="00F8458E">
        <w:t>préféré</w:t>
      </w:r>
      <w:r w:rsidR="004F2C82">
        <w:t xml:space="preserve"> ne pas bouger.</w:t>
      </w:r>
    </w:p>
    <w:p w14:paraId="78A1AB33" w14:textId="77777777" w:rsidR="004342C3" w:rsidRDefault="004342C3" w:rsidP="00E5541C"/>
    <w:p w14:paraId="1510BAA0" w14:textId="7AD06DA6" w:rsidR="00EC2764" w:rsidRDefault="004342C3" w:rsidP="004342C3">
      <w:pPr>
        <w:pStyle w:val="Titre3"/>
      </w:pPr>
      <w:r>
        <w:t xml:space="preserve">Photographie : </w:t>
      </w:r>
      <w:r w:rsidR="00F8458E">
        <w:t>Genèse</w:t>
      </w:r>
      <w:r>
        <w:t xml:space="preserve"> de Manwi</w:t>
      </w:r>
      <w:r w:rsidR="009420A4">
        <w:t xml:space="preserve"> </w:t>
      </w:r>
    </w:p>
    <w:p w14:paraId="09A964CF" w14:textId="4DB7E80E" w:rsidR="00EB25A2" w:rsidRDefault="00EB25A2" w:rsidP="00EB25A2">
      <w:pPr>
        <w:pStyle w:val="Titre2"/>
      </w:pPr>
      <w:r>
        <w:t xml:space="preserve">2.2. </w:t>
      </w:r>
      <w:r w:rsidR="00C12C8D">
        <w:t>Caractéristiques</w:t>
      </w:r>
      <w:r>
        <w:t xml:space="preserve"> </w:t>
      </w:r>
      <w:r w:rsidR="00C12C8D">
        <w:t>démographiques</w:t>
      </w:r>
    </w:p>
    <w:p w14:paraId="45469B21" w14:textId="15E819D8" w:rsidR="00E9027C" w:rsidRDefault="00E9027C" w:rsidP="00E9027C">
      <w:r>
        <w:t xml:space="preserve">Avec une population </w:t>
      </w:r>
      <w:r w:rsidR="00C12C8D">
        <w:t>estimée</w:t>
      </w:r>
      <w:r>
        <w:t xml:space="preserve"> a 2867 habitants en 2017</w:t>
      </w:r>
      <w:r w:rsidR="0042371E">
        <w:t xml:space="preserve"> contre 2015 habitants en 2013, le village Manwi </w:t>
      </w:r>
      <w:r w:rsidR="007E59A4">
        <w:t>présente</w:t>
      </w:r>
      <w:r w:rsidR="0042371E">
        <w:t xml:space="preserve"> </w:t>
      </w:r>
      <w:r w:rsidR="00C15B68">
        <w:t xml:space="preserve">une croissance rapide de la population due aux fortes </w:t>
      </w:r>
      <w:r w:rsidR="007E59A4">
        <w:t>natalités</w:t>
      </w:r>
      <w:r w:rsidR="00C15B68">
        <w:t xml:space="preserve"> et aux immigrations continue</w:t>
      </w:r>
      <w:r w:rsidR="009341DC">
        <w:t xml:space="preserve">s des </w:t>
      </w:r>
      <w:r w:rsidR="007E59A4">
        <w:t>éleveurs</w:t>
      </w:r>
      <w:r w:rsidR="009341DC">
        <w:t xml:space="preserve"> menaces par les prises d’otages </w:t>
      </w:r>
      <w:r w:rsidR="003778AA">
        <w:t xml:space="preserve">et demande de </w:t>
      </w:r>
      <w:r w:rsidR="007E59A4">
        <w:t>rançons</w:t>
      </w:r>
      <w:r w:rsidR="003778AA">
        <w:t>.</w:t>
      </w:r>
    </w:p>
    <w:tbl>
      <w:tblPr>
        <w:tblStyle w:val="Grilledutableau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73"/>
        <w:gridCol w:w="987"/>
        <w:gridCol w:w="702"/>
        <w:gridCol w:w="1260"/>
        <w:gridCol w:w="1369"/>
        <w:gridCol w:w="1671"/>
        <w:gridCol w:w="1304"/>
        <w:gridCol w:w="1373"/>
        <w:gridCol w:w="993"/>
      </w:tblGrid>
      <w:tr w:rsidR="00C226BD" w:rsidRPr="000B6930" w14:paraId="1348E313" w14:textId="77777777" w:rsidTr="00C226BD">
        <w:trPr>
          <w:trHeight w:val="423"/>
        </w:trPr>
        <w:tc>
          <w:tcPr>
            <w:tcW w:w="2662" w:type="dxa"/>
            <w:gridSpan w:val="3"/>
          </w:tcPr>
          <w:p w14:paraId="25301354" w14:textId="09DD2F2A" w:rsidR="000847EF" w:rsidRPr="000B6930" w:rsidRDefault="000847EF" w:rsidP="0087772B">
            <w:pPr>
              <w:jc w:val="center"/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Ensemble de la population</w:t>
            </w:r>
          </w:p>
        </w:tc>
        <w:tc>
          <w:tcPr>
            <w:tcW w:w="7970" w:type="dxa"/>
            <w:gridSpan w:val="6"/>
          </w:tcPr>
          <w:p w14:paraId="4062399C" w14:textId="22CC19F4" w:rsidR="000847EF" w:rsidRPr="000B6930" w:rsidRDefault="009F2220" w:rsidP="0087772B">
            <w:pPr>
              <w:jc w:val="center"/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 xml:space="preserve">Groupe </w:t>
            </w:r>
            <w:r w:rsidR="007E59A4" w:rsidRPr="000B6930">
              <w:rPr>
                <w:sz w:val="22"/>
                <w:szCs w:val="20"/>
              </w:rPr>
              <w:t>spécifique</w:t>
            </w:r>
          </w:p>
        </w:tc>
      </w:tr>
      <w:tr w:rsidR="00C226BD" w:rsidRPr="000B6930" w14:paraId="1B353F94" w14:textId="77777777" w:rsidTr="00A817CC">
        <w:trPr>
          <w:trHeight w:val="3003"/>
        </w:trPr>
        <w:tc>
          <w:tcPr>
            <w:tcW w:w="973" w:type="dxa"/>
          </w:tcPr>
          <w:p w14:paraId="323C5909" w14:textId="523E0CD7" w:rsidR="00A315CA" w:rsidRPr="000B6930" w:rsidRDefault="00A315CA" w:rsidP="0087772B">
            <w:pPr>
              <w:jc w:val="center"/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Homme</w:t>
            </w:r>
          </w:p>
        </w:tc>
        <w:tc>
          <w:tcPr>
            <w:tcW w:w="987" w:type="dxa"/>
          </w:tcPr>
          <w:p w14:paraId="503074C7" w14:textId="39905798" w:rsidR="00A315CA" w:rsidRPr="000B6930" w:rsidRDefault="00A315CA" w:rsidP="0087772B">
            <w:pPr>
              <w:jc w:val="center"/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Femmes</w:t>
            </w:r>
          </w:p>
        </w:tc>
        <w:tc>
          <w:tcPr>
            <w:tcW w:w="702" w:type="dxa"/>
          </w:tcPr>
          <w:p w14:paraId="6E3C1BBA" w14:textId="7AD43613" w:rsidR="00A315CA" w:rsidRPr="000B6930" w:rsidRDefault="00A315CA" w:rsidP="0087772B">
            <w:pPr>
              <w:jc w:val="center"/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Total</w:t>
            </w:r>
          </w:p>
        </w:tc>
        <w:tc>
          <w:tcPr>
            <w:tcW w:w="1260" w:type="dxa"/>
          </w:tcPr>
          <w:p w14:paraId="1F3330A2" w14:textId="73CD51B6" w:rsidR="00A315CA" w:rsidRPr="000B6930" w:rsidRDefault="007E59A4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Nourrissons</w:t>
            </w:r>
          </w:p>
          <w:p w14:paraId="64E16EE5" w14:textId="77777777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(0-35 mois)</w:t>
            </w:r>
          </w:p>
          <w:p w14:paraId="16E00A16" w14:textId="7947C764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10,0%</w:t>
            </w:r>
          </w:p>
        </w:tc>
        <w:tc>
          <w:tcPr>
            <w:tcW w:w="1369" w:type="dxa"/>
          </w:tcPr>
          <w:p w14:paraId="4430E105" w14:textId="77777777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Population</w:t>
            </w:r>
          </w:p>
          <w:p w14:paraId="5ED7B51E" w14:textId="77777777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Cible PEV</w:t>
            </w:r>
          </w:p>
          <w:p w14:paraId="72BFD5E1" w14:textId="77777777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(0-59 mois)</w:t>
            </w:r>
          </w:p>
          <w:p w14:paraId="2BEF994D" w14:textId="7C916588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16,9 %</w:t>
            </w:r>
          </w:p>
        </w:tc>
        <w:tc>
          <w:tcPr>
            <w:tcW w:w="1671" w:type="dxa"/>
          </w:tcPr>
          <w:p w14:paraId="6D0B8F8B" w14:textId="5B3C2F87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 xml:space="preserve">Population en </w:t>
            </w:r>
            <w:r w:rsidR="007E59A4" w:rsidRPr="000B6930">
              <w:rPr>
                <w:sz w:val="22"/>
                <w:szCs w:val="20"/>
              </w:rPr>
              <w:t>Age</w:t>
            </w:r>
            <w:r w:rsidRPr="000B6930">
              <w:rPr>
                <w:sz w:val="22"/>
                <w:szCs w:val="20"/>
              </w:rPr>
              <w:t xml:space="preserve"> </w:t>
            </w:r>
            <w:r w:rsidR="007E59A4" w:rsidRPr="000B6930">
              <w:rPr>
                <w:sz w:val="22"/>
                <w:szCs w:val="20"/>
              </w:rPr>
              <w:t>préscolaire</w:t>
            </w:r>
          </w:p>
          <w:p w14:paraId="34F75B30" w14:textId="77777777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(4-5 ans)</w:t>
            </w:r>
          </w:p>
          <w:p w14:paraId="21D8F85D" w14:textId="1EC1A52C" w:rsidR="00A315CA" w:rsidRPr="000B6930" w:rsidRDefault="00A315CA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6,3 %</w:t>
            </w:r>
          </w:p>
        </w:tc>
        <w:tc>
          <w:tcPr>
            <w:tcW w:w="1304" w:type="dxa"/>
          </w:tcPr>
          <w:p w14:paraId="46E86D8B" w14:textId="77777777" w:rsidR="00A315CA" w:rsidRPr="000B6930" w:rsidRDefault="00373140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Adolescents</w:t>
            </w:r>
          </w:p>
          <w:p w14:paraId="48EA31FE" w14:textId="77777777" w:rsidR="00373140" w:rsidRPr="000B6930" w:rsidRDefault="00373140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(12-19ans)</w:t>
            </w:r>
          </w:p>
          <w:p w14:paraId="1BBCD603" w14:textId="11D31BE3" w:rsidR="00373140" w:rsidRPr="000B6930" w:rsidRDefault="00373140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18.5%</w:t>
            </w:r>
          </w:p>
        </w:tc>
        <w:tc>
          <w:tcPr>
            <w:tcW w:w="1373" w:type="dxa"/>
          </w:tcPr>
          <w:p w14:paraId="653BE24F" w14:textId="7B7B303F" w:rsidR="00A315CA" w:rsidRPr="000B6930" w:rsidRDefault="00AC0220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 xml:space="preserve">Population </w:t>
            </w:r>
            <w:r w:rsidR="007E59A4" w:rsidRPr="000B6930">
              <w:rPr>
                <w:sz w:val="22"/>
                <w:szCs w:val="20"/>
              </w:rPr>
              <w:t>d’âge</w:t>
            </w:r>
            <w:r w:rsidRPr="000B6930">
              <w:rPr>
                <w:sz w:val="22"/>
                <w:szCs w:val="20"/>
              </w:rPr>
              <w:t xml:space="preserve"> scolaire</w:t>
            </w:r>
          </w:p>
          <w:p w14:paraId="2AD5408B" w14:textId="3ED2F9A9" w:rsidR="00AC0220" w:rsidRPr="000B6930" w:rsidRDefault="00AC0220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(6-14ans)</w:t>
            </w:r>
          </w:p>
        </w:tc>
        <w:tc>
          <w:tcPr>
            <w:tcW w:w="993" w:type="dxa"/>
          </w:tcPr>
          <w:p w14:paraId="1AA7AAEB" w14:textId="77777777" w:rsidR="00A315CA" w:rsidRPr="000B6930" w:rsidRDefault="00AC0220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Population jeune</w:t>
            </w:r>
            <w:r w:rsidR="006C6978" w:rsidRPr="000B6930">
              <w:rPr>
                <w:sz w:val="22"/>
                <w:szCs w:val="20"/>
              </w:rPr>
              <w:t>s</w:t>
            </w:r>
          </w:p>
          <w:p w14:paraId="1300A7E2" w14:textId="23D69388" w:rsidR="006C6978" w:rsidRPr="000B6930" w:rsidRDefault="006C6978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(15-34)</w:t>
            </w:r>
          </w:p>
        </w:tc>
      </w:tr>
      <w:tr w:rsidR="00A817CC" w:rsidRPr="000B6930" w14:paraId="5773929A" w14:textId="77777777" w:rsidTr="00A817CC">
        <w:trPr>
          <w:trHeight w:val="406"/>
        </w:trPr>
        <w:tc>
          <w:tcPr>
            <w:tcW w:w="973" w:type="dxa"/>
          </w:tcPr>
          <w:p w14:paraId="15EFFE10" w14:textId="50D59472" w:rsidR="00A817CC" w:rsidRPr="000B6930" w:rsidRDefault="00A817CC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1464</w:t>
            </w:r>
          </w:p>
        </w:tc>
        <w:tc>
          <w:tcPr>
            <w:tcW w:w="987" w:type="dxa"/>
          </w:tcPr>
          <w:p w14:paraId="32F270F9" w14:textId="706C6C66" w:rsidR="00A817CC" w:rsidRPr="000B6930" w:rsidRDefault="00A817CC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1402</w:t>
            </w:r>
          </w:p>
        </w:tc>
        <w:tc>
          <w:tcPr>
            <w:tcW w:w="702" w:type="dxa"/>
          </w:tcPr>
          <w:p w14:paraId="64D4C643" w14:textId="4AE233F0" w:rsidR="00A817CC" w:rsidRPr="000B6930" w:rsidRDefault="00A817CC" w:rsidP="00E9027C">
            <w:pPr>
              <w:rPr>
                <w:sz w:val="22"/>
                <w:szCs w:val="20"/>
              </w:rPr>
            </w:pPr>
            <w:r w:rsidRPr="000B6930">
              <w:rPr>
                <w:sz w:val="22"/>
                <w:szCs w:val="20"/>
              </w:rPr>
              <w:t>2867</w:t>
            </w:r>
          </w:p>
        </w:tc>
        <w:tc>
          <w:tcPr>
            <w:tcW w:w="1260" w:type="dxa"/>
          </w:tcPr>
          <w:p w14:paraId="67915C73" w14:textId="6C702AD9" w:rsidR="00A817CC" w:rsidRPr="000B6930" w:rsidRDefault="00A817CC" w:rsidP="00E9027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216</w:t>
            </w:r>
          </w:p>
        </w:tc>
        <w:tc>
          <w:tcPr>
            <w:tcW w:w="1369" w:type="dxa"/>
          </w:tcPr>
          <w:p w14:paraId="4E948763" w14:textId="697CFD16" w:rsidR="00A817CC" w:rsidRPr="000B6930" w:rsidRDefault="00A817CC" w:rsidP="00E9027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341</w:t>
            </w:r>
          </w:p>
        </w:tc>
        <w:tc>
          <w:tcPr>
            <w:tcW w:w="1671" w:type="dxa"/>
          </w:tcPr>
          <w:p w14:paraId="331AB21D" w14:textId="72BCD8C8" w:rsidR="00A817CC" w:rsidRPr="000B6930" w:rsidRDefault="00A817CC" w:rsidP="00E9027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127</w:t>
            </w:r>
          </w:p>
        </w:tc>
        <w:tc>
          <w:tcPr>
            <w:tcW w:w="1304" w:type="dxa"/>
          </w:tcPr>
          <w:p w14:paraId="222FD183" w14:textId="7390BC7D" w:rsidR="00A817CC" w:rsidRPr="000B6930" w:rsidRDefault="00A817CC" w:rsidP="00E9027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373</w:t>
            </w:r>
          </w:p>
        </w:tc>
        <w:tc>
          <w:tcPr>
            <w:tcW w:w="1373" w:type="dxa"/>
          </w:tcPr>
          <w:p w14:paraId="25FA6AD4" w14:textId="4FDC537D" w:rsidR="00A817CC" w:rsidRPr="000B6930" w:rsidRDefault="00A817CC" w:rsidP="00E9027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472</w:t>
            </w:r>
          </w:p>
        </w:tc>
        <w:tc>
          <w:tcPr>
            <w:tcW w:w="993" w:type="dxa"/>
          </w:tcPr>
          <w:p w14:paraId="51C6ECB4" w14:textId="6B265A66" w:rsidR="00A817CC" w:rsidRPr="000B6930" w:rsidRDefault="00A817CC" w:rsidP="00E9027C">
            <w:pPr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`699</w:t>
            </w:r>
          </w:p>
        </w:tc>
      </w:tr>
    </w:tbl>
    <w:p w14:paraId="17AC95B3" w14:textId="77777777" w:rsidR="003778AA" w:rsidRPr="00E9027C" w:rsidRDefault="003778AA" w:rsidP="00E9027C"/>
    <w:p w14:paraId="653BE43C" w14:textId="7CA1C70C" w:rsidR="00B2750E" w:rsidRDefault="0096096A" w:rsidP="00B2750E">
      <w:r>
        <w:rPr>
          <w:u w:val="single"/>
        </w:rPr>
        <w:t>Source :</w:t>
      </w:r>
      <w:r>
        <w:t xml:space="preserve"> Plan communal de </w:t>
      </w:r>
      <w:r w:rsidR="007E59A4">
        <w:t>développement</w:t>
      </w:r>
      <w:r>
        <w:t xml:space="preserve"> Ndere 3</w:t>
      </w:r>
      <w:r w:rsidR="001B384A">
        <w:rPr>
          <w:vertAlign w:val="superscript"/>
        </w:rPr>
        <w:t>e</w:t>
      </w:r>
    </w:p>
    <w:p w14:paraId="0516755E" w14:textId="665E999C" w:rsidR="001B384A" w:rsidRDefault="001B384A" w:rsidP="001B384A">
      <w:pPr>
        <w:pStyle w:val="Titre2"/>
      </w:pPr>
      <w:r>
        <w:t xml:space="preserve">2.3. Etude de quelques processus </w:t>
      </w:r>
      <w:r w:rsidR="007E59A4">
        <w:t>démographiques</w:t>
      </w:r>
    </w:p>
    <w:p w14:paraId="2CA22E0B" w14:textId="3B1A0CF9" w:rsidR="001B384A" w:rsidRDefault="001B384A" w:rsidP="001B384A">
      <w:pPr>
        <w:pStyle w:val="Titre3"/>
      </w:pPr>
      <w:r>
        <w:t xml:space="preserve">2.3.1. La </w:t>
      </w:r>
      <w:r w:rsidR="007E59A4">
        <w:t>natalité</w:t>
      </w:r>
    </w:p>
    <w:p w14:paraId="0A54C367" w14:textId="3A3F8A2D" w:rsidR="001B384A" w:rsidRDefault="00A86EF2" w:rsidP="001B384A">
      <w:r>
        <w:t xml:space="preserve">Connaitre </w:t>
      </w:r>
      <w:r w:rsidR="007E59A4">
        <w:t>le nombre exact</w:t>
      </w:r>
      <w:r>
        <w:t xml:space="preserve"> de naissance est impossible </w:t>
      </w:r>
      <w:r w:rsidR="007E59A4">
        <w:t>à</w:t>
      </w:r>
      <w:r>
        <w:t xml:space="preserve"> cause de manque de structure sanitaire</w:t>
      </w:r>
      <w:r w:rsidR="00083069">
        <w:t xml:space="preserve"> dans le village. Mais d’</w:t>
      </w:r>
      <w:r w:rsidR="007E59A4">
        <w:t>après</w:t>
      </w:r>
      <w:r w:rsidR="00083069">
        <w:t xml:space="preserve"> les informations obtenues </w:t>
      </w:r>
      <w:r w:rsidR="00010830">
        <w:t>auprès de la population</w:t>
      </w:r>
      <w:r w:rsidR="00401EEA">
        <w:t xml:space="preserve">, le </w:t>
      </w:r>
      <w:r w:rsidR="007E59A4">
        <w:t>taux</w:t>
      </w:r>
      <w:r w:rsidR="00401EEA">
        <w:t xml:space="preserve"> de naissance est </w:t>
      </w:r>
      <w:r w:rsidR="007E59A4">
        <w:t>élevé</w:t>
      </w:r>
      <w:r w:rsidR="00401EEA">
        <w:t xml:space="preserve"> et se justifie par la polygamie des hommes des hommes du village</w:t>
      </w:r>
      <w:r w:rsidR="00C924A5">
        <w:t xml:space="preserve"> et par le mariage </w:t>
      </w:r>
      <w:r w:rsidR="00010830">
        <w:t>précoce</w:t>
      </w:r>
      <w:r w:rsidR="00C924A5">
        <w:t xml:space="preserve"> </w:t>
      </w:r>
      <w:r w:rsidR="00010830">
        <w:t>des jeunes filles</w:t>
      </w:r>
      <w:r w:rsidR="00C924A5">
        <w:t>.</w:t>
      </w:r>
    </w:p>
    <w:p w14:paraId="654D2164" w14:textId="5DB89CAE" w:rsidR="00227F57" w:rsidRDefault="00C924A5" w:rsidP="00C924A5">
      <w:pPr>
        <w:pStyle w:val="Titre3"/>
      </w:pPr>
      <w:r>
        <w:t xml:space="preserve">2.3.2. </w:t>
      </w:r>
      <w:r w:rsidR="00010830">
        <w:t>Mortalité</w:t>
      </w:r>
    </w:p>
    <w:p w14:paraId="5D316BA0" w14:textId="74A62AF8" w:rsidR="009B7F47" w:rsidRDefault="00227F57" w:rsidP="00227F57">
      <w:r>
        <w:t xml:space="preserve">Nous nous sommes rapproche des dignitaires de </w:t>
      </w:r>
      <w:r w:rsidR="00010830">
        <w:t>la localité</w:t>
      </w:r>
      <w:r>
        <w:t xml:space="preserve"> et du centre de sante prive de bini. Il ressort que le taux de </w:t>
      </w:r>
      <w:r w:rsidR="00010830">
        <w:t>mortalité</w:t>
      </w:r>
      <w:r w:rsidR="0064326C">
        <w:t xml:space="preserve"> est un peu </w:t>
      </w:r>
      <w:r w:rsidR="00010830">
        <w:t>élevé</w:t>
      </w:r>
      <w:r w:rsidR="0064326C">
        <w:t xml:space="preserve"> et est </w:t>
      </w:r>
      <w:r w:rsidR="00010830">
        <w:t>dû</w:t>
      </w:r>
      <w:r w:rsidR="0064326C">
        <w:t xml:space="preserve"> </w:t>
      </w:r>
      <w:r w:rsidR="00010830">
        <w:t>à</w:t>
      </w:r>
      <w:r w:rsidR="0064326C">
        <w:t xml:space="preserve"> la vie </w:t>
      </w:r>
      <w:r w:rsidR="00010830">
        <w:t>précaire</w:t>
      </w:r>
      <w:r w:rsidR="0064326C">
        <w:t xml:space="preserve"> des </w:t>
      </w:r>
      <w:r w:rsidR="00010830">
        <w:t>populations</w:t>
      </w:r>
      <w:r w:rsidR="006F5188">
        <w:t xml:space="preserve"> qui son </w:t>
      </w:r>
      <w:r w:rsidR="00010830">
        <w:t>vulnérables</w:t>
      </w:r>
      <w:r w:rsidR="006F5188">
        <w:t xml:space="preserve"> aux maladies telles que </w:t>
      </w:r>
      <w:r w:rsidR="003A0908">
        <w:t xml:space="preserve">le SIDA et le Paludisme. Nous notons aussi le poids de </w:t>
      </w:r>
      <w:r w:rsidR="00010830">
        <w:t>l’âge</w:t>
      </w:r>
      <w:r w:rsidR="003A0908">
        <w:t xml:space="preserve"> chez les vieux, les hommes mourant plus que </w:t>
      </w:r>
      <w:r w:rsidR="009B7F47">
        <w:t>les femmes.</w:t>
      </w:r>
    </w:p>
    <w:p w14:paraId="1A69851F" w14:textId="6CEDEF74" w:rsidR="009B7F47" w:rsidRDefault="009B7F47" w:rsidP="009B7F47">
      <w:pPr>
        <w:pStyle w:val="Titre3"/>
      </w:pPr>
      <w:r>
        <w:lastRenderedPageBreak/>
        <w:t xml:space="preserve">2.3.3. </w:t>
      </w:r>
      <w:r w:rsidR="00031B66">
        <w:t>Mortalité</w:t>
      </w:r>
      <w:r>
        <w:t xml:space="preserve"> infantile</w:t>
      </w:r>
    </w:p>
    <w:p w14:paraId="30BDD18B" w14:textId="396C3486" w:rsidR="002C61B4" w:rsidRDefault="009B7F47" w:rsidP="009B7F47">
      <w:r>
        <w:t xml:space="preserve">Elle est assez faible </w:t>
      </w:r>
      <w:r w:rsidR="00031B66">
        <w:t>compte</w:t>
      </w:r>
      <w:r>
        <w:t xml:space="preserve"> tenu du suivi</w:t>
      </w:r>
      <w:r w:rsidR="003D2504">
        <w:t xml:space="preserve">e </w:t>
      </w:r>
      <w:r w:rsidR="00031B66">
        <w:t>médical</w:t>
      </w:r>
      <w:r w:rsidR="003D2504">
        <w:t xml:space="preserve"> </w:t>
      </w:r>
      <w:r w:rsidR="00F8458E">
        <w:t>à</w:t>
      </w:r>
      <w:r w:rsidR="003D2504">
        <w:t xml:space="preserve"> eux accorde </w:t>
      </w:r>
      <w:r w:rsidR="00010830">
        <w:t>à</w:t>
      </w:r>
      <w:r w:rsidR="003D2504">
        <w:t xml:space="preserve"> travers </w:t>
      </w:r>
      <w:r w:rsidR="00031B66">
        <w:t>différentes</w:t>
      </w:r>
      <w:r w:rsidR="003D2504">
        <w:t xml:space="preserve"> compagnes de vaccination.</w:t>
      </w:r>
    </w:p>
    <w:p w14:paraId="7ADFA81B" w14:textId="77777777" w:rsidR="002C61B4" w:rsidRDefault="002C61B4" w:rsidP="002C61B4">
      <w:pPr>
        <w:pStyle w:val="Titre2"/>
      </w:pPr>
      <w:r>
        <w:t>2.4. Migration</w:t>
      </w:r>
    </w:p>
    <w:p w14:paraId="636AA8E5" w14:textId="77777777" w:rsidR="002C61B4" w:rsidRDefault="002C61B4" w:rsidP="002C61B4">
      <w:pPr>
        <w:pStyle w:val="Titre3"/>
      </w:pPr>
      <w:r>
        <w:t>2.4.1. Emigration</w:t>
      </w:r>
    </w:p>
    <w:p w14:paraId="2866A3F2" w14:textId="7C34FF49" w:rsidR="00470727" w:rsidRDefault="002C61B4" w:rsidP="002C61B4">
      <w:r>
        <w:t xml:space="preserve">A cause de la </w:t>
      </w:r>
      <w:r w:rsidR="00031B66">
        <w:t>proximité</w:t>
      </w:r>
      <w:r>
        <w:t xml:space="preserve"> de la </w:t>
      </w:r>
      <w:r w:rsidR="00031B66">
        <w:t>ville</w:t>
      </w:r>
      <w:r w:rsidR="0092028F">
        <w:t xml:space="preserve">, le </w:t>
      </w:r>
      <w:r w:rsidR="00031B66">
        <w:t>phénomène</w:t>
      </w:r>
      <w:r w:rsidR="0092028F">
        <w:t xml:space="preserve"> existe de moins en moins dans le village car les jeunes qui ne </w:t>
      </w:r>
      <w:r w:rsidR="00031B66">
        <w:t>fréquentent</w:t>
      </w:r>
      <w:r w:rsidR="0092028F">
        <w:t xml:space="preserve"> pas se plaise </w:t>
      </w:r>
      <w:r w:rsidR="00010830">
        <w:t>à</w:t>
      </w:r>
      <w:r w:rsidR="000024F5">
        <w:t xml:space="preserve"> la vie au village. Les habitants </w:t>
      </w:r>
      <w:r w:rsidR="00031B66">
        <w:t>quittant</w:t>
      </w:r>
      <w:r w:rsidR="000024F5">
        <w:t xml:space="preserve"> le village sont principalement les jeunes qui partent pour suivre</w:t>
      </w:r>
      <w:r w:rsidR="003225A8">
        <w:t xml:space="preserve"> les </w:t>
      </w:r>
      <w:r w:rsidR="00031B66">
        <w:t>études</w:t>
      </w:r>
      <w:r w:rsidR="003225A8">
        <w:t xml:space="preserve"> dans les </w:t>
      </w:r>
      <w:r w:rsidR="00031B66">
        <w:t>écoles</w:t>
      </w:r>
      <w:r w:rsidR="003225A8">
        <w:t xml:space="preserve"> </w:t>
      </w:r>
      <w:r w:rsidR="00031B66">
        <w:t>supérieures</w:t>
      </w:r>
      <w:r w:rsidR="003225A8">
        <w:t xml:space="preserve"> (</w:t>
      </w:r>
      <w:r w:rsidR="00031B66">
        <w:t>Yaoundé</w:t>
      </w:r>
      <w:r w:rsidR="003225A8">
        <w:t>, Douala, Maroua, Dshang) et les femmes qui partent en mariage</w:t>
      </w:r>
      <w:r w:rsidR="00470727">
        <w:t>s.</w:t>
      </w:r>
    </w:p>
    <w:p w14:paraId="212E715A" w14:textId="77777777" w:rsidR="00470727" w:rsidRDefault="00470727" w:rsidP="00470727">
      <w:pPr>
        <w:pStyle w:val="Titre3"/>
      </w:pPr>
      <w:r>
        <w:t>2.4.2. Immigration</w:t>
      </w:r>
    </w:p>
    <w:p w14:paraId="19BC42A1" w14:textId="0727D273" w:rsidR="00C924A5" w:rsidRDefault="00470727" w:rsidP="00470727">
      <w:r>
        <w:t xml:space="preserve">Il n’y a pas une grande immigration dans le village a part </w:t>
      </w:r>
      <w:r w:rsidR="00792D7A">
        <w:t>l</w:t>
      </w:r>
      <w:r w:rsidR="00C12C8D">
        <w:t>e</w:t>
      </w:r>
      <w:r w:rsidR="00792D7A">
        <w:t xml:space="preserve">s </w:t>
      </w:r>
      <w:r w:rsidR="00C12C8D">
        <w:t>éleveurs</w:t>
      </w:r>
      <w:r w:rsidR="00792D7A">
        <w:t xml:space="preserve"> qui viennent </w:t>
      </w:r>
      <w:r w:rsidR="00010830">
        <w:t>à</w:t>
      </w:r>
      <w:r w:rsidR="00792D7A">
        <w:t xml:space="preserve"> la recherche du </w:t>
      </w:r>
      <w:r w:rsidR="00C12C8D">
        <w:t>pâturage</w:t>
      </w:r>
      <w:r w:rsidR="00792D7A">
        <w:t xml:space="preserve"> et les agriculteurs de diverses origines.</w:t>
      </w:r>
      <w:r w:rsidR="00C924A5">
        <w:t xml:space="preserve"> </w:t>
      </w:r>
    </w:p>
    <w:p w14:paraId="1DC12A1F" w14:textId="16799E69" w:rsidR="00F8458E" w:rsidRDefault="00F8458E">
      <w:pPr>
        <w:spacing w:line="259" w:lineRule="auto"/>
        <w:jc w:val="left"/>
      </w:pPr>
      <w:r>
        <w:br w:type="page"/>
      </w:r>
    </w:p>
    <w:p w14:paraId="52BEEFFF" w14:textId="318C3375" w:rsidR="00F8458E" w:rsidRDefault="00C67E9A" w:rsidP="00C67E9A">
      <w:pPr>
        <w:pStyle w:val="Titre1"/>
      </w:pPr>
      <w:r>
        <w:lastRenderedPageBreak/>
        <w:t>CHAPITRE IV : ACTIVITES AGROPASTORALE</w:t>
      </w:r>
    </w:p>
    <w:p w14:paraId="6A9EE19F" w14:textId="15D64FC7" w:rsidR="00B94917" w:rsidRDefault="00B94917" w:rsidP="00B94917">
      <w:pPr>
        <w:pStyle w:val="Titre2"/>
      </w:pPr>
      <w:r>
        <w:t>4.1. Agriculture</w:t>
      </w:r>
    </w:p>
    <w:p w14:paraId="59BF4DF9" w14:textId="70576244" w:rsidR="00B94917" w:rsidRDefault="00B94917" w:rsidP="00B94917">
      <w:r>
        <w:t xml:space="preserve">L’agriculture </w:t>
      </w:r>
      <w:proofErr w:type="spellStart"/>
      <w:r>
        <w:t>pratiquee</w:t>
      </w:r>
      <w:proofErr w:type="spellEnd"/>
      <w:r>
        <w:t xml:space="preserve"> ici est une agriculture </w:t>
      </w:r>
      <w:proofErr w:type="spellStart"/>
      <w:r>
        <w:t>itinerante</w:t>
      </w:r>
      <w:proofErr w:type="spellEnd"/>
      <w:r w:rsidR="0003195B">
        <w:t xml:space="preserve"> sur brulis avec </w:t>
      </w:r>
      <w:proofErr w:type="spellStart"/>
      <w:r w:rsidR="0003195B">
        <w:t>jachere</w:t>
      </w:r>
      <w:proofErr w:type="spellEnd"/>
      <w:r w:rsidR="0003195B">
        <w:t xml:space="preserve">, sans ou avec le système de rotation de culture. Le village Manwi pratique une agriculture </w:t>
      </w:r>
      <w:r w:rsidR="00B85354">
        <w:t xml:space="preserve">de subsistance qui vise les cultures </w:t>
      </w:r>
      <w:proofErr w:type="spellStart"/>
      <w:r w:rsidR="00B85354">
        <w:t>vivriere</w:t>
      </w:r>
      <w:proofErr w:type="spellEnd"/>
      <w:r w:rsidR="00B85354">
        <w:t xml:space="preserve">, </w:t>
      </w:r>
      <w:proofErr w:type="spellStart"/>
      <w:r w:rsidR="00B85354">
        <w:t>maraicheres</w:t>
      </w:r>
      <w:proofErr w:type="spellEnd"/>
      <w:r w:rsidR="00B85354">
        <w:t xml:space="preserve"> et </w:t>
      </w:r>
      <w:proofErr w:type="spellStart"/>
      <w:r w:rsidR="00B85354">
        <w:t>perene</w:t>
      </w:r>
      <w:proofErr w:type="spellEnd"/>
      <w:r w:rsidR="00B85354">
        <w:t>.</w:t>
      </w:r>
    </w:p>
    <w:p w14:paraId="2E841112" w14:textId="0C945CC5" w:rsidR="00FE5D3D" w:rsidRPr="00905A91" w:rsidRDefault="00FE5D3D" w:rsidP="00FE5D3D">
      <w:pPr>
        <w:pStyle w:val="Lgende"/>
        <w:keepNext/>
        <w:rPr>
          <w:sz w:val="24"/>
          <w:szCs w:val="24"/>
        </w:rPr>
      </w:pPr>
      <w:r w:rsidRPr="00905A91">
        <w:rPr>
          <w:sz w:val="24"/>
          <w:szCs w:val="24"/>
        </w:rPr>
        <w:t xml:space="preserve">Tableau </w:t>
      </w:r>
      <w:r w:rsidRPr="00905A91">
        <w:rPr>
          <w:sz w:val="24"/>
          <w:szCs w:val="24"/>
        </w:rPr>
        <w:fldChar w:fldCharType="begin"/>
      </w:r>
      <w:r w:rsidRPr="00905A91">
        <w:rPr>
          <w:sz w:val="24"/>
          <w:szCs w:val="24"/>
        </w:rPr>
        <w:instrText xml:space="preserve"> SEQ Tableau \* ARABIC </w:instrText>
      </w:r>
      <w:r w:rsidRPr="00905A91">
        <w:rPr>
          <w:sz w:val="24"/>
          <w:szCs w:val="24"/>
        </w:rPr>
        <w:fldChar w:fldCharType="separate"/>
      </w:r>
      <w:r w:rsidR="0082001A">
        <w:rPr>
          <w:noProof/>
          <w:sz w:val="24"/>
          <w:szCs w:val="24"/>
        </w:rPr>
        <w:t>1</w:t>
      </w:r>
      <w:r w:rsidRPr="00905A91">
        <w:rPr>
          <w:sz w:val="24"/>
          <w:szCs w:val="24"/>
        </w:rPr>
        <w:fldChar w:fldCharType="end"/>
      </w:r>
      <w:r w:rsidRPr="00905A91">
        <w:rPr>
          <w:sz w:val="24"/>
          <w:szCs w:val="24"/>
        </w:rPr>
        <w:t xml:space="preserve">: Principales cultures </w:t>
      </w:r>
      <w:proofErr w:type="spellStart"/>
      <w:r w:rsidRPr="00905A91">
        <w:rPr>
          <w:sz w:val="24"/>
          <w:szCs w:val="24"/>
        </w:rPr>
        <w:t>vivriere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1677" w14:paraId="01930F44" w14:textId="77777777" w:rsidTr="00FE5D3D">
        <w:tc>
          <w:tcPr>
            <w:tcW w:w="3020" w:type="dxa"/>
          </w:tcPr>
          <w:p w14:paraId="018D3343" w14:textId="3B8911BD" w:rsidR="00F61677" w:rsidRDefault="00F61677" w:rsidP="00FE5D3D">
            <w:pPr>
              <w:jc w:val="center"/>
            </w:pPr>
            <w:r>
              <w:t>Noms commun</w:t>
            </w:r>
          </w:p>
        </w:tc>
        <w:tc>
          <w:tcPr>
            <w:tcW w:w="3021" w:type="dxa"/>
          </w:tcPr>
          <w:p w14:paraId="20F43741" w14:textId="51935903" w:rsidR="00F61677" w:rsidRDefault="00F61677" w:rsidP="00FE5D3D">
            <w:pPr>
              <w:jc w:val="center"/>
            </w:pPr>
            <w:r>
              <w:t>Noms scientifique</w:t>
            </w:r>
          </w:p>
        </w:tc>
        <w:tc>
          <w:tcPr>
            <w:tcW w:w="3021" w:type="dxa"/>
          </w:tcPr>
          <w:p w14:paraId="53F88F02" w14:textId="7033E5CD" w:rsidR="00F61677" w:rsidRDefault="00F61677" w:rsidP="00FE5D3D">
            <w:pPr>
              <w:jc w:val="center"/>
            </w:pPr>
            <w:r>
              <w:t>Noms locale</w:t>
            </w:r>
          </w:p>
        </w:tc>
      </w:tr>
      <w:tr w:rsidR="00F61677" w14:paraId="5C04D4EC" w14:textId="77777777" w:rsidTr="00FE5D3D">
        <w:tc>
          <w:tcPr>
            <w:tcW w:w="3020" w:type="dxa"/>
          </w:tcPr>
          <w:p w14:paraId="01BD6319" w14:textId="10290874" w:rsidR="00F61677" w:rsidRDefault="00F61677" w:rsidP="00B94917">
            <w:r>
              <w:t>Mais</w:t>
            </w:r>
          </w:p>
        </w:tc>
        <w:tc>
          <w:tcPr>
            <w:tcW w:w="3021" w:type="dxa"/>
          </w:tcPr>
          <w:p w14:paraId="598F5CD2" w14:textId="0E85E494" w:rsidR="00F61677" w:rsidRPr="00FE5D3D" w:rsidRDefault="00C0100F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Zea</w:t>
            </w:r>
            <w:proofErr w:type="spellEnd"/>
            <w:r w:rsidRPr="00FE5D3D">
              <w:rPr>
                <w:i/>
                <w:iCs/>
              </w:rPr>
              <w:t xml:space="preserve"> </w:t>
            </w:r>
            <w:proofErr w:type="spellStart"/>
            <w:r w:rsidRPr="00FE5D3D">
              <w:rPr>
                <w:i/>
                <w:iCs/>
              </w:rPr>
              <w:t>mays</w:t>
            </w:r>
            <w:proofErr w:type="spellEnd"/>
          </w:p>
        </w:tc>
        <w:tc>
          <w:tcPr>
            <w:tcW w:w="3021" w:type="dxa"/>
          </w:tcPr>
          <w:p w14:paraId="6BE8C61A" w14:textId="44432C6A" w:rsidR="00F61677" w:rsidRPr="00FE5D3D" w:rsidRDefault="00C0100F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Boutali</w:t>
            </w:r>
            <w:proofErr w:type="spellEnd"/>
          </w:p>
        </w:tc>
      </w:tr>
      <w:tr w:rsidR="00F61677" w14:paraId="79DB307E" w14:textId="77777777" w:rsidTr="00FE5D3D">
        <w:tc>
          <w:tcPr>
            <w:tcW w:w="3020" w:type="dxa"/>
          </w:tcPr>
          <w:p w14:paraId="406936C7" w14:textId="4A0C8074" w:rsidR="00F61677" w:rsidRDefault="00C0100F" w:rsidP="00B94917">
            <w:r>
              <w:t>Patates douce</w:t>
            </w:r>
          </w:p>
        </w:tc>
        <w:tc>
          <w:tcPr>
            <w:tcW w:w="3021" w:type="dxa"/>
          </w:tcPr>
          <w:p w14:paraId="1F67505A" w14:textId="292D48C1" w:rsidR="00F61677" w:rsidRPr="00FE5D3D" w:rsidRDefault="00C0100F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Ipomes</w:t>
            </w:r>
            <w:proofErr w:type="spellEnd"/>
            <w:r w:rsidRPr="00FE5D3D">
              <w:rPr>
                <w:i/>
                <w:iCs/>
              </w:rPr>
              <w:t xml:space="preserve"> </w:t>
            </w:r>
            <w:proofErr w:type="spellStart"/>
            <w:r w:rsidRPr="00FE5D3D">
              <w:rPr>
                <w:i/>
                <w:iCs/>
              </w:rPr>
              <w:t>batatas</w:t>
            </w:r>
            <w:proofErr w:type="spellEnd"/>
          </w:p>
        </w:tc>
        <w:tc>
          <w:tcPr>
            <w:tcW w:w="3021" w:type="dxa"/>
          </w:tcPr>
          <w:p w14:paraId="5982614A" w14:textId="14F66810" w:rsidR="00F61677" w:rsidRPr="00FE5D3D" w:rsidRDefault="005063B5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Dankali</w:t>
            </w:r>
            <w:proofErr w:type="spellEnd"/>
          </w:p>
        </w:tc>
      </w:tr>
      <w:tr w:rsidR="00F61677" w14:paraId="1ACF9C6E" w14:textId="77777777" w:rsidTr="00FE5D3D">
        <w:tc>
          <w:tcPr>
            <w:tcW w:w="3020" w:type="dxa"/>
          </w:tcPr>
          <w:p w14:paraId="68E03F17" w14:textId="6848606C" w:rsidR="00F61677" w:rsidRDefault="005063B5" w:rsidP="00B94917">
            <w:r>
              <w:t>Pomme de terre</w:t>
            </w:r>
          </w:p>
        </w:tc>
        <w:tc>
          <w:tcPr>
            <w:tcW w:w="3021" w:type="dxa"/>
          </w:tcPr>
          <w:p w14:paraId="7DE15627" w14:textId="086B2E92" w:rsidR="00F61677" w:rsidRPr="00FE5D3D" w:rsidRDefault="005063B5" w:rsidP="00B94917">
            <w:pPr>
              <w:rPr>
                <w:i/>
                <w:iCs/>
              </w:rPr>
            </w:pPr>
            <w:r w:rsidRPr="00FE5D3D">
              <w:rPr>
                <w:i/>
                <w:iCs/>
              </w:rPr>
              <w:t xml:space="preserve">Solanum </w:t>
            </w:r>
            <w:proofErr w:type="spellStart"/>
            <w:r w:rsidRPr="00FE5D3D">
              <w:rPr>
                <w:i/>
                <w:iCs/>
              </w:rPr>
              <w:t>tuberosum</w:t>
            </w:r>
            <w:proofErr w:type="spellEnd"/>
          </w:p>
        </w:tc>
        <w:tc>
          <w:tcPr>
            <w:tcW w:w="3021" w:type="dxa"/>
          </w:tcPr>
          <w:p w14:paraId="48B31F96" w14:textId="72EA22F9" w:rsidR="00F61677" w:rsidRPr="00FE5D3D" w:rsidRDefault="005063B5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Pombiter</w:t>
            </w:r>
            <w:proofErr w:type="spellEnd"/>
          </w:p>
        </w:tc>
      </w:tr>
      <w:tr w:rsidR="00F61677" w14:paraId="598B432F" w14:textId="77777777" w:rsidTr="00FE5D3D">
        <w:tc>
          <w:tcPr>
            <w:tcW w:w="3020" w:type="dxa"/>
          </w:tcPr>
          <w:p w14:paraId="29B0E0C2" w14:textId="6157E134" w:rsidR="00F61677" w:rsidRDefault="00AA64C6" w:rsidP="00B94917">
            <w:r>
              <w:t xml:space="preserve">Manioc </w:t>
            </w:r>
          </w:p>
        </w:tc>
        <w:tc>
          <w:tcPr>
            <w:tcW w:w="3021" w:type="dxa"/>
          </w:tcPr>
          <w:p w14:paraId="01AB402E" w14:textId="4D8AA2B9" w:rsidR="00F61677" w:rsidRPr="00FE5D3D" w:rsidRDefault="00AA64C6" w:rsidP="00B94917">
            <w:pPr>
              <w:rPr>
                <w:i/>
                <w:iCs/>
              </w:rPr>
            </w:pPr>
            <w:r w:rsidRPr="00FE5D3D">
              <w:rPr>
                <w:i/>
                <w:iCs/>
              </w:rPr>
              <w:t xml:space="preserve">Manihot </w:t>
            </w:r>
            <w:proofErr w:type="spellStart"/>
            <w:r w:rsidRPr="00FE5D3D">
              <w:rPr>
                <w:i/>
                <w:iCs/>
              </w:rPr>
              <w:t>esculentus</w:t>
            </w:r>
            <w:proofErr w:type="spellEnd"/>
          </w:p>
        </w:tc>
        <w:tc>
          <w:tcPr>
            <w:tcW w:w="3021" w:type="dxa"/>
          </w:tcPr>
          <w:p w14:paraId="21C9E60D" w14:textId="4F4B89E9" w:rsidR="00F61677" w:rsidRPr="00FE5D3D" w:rsidRDefault="00AA64C6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Mbai</w:t>
            </w:r>
            <w:proofErr w:type="spellEnd"/>
          </w:p>
        </w:tc>
      </w:tr>
      <w:tr w:rsidR="00F61677" w14:paraId="4706E162" w14:textId="77777777" w:rsidTr="00FE5D3D">
        <w:tc>
          <w:tcPr>
            <w:tcW w:w="3020" w:type="dxa"/>
          </w:tcPr>
          <w:p w14:paraId="4E9D5756" w14:textId="5BC380C4" w:rsidR="00F61677" w:rsidRDefault="00AA64C6" w:rsidP="00B94917">
            <w:r>
              <w:t>Taro</w:t>
            </w:r>
          </w:p>
        </w:tc>
        <w:tc>
          <w:tcPr>
            <w:tcW w:w="3021" w:type="dxa"/>
          </w:tcPr>
          <w:p w14:paraId="052C625A" w14:textId="6D73234E" w:rsidR="00F61677" w:rsidRPr="00FE5D3D" w:rsidRDefault="00AA64C6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Discorea</w:t>
            </w:r>
            <w:proofErr w:type="spellEnd"/>
            <w:r w:rsidRPr="00FE5D3D">
              <w:rPr>
                <w:i/>
                <w:iCs/>
              </w:rPr>
              <w:t xml:space="preserve"> </w:t>
            </w:r>
            <w:proofErr w:type="spellStart"/>
            <w:r w:rsidRPr="00FE5D3D">
              <w:rPr>
                <w:i/>
                <w:iCs/>
              </w:rPr>
              <w:t>sp</w:t>
            </w:r>
            <w:proofErr w:type="spellEnd"/>
          </w:p>
        </w:tc>
        <w:tc>
          <w:tcPr>
            <w:tcW w:w="3021" w:type="dxa"/>
          </w:tcPr>
          <w:p w14:paraId="12C5BD96" w14:textId="47F7D34C" w:rsidR="00F61677" w:rsidRPr="00FE5D3D" w:rsidRDefault="00A4666E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Bontadje</w:t>
            </w:r>
            <w:proofErr w:type="spellEnd"/>
          </w:p>
        </w:tc>
      </w:tr>
      <w:tr w:rsidR="00F61677" w14:paraId="11BC8776" w14:textId="77777777" w:rsidTr="00FE5D3D">
        <w:tc>
          <w:tcPr>
            <w:tcW w:w="3020" w:type="dxa"/>
          </w:tcPr>
          <w:p w14:paraId="6E0147C9" w14:textId="0F8C0004" w:rsidR="00F61677" w:rsidRDefault="00FE5D3D" w:rsidP="00B94917">
            <w:r>
              <w:t>Igname</w:t>
            </w:r>
          </w:p>
        </w:tc>
        <w:tc>
          <w:tcPr>
            <w:tcW w:w="3021" w:type="dxa"/>
          </w:tcPr>
          <w:p w14:paraId="422BEC65" w14:textId="576886E9" w:rsidR="00F61677" w:rsidRPr="00FE5D3D" w:rsidRDefault="00A4666E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Colocacia</w:t>
            </w:r>
            <w:proofErr w:type="spellEnd"/>
            <w:r w:rsidRPr="00FE5D3D">
              <w:rPr>
                <w:i/>
                <w:iCs/>
              </w:rPr>
              <w:t xml:space="preserve"> </w:t>
            </w:r>
            <w:proofErr w:type="spellStart"/>
            <w:r w:rsidRPr="00FE5D3D">
              <w:rPr>
                <w:i/>
                <w:iCs/>
              </w:rPr>
              <w:t>esculenta</w:t>
            </w:r>
            <w:proofErr w:type="spellEnd"/>
          </w:p>
        </w:tc>
        <w:tc>
          <w:tcPr>
            <w:tcW w:w="3021" w:type="dxa"/>
          </w:tcPr>
          <w:p w14:paraId="2A18BAA1" w14:textId="3CA5EF51" w:rsidR="00F61677" w:rsidRPr="00FE5D3D" w:rsidRDefault="00A4666E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Boulomdji</w:t>
            </w:r>
            <w:proofErr w:type="spellEnd"/>
          </w:p>
        </w:tc>
      </w:tr>
      <w:tr w:rsidR="00A4666E" w14:paraId="014307C9" w14:textId="77777777" w:rsidTr="00FE5D3D">
        <w:tc>
          <w:tcPr>
            <w:tcW w:w="3020" w:type="dxa"/>
          </w:tcPr>
          <w:p w14:paraId="541B6950" w14:textId="28C4785C" w:rsidR="00A4666E" w:rsidRDefault="00B5667B" w:rsidP="00B94917">
            <w:r>
              <w:t>Arachide</w:t>
            </w:r>
          </w:p>
        </w:tc>
        <w:tc>
          <w:tcPr>
            <w:tcW w:w="3021" w:type="dxa"/>
          </w:tcPr>
          <w:p w14:paraId="3AA40472" w14:textId="6A684D43" w:rsidR="00A4666E" w:rsidRPr="00FE5D3D" w:rsidRDefault="00B5667B" w:rsidP="00B94917">
            <w:pPr>
              <w:rPr>
                <w:i/>
                <w:iCs/>
              </w:rPr>
            </w:pPr>
            <w:proofErr w:type="spellStart"/>
            <w:r w:rsidRPr="00FE5D3D">
              <w:rPr>
                <w:i/>
                <w:iCs/>
              </w:rPr>
              <w:t>Arachis</w:t>
            </w:r>
            <w:proofErr w:type="spellEnd"/>
            <w:r w:rsidRPr="00FE5D3D">
              <w:rPr>
                <w:i/>
                <w:iCs/>
              </w:rPr>
              <w:t xml:space="preserve"> </w:t>
            </w:r>
            <w:proofErr w:type="spellStart"/>
            <w:r w:rsidRPr="00FE5D3D">
              <w:rPr>
                <w:i/>
                <w:iCs/>
              </w:rPr>
              <w:t>hypogea</w:t>
            </w:r>
            <w:proofErr w:type="spellEnd"/>
          </w:p>
        </w:tc>
        <w:tc>
          <w:tcPr>
            <w:tcW w:w="3021" w:type="dxa"/>
          </w:tcPr>
          <w:p w14:paraId="414B4FD9" w14:textId="0843C186" w:rsidR="00A4666E" w:rsidRPr="00FE5D3D" w:rsidRDefault="00B5667B" w:rsidP="00B94917">
            <w:pPr>
              <w:rPr>
                <w:i/>
                <w:iCs/>
              </w:rPr>
            </w:pPr>
            <w:proofErr w:type="spellStart"/>
            <w:proofErr w:type="gramStart"/>
            <w:r w:rsidRPr="00FE5D3D">
              <w:rPr>
                <w:i/>
                <w:iCs/>
              </w:rPr>
              <w:t>biridji</w:t>
            </w:r>
            <w:proofErr w:type="spellEnd"/>
            <w:proofErr w:type="gramEnd"/>
          </w:p>
        </w:tc>
      </w:tr>
    </w:tbl>
    <w:p w14:paraId="6361C283" w14:textId="76386426" w:rsidR="00B85354" w:rsidRPr="00585E76" w:rsidRDefault="00B85354" w:rsidP="00B94917">
      <w:pPr>
        <w:rPr>
          <w:sz w:val="36"/>
          <w:szCs w:val="32"/>
        </w:rPr>
      </w:pPr>
    </w:p>
    <w:p w14:paraId="3E40E678" w14:textId="58C50CD0" w:rsidR="00585E76" w:rsidRPr="00585E76" w:rsidRDefault="00585E76" w:rsidP="00585E76">
      <w:pPr>
        <w:pStyle w:val="Lgende"/>
        <w:keepNext/>
        <w:rPr>
          <w:sz w:val="24"/>
          <w:szCs w:val="24"/>
        </w:rPr>
      </w:pPr>
      <w:r w:rsidRPr="00585E76">
        <w:rPr>
          <w:sz w:val="24"/>
          <w:szCs w:val="24"/>
        </w:rPr>
        <w:t xml:space="preserve">Tableau </w:t>
      </w:r>
      <w:r w:rsidRPr="00585E76">
        <w:rPr>
          <w:sz w:val="24"/>
          <w:szCs w:val="24"/>
        </w:rPr>
        <w:fldChar w:fldCharType="begin"/>
      </w:r>
      <w:r w:rsidRPr="00585E76">
        <w:rPr>
          <w:sz w:val="24"/>
          <w:szCs w:val="24"/>
        </w:rPr>
        <w:instrText xml:space="preserve"> SEQ Tableau \* ARABIC </w:instrText>
      </w:r>
      <w:r w:rsidRPr="00585E76">
        <w:rPr>
          <w:sz w:val="24"/>
          <w:szCs w:val="24"/>
        </w:rPr>
        <w:fldChar w:fldCharType="separate"/>
      </w:r>
      <w:r w:rsidR="0082001A">
        <w:rPr>
          <w:noProof/>
          <w:sz w:val="24"/>
          <w:szCs w:val="24"/>
        </w:rPr>
        <w:t>2</w:t>
      </w:r>
      <w:r w:rsidRPr="00585E76">
        <w:rPr>
          <w:sz w:val="24"/>
          <w:szCs w:val="24"/>
        </w:rPr>
        <w:fldChar w:fldCharType="end"/>
      </w:r>
      <w:r w:rsidRPr="00585E76">
        <w:rPr>
          <w:sz w:val="24"/>
          <w:szCs w:val="24"/>
        </w:rPr>
        <w:t>: Les principales cultures maraichères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5E76" w14:paraId="21F0FAC0" w14:textId="77777777" w:rsidTr="00585E76">
        <w:tc>
          <w:tcPr>
            <w:tcW w:w="3020" w:type="dxa"/>
          </w:tcPr>
          <w:p w14:paraId="70EF9BAA" w14:textId="1EFD22C0" w:rsidR="00585E76" w:rsidRDefault="00585E76" w:rsidP="00B94917">
            <w:r>
              <w:t>Noms commun</w:t>
            </w:r>
          </w:p>
        </w:tc>
        <w:tc>
          <w:tcPr>
            <w:tcW w:w="3021" w:type="dxa"/>
          </w:tcPr>
          <w:p w14:paraId="3333C849" w14:textId="144F60D4" w:rsidR="00585E76" w:rsidRDefault="00585E76" w:rsidP="00B94917">
            <w:r>
              <w:t>Noms scientifique</w:t>
            </w:r>
          </w:p>
        </w:tc>
        <w:tc>
          <w:tcPr>
            <w:tcW w:w="3021" w:type="dxa"/>
          </w:tcPr>
          <w:p w14:paraId="6497785A" w14:textId="7A874D02" w:rsidR="00585E76" w:rsidRDefault="00585E76" w:rsidP="00B94917">
            <w:r>
              <w:t>Noms locale</w:t>
            </w:r>
          </w:p>
        </w:tc>
      </w:tr>
      <w:tr w:rsidR="00585E76" w14:paraId="6C094CB0" w14:textId="77777777" w:rsidTr="00585E76">
        <w:tc>
          <w:tcPr>
            <w:tcW w:w="3020" w:type="dxa"/>
          </w:tcPr>
          <w:p w14:paraId="34D05A5D" w14:textId="346583F0" w:rsidR="00585E76" w:rsidRDefault="00585E76" w:rsidP="00B94917">
            <w:r>
              <w:t>Tomate</w:t>
            </w:r>
          </w:p>
        </w:tc>
        <w:tc>
          <w:tcPr>
            <w:tcW w:w="3021" w:type="dxa"/>
          </w:tcPr>
          <w:p w14:paraId="3827679E" w14:textId="2127FFC0" w:rsidR="00585E76" w:rsidRPr="00585E76" w:rsidRDefault="00585E76" w:rsidP="00B94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Lucopersierm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esculenta</w:t>
            </w:r>
            <w:proofErr w:type="spellEnd"/>
          </w:p>
        </w:tc>
        <w:tc>
          <w:tcPr>
            <w:tcW w:w="3021" w:type="dxa"/>
          </w:tcPr>
          <w:p w14:paraId="5ABEFD53" w14:textId="711DB14C" w:rsidR="00585E76" w:rsidRPr="00585E76" w:rsidRDefault="00585E76" w:rsidP="00B94917">
            <w:pPr>
              <w:rPr>
                <w:i/>
                <w:iCs/>
              </w:rPr>
            </w:pPr>
            <w:r>
              <w:rPr>
                <w:i/>
                <w:iCs/>
              </w:rPr>
              <w:t>Tomate</w:t>
            </w:r>
          </w:p>
        </w:tc>
      </w:tr>
      <w:tr w:rsidR="00585E76" w14:paraId="05E21B86" w14:textId="77777777" w:rsidTr="00585E76">
        <w:tc>
          <w:tcPr>
            <w:tcW w:w="3020" w:type="dxa"/>
          </w:tcPr>
          <w:p w14:paraId="3BCFFF96" w14:textId="37FA924F" w:rsidR="00585E76" w:rsidRDefault="00585E76" w:rsidP="00B94917">
            <w:r>
              <w:t>Piment</w:t>
            </w:r>
          </w:p>
        </w:tc>
        <w:tc>
          <w:tcPr>
            <w:tcW w:w="3021" w:type="dxa"/>
          </w:tcPr>
          <w:p w14:paraId="358CFCE0" w14:textId="45311164" w:rsidR="00585E76" w:rsidRPr="00585E76" w:rsidRDefault="00585E76" w:rsidP="00B94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Capsicu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annum</w:t>
            </w:r>
            <w:proofErr w:type="spellEnd"/>
          </w:p>
        </w:tc>
        <w:tc>
          <w:tcPr>
            <w:tcW w:w="3021" w:type="dxa"/>
          </w:tcPr>
          <w:p w14:paraId="7CCDFFFA" w14:textId="6FF531A5" w:rsidR="00585E76" w:rsidRPr="00585E76" w:rsidRDefault="00585E76" w:rsidP="00B94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Chitta</w:t>
            </w:r>
            <w:proofErr w:type="spellEnd"/>
          </w:p>
        </w:tc>
      </w:tr>
      <w:tr w:rsidR="00585E76" w14:paraId="42011B2E" w14:textId="77777777" w:rsidTr="00585E76">
        <w:tc>
          <w:tcPr>
            <w:tcW w:w="3020" w:type="dxa"/>
          </w:tcPr>
          <w:p w14:paraId="4E46A757" w14:textId="1A00ED9B" w:rsidR="00585E76" w:rsidRDefault="00585E76" w:rsidP="00B94917">
            <w:r>
              <w:t>Aubergine</w:t>
            </w:r>
          </w:p>
        </w:tc>
        <w:tc>
          <w:tcPr>
            <w:tcW w:w="3021" w:type="dxa"/>
          </w:tcPr>
          <w:p w14:paraId="078E8F46" w14:textId="5DC5F205" w:rsidR="00585E76" w:rsidRPr="00585E76" w:rsidRDefault="00585E76" w:rsidP="00B94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Salanum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melongena</w:t>
            </w:r>
            <w:proofErr w:type="spellEnd"/>
          </w:p>
        </w:tc>
        <w:tc>
          <w:tcPr>
            <w:tcW w:w="3021" w:type="dxa"/>
          </w:tcPr>
          <w:p w14:paraId="031B1BAB" w14:textId="3519D363" w:rsidR="00585E76" w:rsidRPr="00585E76" w:rsidRDefault="00585E76" w:rsidP="00B94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Koitadje</w:t>
            </w:r>
            <w:proofErr w:type="spellEnd"/>
          </w:p>
        </w:tc>
      </w:tr>
      <w:tr w:rsidR="00585E76" w14:paraId="1E0ACF83" w14:textId="77777777" w:rsidTr="00585E76">
        <w:tc>
          <w:tcPr>
            <w:tcW w:w="3020" w:type="dxa"/>
          </w:tcPr>
          <w:p w14:paraId="3F7C860F" w14:textId="08D23F03" w:rsidR="00585E76" w:rsidRDefault="00585E76" w:rsidP="00B94917">
            <w:r>
              <w:t>Melon</w:t>
            </w:r>
          </w:p>
        </w:tc>
        <w:tc>
          <w:tcPr>
            <w:tcW w:w="3021" w:type="dxa"/>
          </w:tcPr>
          <w:p w14:paraId="272FCFD5" w14:textId="5936A9B7" w:rsidR="00585E76" w:rsidRPr="00585E76" w:rsidRDefault="00585E76" w:rsidP="00B94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Cucumis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melo</w:t>
            </w:r>
            <w:proofErr w:type="spellEnd"/>
          </w:p>
        </w:tc>
        <w:tc>
          <w:tcPr>
            <w:tcW w:w="3021" w:type="dxa"/>
          </w:tcPr>
          <w:p w14:paraId="7044E4CF" w14:textId="03A4968B" w:rsidR="00585E76" w:rsidRPr="00585E76" w:rsidRDefault="00585E76" w:rsidP="00B94917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</w:rPr>
              <w:t>Waygoré</w:t>
            </w:r>
            <w:proofErr w:type="spellEnd"/>
          </w:p>
        </w:tc>
      </w:tr>
      <w:tr w:rsidR="00585E76" w14:paraId="25658049" w14:textId="77777777" w:rsidTr="00585E76">
        <w:tc>
          <w:tcPr>
            <w:tcW w:w="3020" w:type="dxa"/>
          </w:tcPr>
          <w:p w14:paraId="1FC7A73D" w14:textId="0AD096EF" w:rsidR="00585E76" w:rsidRDefault="00585E76" w:rsidP="00B94917">
            <w:r>
              <w:t>Choux</w:t>
            </w:r>
          </w:p>
        </w:tc>
        <w:tc>
          <w:tcPr>
            <w:tcW w:w="3021" w:type="dxa"/>
          </w:tcPr>
          <w:p w14:paraId="4967900C" w14:textId="3FC4B8D8" w:rsidR="00585E76" w:rsidRPr="00585E76" w:rsidRDefault="00585E76" w:rsidP="00B94917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Bracica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oleracea</w:t>
            </w:r>
            <w:proofErr w:type="spellEnd"/>
          </w:p>
        </w:tc>
        <w:tc>
          <w:tcPr>
            <w:tcW w:w="3021" w:type="dxa"/>
          </w:tcPr>
          <w:p w14:paraId="250E01BD" w14:textId="79A9C496" w:rsidR="00585E76" w:rsidRPr="00585E76" w:rsidRDefault="00585E76" w:rsidP="00B94917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chou</w:t>
            </w:r>
            <w:proofErr w:type="gramEnd"/>
          </w:p>
        </w:tc>
      </w:tr>
    </w:tbl>
    <w:p w14:paraId="6C67064E" w14:textId="2C3EA963" w:rsidR="00585E76" w:rsidRPr="004B4F78" w:rsidRDefault="00585E76" w:rsidP="00B94917">
      <w:pPr>
        <w:rPr>
          <w:sz w:val="36"/>
          <w:szCs w:val="32"/>
        </w:rPr>
      </w:pPr>
    </w:p>
    <w:p w14:paraId="3F36DFBF" w14:textId="776F1C4E" w:rsidR="004B4F78" w:rsidRPr="004B4F78" w:rsidRDefault="004B4F78" w:rsidP="004B4F78">
      <w:pPr>
        <w:pStyle w:val="Lgende"/>
        <w:keepNext/>
        <w:rPr>
          <w:sz w:val="24"/>
          <w:szCs w:val="24"/>
        </w:rPr>
      </w:pPr>
      <w:r w:rsidRPr="004B4F78">
        <w:rPr>
          <w:sz w:val="24"/>
          <w:szCs w:val="24"/>
        </w:rPr>
        <w:t xml:space="preserve">Tableau </w:t>
      </w:r>
      <w:r w:rsidRPr="004B4F78">
        <w:rPr>
          <w:sz w:val="24"/>
          <w:szCs w:val="24"/>
        </w:rPr>
        <w:fldChar w:fldCharType="begin"/>
      </w:r>
      <w:r w:rsidRPr="004B4F78">
        <w:rPr>
          <w:sz w:val="24"/>
          <w:szCs w:val="24"/>
        </w:rPr>
        <w:instrText xml:space="preserve"> SEQ Tableau \* ARABIC </w:instrText>
      </w:r>
      <w:r w:rsidRPr="004B4F78">
        <w:rPr>
          <w:sz w:val="24"/>
          <w:szCs w:val="24"/>
        </w:rPr>
        <w:fldChar w:fldCharType="separate"/>
      </w:r>
      <w:r w:rsidR="0082001A">
        <w:rPr>
          <w:noProof/>
          <w:sz w:val="24"/>
          <w:szCs w:val="24"/>
        </w:rPr>
        <w:t>3</w:t>
      </w:r>
      <w:r w:rsidRPr="004B4F78">
        <w:rPr>
          <w:sz w:val="24"/>
          <w:szCs w:val="24"/>
        </w:rPr>
        <w:fldChar w:fldCharType="end"/>
      </w:r>
      <w:r w:rsidRPr="004B4F78">
        <w:rPr>
          <w:sz w:val="24"/>
          <w:szCs w:val="24"/>
        </w:rPr>
        <w:t>:  Principales cultures pérennes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5E76" w14:paraId="01420C35" w14:textId="77777777" w:rsidTr="00F643BB">
        <w:tc>
          <w:tcPr>
            <w:tcW w:w="3020" w:type="dxa"/>
          </w:tcPr>
          <w:p w14:paraId="0A86FF05" w14:textId="77777777" w:rsidR="00585E76" w:rsidRDefault="00585E76" w:rsidP="00F643BB">
            <w:r>
              <w:t>Noms commun</w:t>
            </w:r>
          </w:p>
        </w:tc>
        <w:tc>
          <w:tcPr>
            <w:tcW w:w="3021" w:type="dxa"/>
          </w:tcPr>
          <w:p w14:paraId="77F225CD" w14:textId="77777777" w:rsidR="00585E76" w:rsidRDefault="00585E76" w:rsidP="00F643BB">
            <w:r>
              <w:t>Noms scientifique</w:t>
            </w:r>
          </w:p>
        </w:tc>
        <w:tc>
          <w:tcPr>
            <w:tcW w:w="3021" w:type="dxa"/>
          </w:tcPr>
          <w:p w14:paraId="1FA11226" w14:textId="77777777" w:rsidR="00585E76" w:rsidRDefault="00585E76" w:rsidP="00F643BB">
            <w:r>
              <w:t>Noms locale</w:t>
            </w:r>
          </w:p>
        </w:tc>
      </w:tr>
      <w:tr w:rsidR="00585E76" w14:paraId="7BAB291F" w14:textId="77777777" w:rsidTr="00F643BB">
        <w:tc>
          <w:tcPr>
            <w:tcW w:w="3020" w:type="dxa"/>
          </w:tcPr>
          <w:p w14:paraId="5DDAFCE8" w14:textId="71CE086A" w:rsidR="00585E76" w:rsidRDefault="00585E76" w:rsidP="00F643BB">
            <w:r>
              <w:t>Avocatier</w:t>
            </w:r>
          </w:p>
        </w:tc>
        <w:tc>
          <w:tcPr>
            <w:tcW w:w="3021" w:type="dxa"/>
          </w:tcPr>
          <w:p w14:paraId="35253E34" w14:textId="5633380C" w:rsidR="00585E76" w:rsidRPr="00585E76" w:rsidRDefault="00585E76" w:rsidP="00F643B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Percea</w:t>
            </w:r>
            <w:proofErr w:type="spellEnd"/>
            <w:r>
              <w:rPr>
                <w:i/>
                <w:iCs/>
              </w:rPr>
              <w:t xml:space="preserve"> americana</w:t>
            </w:r>
          </w:p>
        </w:tc>
        <w:tc>
          <w:tcPr>
            <w:tcW w:w="3021" w:type="dxa"/>
          </w:tcPr>
          <w:p w14:paraId="70D021BC" w14:textId="5E0E08E8" w:rsidR="00585E76" w:rsidRPr="00585E76" w:rsidRDefault="00585E76" w:rsidP="00F643B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Fiyo</w:t>
            </w:r>
            <w:proofErr w:type="spellEnd"/>
          </w:p>
        </w:tc>
      </w:tr>
      <w:tr w:rsidR="00585E76" w14:paraId="38816585" w14:textId="77777777" w:rsidTr="00F643BB">
        <w:tc>
          <w:tcPr>
            <w:tcW w:w="3020" w:type="dxa"/>
          </w:tcPr>
          <w:p w14:paraId="705585F7" w14:textId="6E10EBA5" w:rsidR="00585E76" w:rsidRDefault="00585E76" w:rsidP="00F643BB">
            <w:r>
              <w:t>Manguier</w:t>
            </w:r>
          </w:p>
        </w:tc>
        <w:tc>
          <w:tcPr>
            <w:tcW w:w="3021" w:type="dxa"/>
          </w:tcPr>
          <w:p w14:paraId="1C0150BD" w14:textId="6C48CF50" w:rsidR="00585E76" w:rsidRPr="00585E76" w:rsidRDefault="004B4F78" w:rsidP="00F643B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</w:t>
            </w:r>
            <w:r w:rsidR="00585E76">
              <w:rPr>
                <w:i/>
                <w:iCs/>
              </w:rPr>
              <w:t>angifera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indica</w:t>
            </w:r>
            <w:proofErr w:type="spellEnd"/>
          </w:p>
        </w:tc>
        <w:tc>
          <w:tcPr>
            <w:tcW w:w="3021" w:type="dxa"/>
          </w:tcPr>
          <w:p w14:paraId="79832DCF" w14:textId="0D2EBE4D" w:rsidR="00585E76" w:rsidRPr="00585E76" w:rsidRDefault="004B4F78" w:rsidP="00F643B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Mangoron</w:t>
            </w:r>
            <w:proofErr w:type="spellEnd"/>
          </w:p>
        </w:tc>
      </w:tr>
      <w:tr w:rsidR="00585E76" w14:paraId="73965E3F" w14:textId="77777777" w:rsidTr="00F643BB">
        <w:tc>
          <w:tcPr>
            <w:tcW w:w="3020" w:type="dxa"/>
          </w:tcPr>
          <w:p w14:paraId="57207AF4" w14:textId="0299FC29" w:rsidR="00585E76" w:rsidRDefault="004B4F78" w:rsidP="00F643BB">
            <w:r>
              <w:t>Goyavier</w:t>
            </w:r>
          </w:p>
        </w:tc>
        <w:tc>
          <w:tcPr>
            <w:tcW w:w="3021" w:type="dxa"/>
          </w:tcPr>
          <w:p w14:paraId="1419C21A" w14:textId="1FFDBE7C" w:rsidR="00585E76" w:rsidRPr="00585E76" w:rsidRDefault="004B4F78" w:rsidP="00F643B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Psidium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gojava</w:t>
            </w:r>
            <w:proofErr w:type="spellEnd"/>
          </w:p>
        </w:tc>
        <w:tc>
          <w:tcPr>
            <w:tcW w:w="3021" w:type="dxa"/>
          </w:tcPr>
          <w:p w14:paraId="3B3822A8" w14:textId="4574C884" w:rsidR="00585E76" w:rsidRPr="00585E76" w:rsidRDefault="004B4F78" w:rsidP="00F643BB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Goyam</w:t>
            </w:r>
            <w:proofErr w:type="spellEnd"/>
            <w:r>
              <w:rPr>
                <w:i/>
                <w:iCs/>
              </w:rPr>
              <w:t xml:space="preserve"> </w:t>
            </w:r>
          </w:p>
        </w:tc>
      </w:tr>
    </w:tbl>
    <w:p w14:paraId="6C58C0AC" w14:textId="23E48198" w:rsidR="004B4F78" w:rsidRDefault="004B4F78" w:rsidP="00B94917"/>
    <w:p w14:paraId="104C687B" w14:textId="5394EC4B" w:rsidR="004B4F78" w:rsidRDefault="004B4F78" w:rsidP="00B94917">
      <w:r>
        <w:lastRenderedPageBreak/>
        <w:t xml:space="preserve">La main d’œuvre est </w:t>
      </w:r>
      <w:proofErr w:type="spellStart"/>
      <w:r>
        <w:t>familliale</w:t>
      </w:r>
      <w:proofErr w:type="spellEnd"/>
      <w:r>
        <w:t xml:space="preserve">. Ce sont les </w:t>
      </w:r>
      <w:proofErr w:type="spellStart"/>
      <w:r>
        <w:t>paysants</w:t>
      </w:r>
      <w:proofErr w:type="spellEnd"/>
      <w:r>
        <w:t xml:space="preserve"> </w:t>
      </w:r>
      <w:proofErr w:type="spellStart"/>
      <w:r>
        <w:t>meme</w:t>
      </w:r>
      <w:proofErr w:type="spellEnd"/>
      <w:r>
        <w:t xml:space="preserve"> qui </w:t>
      </w:r>
      <w:proofErr w:type="spellStart"/>
      <w:r>
        <w:t>selectionnent</w:t>
      </w:r>
      <w:proofErr w:type="spellEnd"/>
      <w:r>
        <w:t xml:space="preserve"> </w:t>
      </w:r>
      <w:proofErr w:type="gramStart"/>
      <w:r>
        <w:t>leur semences</w:t>
      </w:r>
      <w:proofErr w:type="gramEnd"/>
      <w:r>
        <w:t xml:space="preserve"> au moment du </w:t>
      </w:r>
      <w:proofErr w:type="spellStart"/>
      <w:r>
        <w:t>recolte</w:t>
      </w:r>
      <w:proofErr w:type="spellEnd"/>
      <w:r>
        <w:t xml:space="preserve">, certains payent sur le </w:t>
      </w:r>
      <w:proofErr w:type="spellStart"/>
      <w:r>
        <w:t>marche</w:t>
      </w:r>
      <w:proofErr w:type="spellEnd"/>
      <w:r>
        <w:t xml:space="preserve"> au </w:t>
      </w:r>
      <w:proofErr w:type="spellStart"/>
      <w:r>
        <w:t>debut</w:t>
      </w:r>
      <w:proofErr w:type="spellEnd"/>
      <w:r>
        <w:t xml:space="preserve"> de la nouvelle saison. Les </w:t>
      </w:r>
      <w:proofErr w:type="spellStart"/>
      <w:r>
        <w:t>materiels</w:t>
      </w:r>
      <w:proofErr w:type="spellEnd"/>
      <w:r>
        <w:t xml:space="preserve"> utilises sont en </w:t>
      </w:r>
      <w:proofErr w:type="spellStart"/>
      <w:r>
        <w:t>majorites</w:t>
      </w:r>
      <w:proofErr w:type="spellEnd"/>
      <w:r>
        <w:t xml:space="preserve"> rudimentaire, houes, haches, dabas, faucilles, les charrues.</w:t>
      </w:r>
    </w:p>
    <w:p w14:paraId="5846E9A7" w14:textId="312E11CA" w:rsidR="004B4F78" w:rsidRDefault="004B4F78" w:rsidP="00B94917">
      <w:r>
        <w:t>Dans le but d’augmenter leurs productions, certains paysans utilisent les engrais organique et parfois chimique (NPK).</w:t>
      </w:r>
    </w:p>
    <w:p w14:paraId="0B25DD5A" w14:textId="0CE418B5" w:rsidR="0082001A" w:rsidRPr="0082001A" w:rsidRDefault="0082001A" w:rsidP="0082001A">
      <w:pPr>
        <w:pStyle w:val="Lgende"/>
        <w:keepNext/>
        <w:rPr>
          <w:sz w:val="24"/>
          <w:szCs w:val="24"/>
        </w:rPr>
      </w:pPr>
      <w:r w:rsidRPr="0082001A">
        <w:rPr>
          <w:sz w:val="24"/>
          <w:szCs w:val="24"/>
        </w:rPr>
        <w:t xml:space="preserve">Tableau </w:t>
      </w:r>
      <w:r w:rsidRPr="0082001A">
        <w:rPr>
          <w:sz w:val="24"/>
          <w:szCs w:val="24"/>
        </w:rPr>
        <w:fldChar w:fldCharType="begin"/>
      </w:r>
      <w:r w:rsidRPr="0082001A">
        <w:rPr>
          <w:sz w:val="24"/>
          <w:szCs w:val="24"/>
        </w:rPr>
        <w:instrText xml:space="preserve"> SEQ Tableau \* ARABIC </w:instrText>
      </w:r>
      <w:r w:rsidRPr="0082001A">
        <w:rPr>
          <w:sz w:val="24"/>
          <w:szCs w:val="24"/>
        </w:rPr>
        <w:fldChar w:fldCharType="separate"/>
      </w:r>
      <w:r w:rsidRPr="0082001A">
        <w:rPr>
          <w:noProof/>
          <w:sz w:val="24"/>
          <w:szCs w:val="24"/>
        </w:rPr>
        <w:t>4</w:t>
      </w:r>
      <w:r w:rsidRPr="0082001A">
        <w:rPr>
          <w:sz w:val="24"/>
          <w:szCs w:val="24"/>
        </w:rPr>
        <w:fldChar w:fldCharType="end"/>
      </w:r>
      <w:r w:rsidRPr="0082001A">
        <w:rPr>
          <w:sz w:val="24"/>
          <w:szCs w:val="24"/>
        </w:rPr>
        <w:t>: Engrais utilisé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4F78" w14:paraId="2B7B8886" w14:textId="77777777" w:rsidTr="004B4F78">
        <w:tc>
          <w:tcPr>
            <w:tcW w:w="4531" w:type="dxa"/>
          </w:tcPr>
          <w:p w14:paraId="029C1E60" w14:textId="444E6582" w:rsidR="004B4F78" w:rsidRDefault="004B4F78" w:rsidP="00B94917">
            <w:proofErr w:type="spellStart"/>
            <w:r>
              <w:t>Elements</w:t>
            </w:r>
            <w:proofErr w:type="spellEnd"/>
          </w:p>
        </w:tc>
        <w:tc>
          <w:tcPr>
            <w:tcW w:w="4531" w:type="dxa"/>
          </w:tcPr>
          <w:p w14:paraId="3A4606B1" w14:textId="7ED94D18" w:rsidR="004B4F78" w:rsidRDefault="004B4F78" w:rsidP="00B94917">
            <w:proofErr w:type="spellStart"/>
            <w:r>
              <w:t>Roles</w:t>
            </w:r>
            <w:proofErr w:type="spellEnd"/>
          </w:p>
        </w:tc>
      </w:tr>
      <w:tr w:rsidR="004B4F78" w14:paraId="55649F87" w14:textId="77777777" w:rsidTr="004B4F78">
        <w:tc>
          <w:tcPr>
            <w:tcW w:w="4531" w:type="dxa"/>
          </w:tcPr>
          <w:p w14:paraId="6B68CF81" w14:textId="77777777" w:rsidR="004B4F78" w:rsidRDefault="004B4F78" w:rsidP="00B94917">
            <w:r>
              <w:t>BULK NPK</w:t>
            </w:r>
          </w:p>
          <w:p w14:paraId="3D314D74" w14:textId="04473EC4" w:rsidR="004B4F78" w:rsidRDefault="004B4F78" w:rsidP="00B94917">
            <w:r>
              <w:t>20-10-10</w:t>
            </w:r>
          </w:p>
        </w:tc>
        <w:tc>
          <w:tcPr>
            <w:tcW w:w="4531" w:type="dxa"/>
          </w:tcPr>
          <w:p w14:paraId="27752DA3" w14:textId="27857AB5" w:rsidR="004B4F78" w:rsidRDefault="004B4F78" w:rsidP="00B94917">
            <w:r>
              <w:t>-</w:t>
            </w:r>
            <w:proofErr w:type="spellStart"/>
            <w:r>
              <w:t>croissannce</w:t>
            </w:r>
            <w:proofErr w:type="spellEnd"/>
          </w:p>
        </w:tc>
      </w:tr>
      <w:tr w:rsidR="004B4F78" w14:paraId="1AA31A75" w14:textId="77777777" w:rsidTr="004B4F78">
        <w:tc>
          <w:tcPr>
            <w:tcW w:w="4531" w:type="dxa"/>
          </w:tcPr>
          <w:p w14:paraId="4BC54230" w14:textId="77777777" w:rsidR="004B4F78" w:rsidRDefault="004B4F78" w:rsidP="00B94917">
            <w:r>
              <w:t>FILOVERT</w:t>
            </w:r>
          </w:p>
          <w:p w14:paraId="1048EBAB" w14:textId="2A198E37" w:rsidR="004B4F78" w:rsidRDefault="004B4F78" w:rsidP="00B94917">
            <w:r>
              <w:t>20-20-20</w:t>
            </w:r>
          </w:p>
        </w:tc>
        <w:tc>
          <w:tcPr>
            <w:tcW w:w="4531" w:type="dxa"/>
          </w:tcPr>
          <w:p w14:paraId="088BAB88" w14:textId="47C28EE2" w:rsidR="004B4F78" w:rsidRDefault="0082001A" w:rsidP="004B4F78">
            <w:pPr>
              <w:pStyle w:val="Paragraphedeliste"/>
              <w:numPr>
                <w:ilvl w:val="0"/>
                <w:numId w:val="3"/>
              </w:numPr>
            </w:pPr>
            <w:r>
              <w:t>C</w:t>
            </w:r>
            <w:r w:rsidR="004B4F78">
              <w:t>roissance</w:t>
            </w:r>
          </w:p>
          <w:p w14:paraId="11936F5F" w14:textId="6DFC099C" w:rsidR="0082001A" w:rsidRDefault="0082001A" w:rsidP="004B4F78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Developpement</w:t>
            </w:r>
            <w:proofErr w:type="spellEnd"/>
          </w:p>
          <w:p w14:paraId="5885A8A1" w14:textId="2EDACEF2" w:rsidR="0082001A" w:rsidRDefault="0082001A" w:rsidP="004B4F78">
            <w:pPr>
              <w:pStyle w:val="Paragraphedeliste"/>
              <w:numPr>
                <w:ilvl w:val="0"/>
                <w:numId w:val="3"/>
              </w:numPr>
            </w:pPr>
            <w:r>
              <w:t>Production</w:t>
            </w:r>
          </w:p>
        </w:tc>
      </w:tr>
      <w:tr w:rsidR="004B4F78" w14:paraId="3666C89B" w14:textId="77777777" w:rsidTr="004B4F78">
        <w:tc>
          <w:tcPr>
            <w:tcW w:w="4531" w:type="dxa"/>
          </w:tcPr>
          <w:p w14:paraId="7C5E2BDF" w14:textId="77777777" w:rsidR="004B4F78" w:rsidRDefault="0082001A" w:rsidP="00B94917">
            <w:r>
              <w:t>FILOVERT</w:t>
            </w:r>
          </w:p>
          <w:p w14:paraId="7E3AB88B" w14:textId="771C258C" w:rsidR="0082001A" w:rsidRDefault="0082001A" w:rsidP="00B94917">
            <w:r>
              <w:t>11-16-14</w:t>
            </w:r>
          </w:p>
        </w:tc>
        <w:tc>
          <w:tcPr>
            <w:tcW w:w="4531" w:type="dxa"/>
          </w:tcPr>
          <w:p w14:paraId="50468485" w14:textId="668AB200" w:rsidR="0082001A" w:rsidRDefault="0082001A" w:rsidP="0082001A">
            <w:pPr>
              <w:pStyle w:val="Paragraphedeliste"/>
              <w:numPr>
                <w:ilvl w:val="0"/>
                <w:numId w:val="3"/>
              </w:numPr>
            </w:pPr>
            <w:r>
              <w:t>Développement</w:t>
            </w:r>
          </w:p>
          <w:p w14:paraId="2DC6959F" w14:textId="07B89C08" w:rsidR="004B4F78" w:rsidRDefault="0082001A" w:rsidP="0082001A">
            <w:pPr>
              <w:pStyle w:val="Paragraphedeliste"/>
              <w:numPr>
                <w:ilvl w:val="0"/>
                <w:numId w:val="3"/>
              </w:numPr>
            </w:pPr>
            <w:r>
              <w:t>Production</w:t>
            </w:r>
          </w:p>
        </w:tc>
      </w:tr>
    </w:tbl>
    <w:p w14:paraId="2C24793A" w14:textId="7F82430A" w:rsidR="0082001A" w:rsidRDefault="0082001A" w:rsidP="00B94917">
      <w:r w:rsidRPr="0082001A">
        <w:rPr>
          <w:u w:val="single"/>
        </w:rPr>
        <w:t>Source :</w:t>
      </w:r>
      <w:r>
        <w:rPr>
          <w:u w:val="single"/>
        </w:rPr>
        <w:t xml:space="preserve"> </w:t>
      </w:r>
      <w:proofErr w:type="spellStart"/>
      <w:r>
        <w:t>Enquete</w:t>
      </w:r>
      <w:proofErr w:type="spellEnd"/>
      <w:r>
        <w:t xml:space="preserve"> au </w:t>
      </w:r>
      <w:proofErr w:type="spellStart"/>
      <w:r>
        <w:t>pres</w:t>
      </w:r>
      <w:proofErr w:type="spellEnd"/>
      <w:r>
        <w:t xml:space="preserve"> d’un </w:t>
      </w:r>
      <w:proofErr w:type="spellStart"/>
      <w:r>
        <w:t>paysant</w:t>
      </w:r>
      <w:proofErr w:type="spellEnd"/>
      <w:r>
        <w:t>.</w:t>
      </w:r>
    </w:p>
    <w:p w14:paraId="4352CD78" w14:textId="5C09059F" w:rsidR="0082001A" w:rsidRDefault="0082001A" w:rsidP="0082001A">
      <w:pPr>
        <w:pStyle w:val="Titre2"/>
      </w:pPr>
      <w:r>
        <w:t xml:space="preserve">Photographie : Agriculture maraichère à </w:t>
      </w:r>
      <w:proofErr w:type="spellStart"/>
      <w:r>
        <w:t>Manwi</w:t>
      </w:r>
      <w:proofErr w:type="spellEnd"/>
    </w:p>
    <w:p w14:paraId="61299813" w14:textId="558DBAAB" w:rsidR="0082001A" w:rsidRDefault="0082001A" w:rsidP="0082001A">
      <w:pPr>
        <w:pStyle w:val="Titre3"/>
      </w:pPr>
      <w:r>
        <w:t>4.1.1. Etapes de la production agricole</w:t>
      </w:r>
    </w:p>
    <w:p w14:paraId="393F11BB" w14:textId="5F3588E7" w:rsidR="0082001A" w:rsidRDefault="0082001A" w:rsidP="0082001A">
      <w:r>
        <w:t xml:space="preserve">La population production agricole se fait en plusieurs </w:t>
      </w:r>
      <w:proofErr w:type="spellStart"/>
      <w:r>
        <w:t>etapes</w:t>
      </w:r>
      <w:proofErr w:type="spellEnd"/>
      <w:r>
        <w:t>.</w:t>
      </w:r>
    </w:p>
    <w:p w14:paraId="23D1F0D8" w14:textId="2B90E6D0" w:rsidR="0082001A" w:rsidRDefault="0082001A" w:rsidP="0082001A">
      <w:pPr>
        <w:pStyle w:val="Titre3"/>
      </w:pPr>
      <w:r>
        <w:t xml:space="preserve">4.1.2. </w:t>
      </w:r>
      <w:proofErr w:type="spellStart"/>
      <w:r>
        <w:t>Preparation</w:t>
      </w:r>
      <w:proofErr w:type="spellEnd"/>
      <w:r>
        <w:t xml:space="preserve"> du terrain</w:t>
      </w:r>
    </w:p>
    <w:p w14:paraId="70F390ED" w14:textId="4479D24D" w:rsidR="0082001A" w:rsidRDefault="0082001A" w:rsidP="0082001A">
      <w:proofErr w:type="gramStart"/>
      <w:r>
        <w:t>Le paysans</w:t>
      </w:r>
      <w:proofErr w:type="gramEnd"/>
      <w:r>
        <w:t xml:space="preserve"> commence à exploiter sa parcelle en </w:t>
      </w:r>
      <w:proofErr w:type="spellStart"/>
      <w:r>
        <w:t>defrichant</w:t>
      </w:r>
      <w:proofErr w:type="spellEnd"/>
      <w:r>
        <w:t xml:space="preserve"> à l’aide d’une machette. Puis il abat les arbres</w:t>
      </w:r>
      <w:r w:rsidR="000E5500">
        <w:t xml:space="preserve">, laisse sécher les herbes pendant 2 semaines environs pour les bruler par la suite. </w:t>
      </w:r>
      <w:proofErr w:type="spellStart"/>
      <w:r w:rsidR="000E5500">
        <w:t>Laa</w:t>
      </w:r>
      <w:proofErr w:type="spellEnd"/>
      <w:r w:rsidR="000E5500">
        <w:t xml:space="preserve"> commence le </w:t>
      </w:r>
      <w:proofErr w:type="spellStart"/>
      <w:r w:rsidR="000E5500">
        <w:t>netoyage</w:t>
      </w:r>
      <w:proofErr w:type="spellEnd"/>
      <w:r w:rsidR="000E5500">
        <w:t xml:space="preserve"> du terrain qui consiste à déraciner les mauvaises herbes et les jeter hors du champ pour laisser le sol à nue. D’</w:t>
      </w:r>
      <w:proofErr w:type="spellStart"/>
      <w:r w:rsidR="000E5500">
        <w:t>autrres</w:t>
      </w:r>
      <w:proofErr w:type="spellEnd"/>
      <w:r w:rsidR="000E5500">
        <w:t xml:space="preserve"> pratique l’élevage bovin à l’</w:t>
      </w:r>
      <w:proofErr w:type="spellStart"/>
      <w:r w:rsidR="000E5500">
        <w:t>interieur</w:t>
      </w:r>
      <w:proofErr w:type="spellEnd"/>
      <w:r w:rsidR="000E5500">
        <w:t xml:space="preserve"> du terrain </w:t>
      </w:r>
      <w:proofErr w:type="spellStart"/>
      <w:r w:rsidR="000E5500">
        <w:t>a fin</w:t>
      </w:r>
      <w:proofErr w:type="spellEnd"/>
      <w:r w:rsidR="000E5500">
        <w:t xml:space="preserve"> de le fertiliser.</w:t>
      </w:r>
    </w:p>
    <w:p w14:paraId="1085B0F6" w14:textId="00882506" w:rsidR="000E5500" w:rsidRDefault="000E5500" w:rsidP="000E5500">
      <w:pPr>
        <w:pStyle w:val="Titre2"/>
      </w:pPr>
      <w:r>
        <w:t xml:space="preserve">Photographie : </w:t>
      </w:r>
      <w:proofErr w:type="spellStart"/>
      <w:r>
        <w:t>preparation</w:t>
      </w:r>
      <w:proofErr w:type="spellEnd"/>
      <w:r>
        <w:t xml:space="preserve"> de terrain à </w:t>
      </w:r>
      <w:proofErr w:type="spellStart"/>
      <w:r>
        <w:t>Manwi</w:t>
      </w:r>
      <w:proofErr w:type="spellEnd"/>
    </w:p>
    <w:p w14:paraId="02010C9C" w14:textId="52E3904E" w:rsidR="000E5500" w:rsidRDefault="00151A57" w:rsidP="00151A57">
      <w:pPr>
        <w:pStyle w:val="Titre3"/>
      </w:pPr>
      <w:r>
        <w:t>4.1.3. Semis</w:t>
      </w:r>
    </w:p>
    <w:p w14:paraId="7F23DC92" w14:textId="455191E2" w:rsidR="00151A57" w:rsidRDefault="00151A57" w:rsidP="00151A57">
      <w:r>
        <w:t xml:space="preserve">Dans le but d’avoir plusieurs plantes il n’y a pas un bon respect de </w:t>
      </w:r>
      <w:proofErr w:type="spellStart"/>
      <w:r>
        <w:t>densites</w:t>
      </w:r>
      <w:proofErr w:type="spellEnd"/>
      <w:r>
        <w:t xml:space="preserve"> de culture. Les semis sont </w:t>
      </w:r>
      <w:proofErr w:type="spellStart"/>
      <w:r>
        <w:t>effectuee</w:t>
      </w:r>
      <w:proofErr w:type="spellEnd"/>
      <w:r>
        <w:t xml:space="preserve"> au fur et a mesure qu’on </w:t>
      </w:r>
      <w:proofErr w:type="spellStart"/>
      <w:r>
        <w:t>netoie</w:t>
      </w:r>
      <w:proofErr w:type="spellEnd"/>
      <w:r>
        <w:t xml:space="preserve"> </w:t>
      </w:r>
      <w:proofErr w:type="gramStart"/>
      <w:r>
        <w:t>le champs</w:t>
      </w:r>
      <w:proofErr w:type="gramEnd"/>
      <w:r>
        <w:t>.</w:t>
      </w:r>
    </w:p>
    <w:p w14:paraId="65567174" w14:textId="4A88BD20" w:rsidR="00151A57" w:rsidRDefault="00151A57" w:rsidP="00151A57">
      <w:pPr>
        <w:pStyle w:val="Titre3"/>
      </w:pPr>
      <w:r>
        <w:lastRenderedPageBreak/>
        <w:t>4.1.4. Entretiens</w:t>
      </w:r>
    </w:p>
    <w:p w14:paraId="7ACC452B" w14:textId="3E8AEE62" w:rsidR="00151A57" w:rsidRDefault="00151A57" w:rsidP="00151A57">
      <w:r>
        <w:t xml:space="preserve">L’entretien consiste au sarclage et </w:t>
      </w:r>
      <w:proofErr w:type="spellStart"/>
      <w:r>
        <w:t>defrichage</w:t>
      </w:r>
      <w:proofErr w:type="spellEnd"/>
      <w:r>
        <w:t xml:space="preserve"> pour </w:t>
      </w:r>
      <w:proofErr w:type="spellStart"/>
      <w:r>
        <w:t>lutteer</w:t>
      </w:r>
      <w:proofErr w:type="spellEnd"/>
      <w:r>
        <w:t xml:space="preserve"> contre </w:t>
      </w:r>
      <w:proofErr w:type="spellStart"/>
      <w:r>
        <w:t>differents</w:t>
      </w:r>
      <w:proofErr w:type="spellEnd"/>
      <w:r>
        <w:t xml:space="preserve"> </w:t>
      </w:r>
      <w:proofErr w:type="spellStart"/>
      <w:r>
        <w:t>pathogenes</w:t>
      </w:r>
      <w:proofErr w:type="spellEnd"/>
      <w:r>
        <w:t xml:space="preserve"> pouvant attaquer les cultures, les paysans </w:t>
      </w:r>
      <w:proofErr w:type="spellStart"/>
      <w:r>
        <w:t>detruisent</w:t>
      </w:r>
      <w:proofErr w:type="spellEnd"/>
      <w:r>
        <w:t xml:space="preserve"> les plantes </w:t>
      </w:r>
      <w:proofErr w:type="spellStart"/>
      <w:r>
        <w:t>attaquees</w:t>
      </w:r>
      <w:proofErr w:type="spellEnd"/>
      <w:r>
        <w:t xml:space="preserve"> et les mauvaises herbes. On note </w:t>
      </w:r>
      <w:proofErr w:type="spellStart"/>
      <w:r>
        <w:t>egalement</w:t>
      </w:r>
      <w:proofErr w:type="spellEnd"/>
      <w:r>
        <w:t xml:space="preserve"> l’utilisation de pesticides et herbicides. </w:t>
      </w:r>
    </w:p>
    <w:p w14:paraId="72E7FC5E" w14:textId="24573857" w:rsidR="00151A57" w:rsidRDefault="00151A57" w:rsidP="00151A57">
      <w:pPr>
        <w:pStyle w:val="Titre3"/>
      </w:pPr>
      <w:r>
        <w:t xml:space="preserve">4.1.5. </w:t>
      </w:r>
      <w:proofErr w:type="spellStart"/>
      <w:r>
        <w:t>Recoltes</w:t>
      </w:r>
      <w:proofErr w:type="spellEnd"/>
    </w:p>
    <w:p w14:paraId="4119300E" w14:textId="7A23B4A9" w:rsidR="00151A57" w:rsidRDefault="00151A57" w:rsidP="00151A57">
      <w:r>
        <w:t xml:space="preserve">Les </w:t>
      </w:r>
      <w:proofErr w:type="spellStart"/>
      <w:r>
        <w:t>recoltes</w:t>
      </w:r>
      <w:proofErr w:type="spellEnd"/>
      <w:r>
        <w:t xml:space="preserve"> se font </w:t>
      </w:r>
      <w:proofErr w:type="gramStart"/>
      <w:r>
        <w:t>a</w:t>
      </w:r>
      <w:proofErr w:type="gramEnd"/>
      <w:r>
        <w:t xml:space="preserve"> temps et selon les cultures. Celles qui ne sont pas </w:t>
      </w:r>
      <w:proofErr w:type="spellStart"/>
      <w:r>
        <w:t>recoltees</w:t>
      </w:r>
      <w:proofErr w:type="spellEnd"/>
      <w:r>
        <w:t xml:space="preserve"> a temps </w:t>
      </w:r>
      <w:proofErr w:type="spellStart"/>
      <w:r>
        <w:t>pourissent</w:t>
      </w:r>
      <w:proofErr w:type="spellEnd"/>
      <w:r>
        <w:t xml:space="preserve"> </w:t>
      </w:r>
      <w:proofErr w:type="gramStart"/>
      <w:r>
        <w:t>au champs</w:t>
      </w:r>
      <w:proofErr w:type="gramEnd"/>
      <w:r>
        <w:t xml:space="preserve"> et le rendement par </w:t>
      </w:r>
      <w:proofErr w:type="spellStart"/>
      <w:r>
        <w:t>consequent</w:t>
      </w:r>
      <w:proofErr w:type="spellEnd"/>
      <w:r>
        <w:t xml:space="preserve"> diminue.</w:t>
      </w:r>
    </w:p>
    <w:p w14:paraId="46D6A29E" w14:textId="1577D8E0" w:rsidR="00151A57" w:rsidRDefault="00151A57" w:rsidP="00151A57">
      <w:pPr>
        <w:pStyle w:val="Titre3"/>
      </w:pPr>
      <w:r>
        <w:t xml:space="preserve">4.1.6. </w:t>
      </w:r>
      <w:proofErr w:type="spellStart"/>
      <w:r>
        <w:t>Methodes</w:t>
      </w:r>
      <w:proofErr w:type="spellEnd"/>
      <w:r>
        <w:t xml:space="preserve"> de stockages</w:t>
      </w:r>
    </w:p>
    <w:p w14:paraId="31C7D607" w14:textId="78F7F7B9" w:rsidR="00151A57" w:rsidRDefault="00151A57" w:rsidP="00151A57">
      <w:r>
        <w:t xml:space="preserve">Apres la </w:t>
      </w:r>
      <w:proofErr w:type="spellStart"/>
      <w:r>
        <w:t>recolte</w:t>
      </w:r>
      <w:proofErr w:type="spellEnd"/>
      <w:r>
        <w:t xml:space="preserve"> certaines cultures comme les arachides et le </w:t>
      </w:r>
      <w:proofErr w:type="spellStart"/>
      <w:r>
        <w:t>maiis</w:t>
      </w:r>
      <w:proofErr w:type="spellEnd"/>
      <w:r>
        <w:t xml:space="preserve"> sont </w:t>
      </w:r>
      <w:proofErr w:type="spellStart"/>
      <w:r>
        <w:t>sechees</w:t>
      </w:r>
      <w:proofErr w:type="spellEnd"/>
      <w:r>
        <w:t xml:space="preserve"> et ensuite </w:t>
      </w:r>
      <w:proofErr w:type="spellStart"/>
      <w:r>
        <w:t>stockees</w:t>
      </w:r>
      <w:proofErr w:type="spellEnd"/>
      <w:r>
        <w:t xml:space="preserve"> dans des sacs.</w:t>
      </w:r>
    </w:p>
    <w:p w14:paraId="5BE75D68" w14:textId="0BEBBA5D" w:rsidR="00151A57" w:rsidRDefault="00151A57" w:rsidP="00151A57">
      <w:pPr>
        <w:pStyle w:val="Titre3"/>
      </w:pPr>
      <w:r>
        <w:t xml:space="preserve">4.1.7. </w:t>
      </w:r>
      <w:r w:rsidR="00E47FF0">
        <w:t xml:space="preserve">Les </w:t>
      </w:r>
      <w:proofErr w:type="spellStart"/>
      <w:r w:rsidR="00E47FF0">
        <w:t>difficultes</w:t>
      </w:r>
      <w:proofErr w:type="spellEnd"/>
      <w:r w:rsidR="00E47FF0">
        <w:t xml:space="preserve"> </w:t>
      </w:r>
      <w:proofErr w:type="spellStart"/>
      <w:r w:rsidR="00E47FF0">
        <w:t>rencontrees</w:t>
      </w:r>
      <w:proofErr w:type="spellEnd"/>
      <w:r w:rsidR="00E47FF0">
        <w:t xml:space="preserve"> par les agriculteurs :</w:t>
      </w:r>
    </w:p>
    <w:p w14:paraId="6D593F60" w14:textId="1A013AEB" w:rsidR="00E47FF0" w:rsidRDefault="00E47FF0" w:rsidP="00E47FF0">
      <w:pPr>
        <w:pStyle w:val="Paragraphedeliste"/>
        <w:numPr>
          <w:ilvl w:val="0"/>
          <w:numId w:val="4"/>
        </w:numPr>
      </w:pPr>
      <w:r>
        <w:t>Manque d’</w:t>
      </w:r>
      <w:proofErr w:type="spellStart"/>
      <w:r>
        <w:t>espacce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cultiver</w:t>
      </w:r>
    </w:p>
    <w:p w14:paraId="3C3E0131" w14:textId="5B70AD98" w:rsidR="00E47FF0" w:rsidRDefault="00E47FF0" w:rsidP="00E47FF0">
      <w:pPr>
        <w:pStyle w:val="Paragraphedeliste"/>
        <w:numPr>
          <w:ilvl w:val="0"/>
          <w:numId w:val="4"/>
        </w:numPr>
      </w:pPr>
      <w:r>
        <w:t xml:space="preserve">Mauvaise germination dues aux </w:t>
      </w:r>
      <w:proofErr w:type="spellStart"/>
      <w:r>
        <w:t>irregularites</w:t>
      </w:r>
      <w:proofErr w:type="spellEnd"/>
      <w:r>
        <w:t xml:space="preserve"> des pluies</w:t>
      </w:r>
    </w:p>
    <w:p w14:paraId="0CC07471" w14:textId="69280D06" w:rsidR="00E47FF0" w:rsidRDefault="00E47FF0" w:rsidP="00E47FF0">
      <w:pPr>
        <w:pStyle w:val="Paragraphedeliste"/>
        <w:numPr>
          <w:ilvl w:val="0"/>
          <w:numId w:val="4"/>
        </w:numPr>
      </w:pPr>
      <w:proofErr w:type="spellStart"/>
      <w:r>
        <w:t>Deficit</w:t>
      </w:r>
      <w:proofErr w:type="spellEnd"/>
      <w:r>
        <w:t xml:space="preserve"> d’engrais pour ceux qui n’ont pas assez les moyens</w:t>
      </w:r>
    </w:p>
    <w:p w14:paraId="40888502" w14:textId="170BCEF4" w:rsidR="00E47FF0" w:rsidRDefault="00E47FF0" w:rsidP="00E47FF0">
      <w:pPr>
        <w:pStyle w:val="Paragraphedeliste"/>
        <w:numPr>
          <w:ilvl w:val="0"/>
          <w:numId w:val="4"/>
        </w:numPr>
      </w:pPr>
      <w:proofErr w:type="spellStart"/>
      <w:r>
        <w:t>Devastation</w:t>
      </w:r>
      <w:proofErr w:type="spellEnd"/>
      <w:r>
        <w:t xml:space="preserve"> de champs pour les animaux (bœufs, moutons, </w:t>
      </w:r>
      <w:proofErr w:type="spellStart"/>
      <w:r>
        <w:t>chevre</w:t>
      </w:r>
      <w:proofErr w:type="spellEnd"/>
      <w:r>
        <w:t>, oiseaux migrateurs)</w:t>
      </w:r>
    </w:p>
    <w:p w14:paraId="3B0F255B" w14:textId="08C3CE6A" w:rsidR="00E47FF0" w:rsidRDefault="00E47FF0" w:rsidP="00E47FF0">
      <w:pPr>
        <w:pStyle w:val="Paragraphedeliste"/>
        <w:numPr>
          <w:ilvl w:val="0"/>
          <w:numId w:val="4"/>
        </w:numPr>
      </w:pPr>
      <w:r>
        <w:t xml:space="preserve">Destruction des graines </w:t>
      </w:r>
      <w:proofErr w:type="spellStart"/>
      <w:r>
        <w:t>ssemees</w:t>
      </w:r>
      <w:proofErr w:type="spellEnd"/>
      <w:r>
        <w:t xml:space="preserve"> par les termites et chenilles.</w:t>
      </w:r>
    </w:p>
    <w:p w14:paraId="5FD35424" w14:textId="3E983361" w:rsidR="00E47FF0" w:rsidRDefault="00E47FF0" w:rsidP="00E47FF0">
      <w:pPr>
        <w:pStyle w:val="Titre3"/>
      </w:pPr>
      <w:r>
        <w:t>4.1.8. Maladies des plantes et traitement phytosanitaire</w:t>
      </w:r>
    </w:p>
    <w:p w14:paraId="6FF7DA57" w14:textId="7E8C632C" w:rsidR="00E47FF0" w:rsidRDefault="00E47FF0" w:rsidP="00E47FF0">
      <w:r>
        <w:t xml:space="preserve">Les agriculteurs font face aux maladies et ravageur des plantes </w:t>
      </w:r>
      <w:proofErr w:type="spellStart"/>
      <w:r>
        <w:t>telques</w:t>
      </w:r>
      <w:proofErr w:type="spellEnd"/>
      <w:r>
        <w:t xml:space="preserve"> les </w:t>
      </w:r>
      <w:proofErr w:type="spellStart"/>
      <w:r>
        <w:t>characons</w:t>
      </w:r>
      <w:proofErr w:type="spellEnd"/>
      <w:r>
        <w:t xml:space="preserve"> de patate, la </w:t>
      </w:r>
      <w:proofErr w:type="spellStart"/>
      <w:r>
        <w:t>mosaique</w:t>
      </w:r>
      <w:proofErr w:type="spellEnd"/>
      <w:r>
        <w:t xml:space="preserve"> africaine, la pourriture racinaire(manioc), les chenilles </w:t>
      </w:r>
      <w:proofErr w:type="spellStart"/>
      <w:r>
        <w:t>defoliatrices</w:t>
      </w:r>
      <w:proofErr w:type="spellEnd"/>
      <w:r>
        <w:t xml:space="preserve">, la </w:t>
      </w:r>
      <w:proofErr w:type="spellStart"/>
      <w:r>
        <w:t>cercosperiose</w:t>
      </w:r>
      <w:proofErr w:type="spellEnd"/>
      <w:r>
        <w:t xml:space="preserve">, les </w:t>
      </w:r>
      <w:proofErr w:type="spellStart"/>
      <w:r>
        <w:t>Borers</w:t>
      </w:r>
      <w:proofErr w:type="spellEnd"/>
      <w:r>
        <w:t>, les criquets.</w:t>
      </w:r>
    </w:p>
    <w:p w14:paraId="6AC583B8" w14:textId="22EAE391" w:rsidR="00E47FF0" w:rsidRDefault="00E47FF0" w:rsidP="00E47FF0">
      <w:r>
        <w:t xml:space="preserve">Pour traiter les plantes et </w:t>
      </w:r>
      <w:proofErr w:type="spellStart"/>
      <w:r>
        <w:t>remedier</w:t>
      </w:r>
      <w:proofErr w:type="spellEnd"/>
      <w:r>
        <w:t xml:space="preserve"> aux maladies, les agriculteurs utilisent :</w:t>
      </w:r>
    </w:p>
    <w:p w14:paraId="2828FFD4" w14:textId="6E13C3BF" w:rsidR="00E47FF0" w:rsidRDefault="00C767FF" w:rsidP="00C767FF">
      <w:pPr>
        <w:pStyle w:val="Paragraphedeliste"/>
        <w:numPr>
          <w:ilvl w:val="0"/>
          <w:numId w:val="5"/>
        </w:numPr>
      </w:pPr>
      <w:r>
        <w:t xml:space="preserve">Les raticides </w:t>
      </w:r>
      <w:proofErr w:type="spellStart"/>
      <w:r>
        <w:t>melanges</w:t>
      </w:r>
      <w:proofErr w:type="spellEnd"/>
      <w:r>
        <w:t xml:space="preserve"> a la </w:t>
      </w:r>
      <w:proofErr w:type="spellStart"/>
      <w:r>
        <w:t>pate</w:t>
      </w:r>
      <w:proofErr w:type="spellEnd"/>
      <w:r>
        <w:t xml:space="preserve"> d’arachide contre les rats</w:t>
      </w:r>
    </w:p>
    <w:p w14:paraId="0749788A" w14:textId="47CFBB7A" w:rsidR="00C767FF" w:rsidRDefault="00C767FF" w:rsidP="00C767FF">
      <w:pPr>
        <w:pStyle w:val="Paragraphedeliste"/>
        <w:numPr>
          <w:ilvl w:val="0"/>
          <w:numId w:val="5"/>
        </w:numPr>
      </w:pPr>
      <w:r>
        <w:t>Les poudres toxiques pour les termites</w:t>
      </w:r>
    </w:p>
    <w:p w14:paraId="075805ED" w14:textId="30402205" w:rsidR="00C767FF" w:rsidRDefault="00C767FF" w:rsidP="00C767FF">
      <w:pPr>
        <w:pStyle w:val="Paragraphedeliste"/>
        <w:numPr>
          <w:ilvl w:val="0"/>
          <w:numId w:val="5"/>
        </w:numPr>
      </w:pPr>
      <w:r>
        <w:t xml:space="preserve">Les insecticides pour </w:t>
      </w:r>
      <w:proofErr w:type="spellStart"/>
      <w:r>
        <w:t>eliminer</w:t>
      </w:r>
      <w:proofErr w:type="spellEnd"/>
      <w:r>
        <w:t xml:space="preserve"> les chenilles et les criquets ;</w:t>
      </w:r>
    </w:p>
    <w:p w14:paraId="2765EDBD" w14:textId="7BDCDEF6" w:rsidR="00C767FF" w:rsidRDefault="00C767FF" w:rsidP="00C767FF">
      <w:pPr>
        <w:pStyle w:val="Paragraphedeliste"/>
        <w:numPr>
          <w:ilvl w:val="0"/>
          <w:numId w:val="5"/>
        </w:numPr>
      </w:pPr>
      <w:r>
        <w:t xml:space="preserve">Le </w:t>
      </w:r>
      <w:proofErr w:type="spellStart"/>
      <w:r>
        <w:t>Dursbar</w:t>
      </w:r>
      <w:proofErr w:type="spellEnd"/>
      <w:r>
        <w:t xml:space="preserve"> pour traiter la cercosporiose des fruits</w:t>
      </w:r>
    </w:p>
    <w:p w14:paraId="63627C73" w14:textId="541E7B6D" w:rsidR="00C767FF" w:rsidRDefault="00C767FF" w:rsidP="00C767FF">
      <w:pPr>
        <w:pStyle w:val="Paragraphedeliste"/>
        <w:numPr>
          <w:ilvl w:val="0"/>
          <w:numId w:val="5"/>
        </w:numPr>
      </w:pPr>
      <w:r>
        <w:t xml:space="preserve">Les </w:t>
      </w:r>
      <w:proofErr w:type="spellStart"/>
      <w:r>
        <w:t>fungicides</w:t>
      </w:r>
      <w:proofErr w:type="spellEnd"/>
      <w:r>
        <w:t xml:space="preserve"> pour traiter les maladies telles que </w:t>
      </w:r>
      <w:proofErr w:type="spellStart"/>
      <w:r>
        <w:t>Mosaique</w:t>
      </w:r>
      <w:proofErr w:type="spellEnd"/>
      <w:r>
        <w:t xml:space="preserve"> Africaine et les mycoses.</w:t>
      </w:r>
    </w:p>
    <w:p w14:paraId="3071DA51" w14:textId="018E0D83" w:rsidR="00C767FF" w:rsidRDefault="00C767FF" w:rsidP="00C767FF">
      <w:pPr>
        <w:pStyle w:val="Titre3"/>
      </w:pPr>
      <w:r>
        <w:lastRenderedPageBreak/>
        <w:t xml:space="preserve">4.1.9. Destinations des produits, </w:t>
      </w:r>
      <w:proofErr w:type="spellStart"/>
      <w:r>
        <w:t>problemes</w:t>
      </w:r>
      <w:proofErr w:type="spellEnd"/>
      <w:r>
        <w:t xml:space="preserve"> de commercialisation et type d’</w:t>
      </w:r>
      <w:proofErr w:type="spellStart"/>
      <w:r>
        <w:t>echange</w:t>
      </w:r>
      <w:proofErr w:type="spellEnd"/>
    </w:p>
    <w:p w14:paraId="41A90334" w14:textId="1E99651C" w:rsidR="00C767FF" w:rsidRDefault="00C767FF" w:rsidP="00C767FF">
      <w:r>
        <w:t xml:space="preserve">Apres la </w:t>
      </w:r>
      <w:proofErr w:type="spellStart"/>
      <w:r>
        <w:t>recolte</w:t>
      </w:r>
      <w:proofErr w:type="spellEnd"/>
      <w:r>
        <w:t xml:space="preserve">, le paysans </w:t>
      </w:r>
      <w:proofErr w:type="spellStart"/>
      <w:r>
        <w:t>enleve</w:t>
      </w:r>
      <w:proofErr w:type="spellEnd"/>
      <w:r>
        <w:t xml:space="preserve"> de son produit ce qui est </w:t>
      </w:r>
      <w:proofErr w:type="spellStart"/>
      <w:r>
        <w:t>destinee</w:t>
      </w:r>
      <w:proofErr w:type="spellEnd"/>
      <w:r>
        <w:t xml:space="preserve"> a l’autoconsommation et certains besoins vitaux avant de mettre son produit sur le marché. Les produits </w:t>
      </w:r>
      <w:proofErr w:type="spellStart"/>
      <w:r>
        <w:t>maraicheres</w:t>
      </w:r>
      <w:proofErr w:type="spellEnd"/>
      <w:r>
        <w:t xml:space="preserve"> sont vendus soit au champ, soit au bord de la route nationale No 1 ou dans les </w:t>
      </w:r>
      <w:proofErr w:type="spellStart"/>
      <w:r>
        <w:t>marchees</w:t>
      </w:r>
      <w:proofErr w:type="spellEnd"/>
      <w:r>
        <w:t xml:space="preserve"> de </w:t>
      </w:r>
      <w:proofErr w:type="spellStart"/>
      <w:r>
        <w:t>localite</w:t>
      </w:r>
      <w:r w:rsidR="000070F3">
        <w:t>s</w:t>
      </w:r>
      <w:proofErr w:type="spellEnd"/>
      <w:r w:rsidR="000070F3">
        <w:t xml:space="preserve"> voisines. L’offre et la demande des produits </w:t>
      </w:r>
      <w:proofErr w:type="spellStart"/>
      <w:r w:rsidR="000070F3">
        <w:t>vivriere</w:t>
      </w:r>
      <w:proofErr w:type="spellEnd"/>
      <w:r w:rsidR="000070F3">
        <w:t xml:space="preserve"> varient </w:t>
      </w:r>
      <w:proofErr w:type="gramStart"/>
      <w:r w:rsidR="000070F3">
        <w:t>en terme de</w:t>
      </w:r>
      <w:proofErr w:type="gramEnd"/>
      <w:r w:rsidR="000070F3">
        <w:t xml:space="preserve"> saison ; </w:t>
      </w:r>
      <w:proofErr w:type="spellStart"/>
      <w:r w:rsidR="000070F3">
        <w:t>apres</w:t>
      </w:r>
      <w:proofErr w:type="spellEnd"/>
      <w:r w:rsidR="000070F3">
        <w:t xml:space="preserve"> la </w:t>
      </w:r>
      <w:proofErr w:type="spellStart"/>
      <w:r w:rsidR="000070F3">
        <w:t>recolte</w:t>
      </w:r>
      <w:proofErr w:type="spellEnd"/>
      <w:r w:rsidR="000070F3">
        <w:t xml:space="preserve">, les </w:t>
      </w:r>
      <w:proofErr w:type="spellStart"/>
      <w:r w:rsidR="000070F3">
        <w:t>vivriere</w:t>
      </w:r>
      <w:proofErr w:type="spellEnd"/>
      <w:r w:rsidR="000070F3">
        <w:t xml:space="preserve"> abondent, l’offre augmente mais en </w:t>
      </w:r>
      <w:proofErr w:type="spellStart"/>
      <w:r w:rsidR="000070F3">
        <w:t>periose</w:t>
      </w:r>
      <w:proofErr w:type="spellEnd"/>
      <w:r w:rsidR="000070F3">
        <w:t xml:space="preserve"> morte celui-ci est inferieur a la demande et les prix augmentent.</w:t>
      </w:r>
    </w:p>
    <w:p w14:paraId="7DC895F8" w14:textId="30099181" w:rsidR="000070F3" w:rsidRDefault="000070F3" w:rsidP="00C767FF">
      <w:r>
        <w:t xml:space="preserve">Les </w:t>
      </w:r>
      <w:proofErr w:type="spellStart"/>
      <w:r>
        <w:t>problemes</w:t>
      </w:r>
      <w:proofErr w:type="spellEnd"/>
      <w:r>
        <w:t xml:space="preserve"> de commercialisation sont en </w:t>
      </w:r>
      <w:proofErr w:type="spellStart"/>
      <w:r>
        <w:t>majorite</w:t>
      </w:r>
      <w:proofErr w:type="spellEnd"/>
      <w:r>
        <w:t xml:space="preserve"> dus aux transports vers </w:t>
      </w:r>
      <w:proofErr w:type="gramStart"/>
      <w:r>
        <w:t>les marché</w:t>
      </w:r>
      <w:proofErr w:type="gramEnd"/>
      <w:r>
        <w:t xml:space="preserve"> ; les </w:t>
      </w:r>
      <w:proofErr w:type="spellStart"/>
      <w:r>
        <w:t>echange</w:t>
      </w:r>
      <w:proofErr w:type="spellEnd"/>
      <w:r>
        <w:t xml:space="preserve"> se font par ventes.</w:t>
      </w:r>
    </w:p>
    <w:p w14:paraId="7238488A" w14:textId="66096635" w:rsidR="00AC32C7" w:rsidRDefault="00AC32C7" w:rsidP="00AC32C7">
      <w:pPr>
        <w:pStyle w:val="Titre1"/>
      </w:pPr>
      <w:r>
        <w:t>Conclusion</w:t>
      </w:r>
    </w:p>
    <w:p w14:paraId="11A2DB0B" w14:textId="72A3E893" w:rsidR="00AC32C7" w:rsidRDefault="00AC32C7" w:rsidP="00AC32C7">
      <w:proofErr w:type="gramStart"/>
      <w:r>
        <w:t>Au vue</w:t>
      </w:r>
      <w:proofErr w:type="gramEnd"/>
      <w:r>
        <w:t xml:space="preserve"> de tout ce qui </w:t>
      </w:r>
      <w:proofErr w:type="spellStart"/>
      <w:r>
        <w:t>precede</w:t>
      </w:r>
      <w:proofErr w:type="spellEnd"/>
      <w:r>
        <w:t xml:space="preserve">, il ressort que la </w:t>
      </w:r>
      <w:proofErr w:type="spellStart"/>
      <w:r>
        <w:t>localite</w:t>
      </w:r>
      <w:proofErr w:type="spellEnd"/>
      <w:r>
        <w:t xml:space="preserve"> de </w:t>
      </w:r>
      <w:proofErr w:type="spellStart"/>
      <w:r>
        <w:t>Manwi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de nombreuse richesses qui sont jusque </w:t>
      </w:r>
      <w:proofErr w:type="spellStart"/>
      <w:r>
        <w:t>laa</w:t>
      </w:r>
      <w:proofErr w:type="spellEnd"/>
      <w:r>
        <w:t xml:space="preserve"> </w:t>
      </w:r>
      <w:proofErr w:type="spellStart"/>
      <w:r>
        <w:t>inexploitee</w:t>
      </w:r>
      <w:proofErr w:type="spellEnd"/>
      <w:r>
        <w:t xml:space="preserve"> ou mal </w:t>
      </w:r>
      <w:proofErr w:type="spellStart"/>
      <w:r>
        <w:t>gerees</w:t>
      </w:r>
      <w:proofErr w:type="spellEnd"/>
      <w:r>
        <w:t xml:space="preserve">. La dynamine paysannes coordonnatrice des plusieurs </w:t>
      </w:r>
      <w:proofErr w:type="spellStart"/>
      <w:r>
        <w:t>activites</w:t>
      </w:r>
      <w:proofErr w:type="spellEnd"/>
      <w:r>
        <w:t xml:space="preserve"> dans le village est cependant fragile. Ceci a cause d’un manque d’harmonie et d’une certaine discipline. L’</w:t>
      </w:r>
      <w:proofErr w:type="spellStart"/>
      <w:r>
        <w:t>etude</w:t>
      </w:r>
      <w:proofErr w:type="spellEnd"/>
      <w:r>
        <w:t xml:space="preserve"> du village </w:t>
      </w:r>
      <w:proofErr w:type="spellStart"/>
      <w:r>
        <w:t>Manwi</w:t>
      </w:r>
      <w:proofErr w:type="spellEnd"/>
      <w:r>
        <w:t xml:space="preserve"> nous a permis de nous </w:t>
      </w:r>
      <w:proofErr w:type="spellStart"/>
      <w:r>
        <w:t>impregnes</w:t>
      </w:r>
      <w:proofErr w:type="spellEnd"/>
      <w:r>
        <w:t xml:space="preserve"> des </w:t>
      </w:r>
      <w:proofErr w:type="spellStart"/>
      <w:r>
        <w:t>realites</w:t>
      </w:r>
      <w:proofErr w:type="spellEnd"/>
      <w:r>
        <w:t xml:space="preserve"> du terrain et donner une chance </w:t>
      </w:r>
      <w:proofErr w:type="gramStart"/>
      <w:r>
        <w:t>au population</w:t>
      </w:r>
      <w:r w:rsidR="00DE701E">
        <w:t>s</w:t>
      </w:r>
      <w:proofErr w:type="gramEnd"/>
      <w:r w:rsidR="00DE701E">
        <w:t xml:space="preserve"> de faire part de leur </w:t>
      </w:r>
      <w:proofErr w:type="spellStart"/>
      <w:r w:rsidR="00DE701E">
        <w:t>problemes</w:t>
      </w:r>
      <w:proofErr w:type="spellEnd"/>
      <w:r w:rsidR="00DE701E">
        <w:t xml:space="preserve"> dont la </w:t>
      </w:r>
      <w:proofErr w:type="spellStart"/>
      <w:r w:rsidR="00DE701E">
        <w:t>realisation</w:t>
      </w:r>
      <w:proofErr w:type="spellEnd"/>
      <w:r w:rsidR="00DE701E">
        <w:t xml:space="preserve"> (</w:t>
      </w:r>
      <w:proofErr w:type="spellStart"/>
      <w:r w:rsidR="00DE701E">
        <w:t>immmediate</w:t>
      </w:r>
      <w:proofErr w:type="spellEnd"/>
      <w:r w:rsidR="00DE701E">
        <w:t xml:space="preserve"> ou </w:t>
      </w:r>
      <w:proofErr w:type="spellStart"/>
      <w:r w:rsidR="00DE701E">
        <w:t>along</w:t>
      </w:r>
      <w:proofErr w:type="spellEnd"/>
      <w:r w:rsidR="00DE701E">
        <w:t xml:space="preserve"> terme) est possible. Il est donc </w:t>
      </w:r>
      <w:proofErr w:type="spellStart"/>
      <w:r w:rsidR="00DE701E">
        <w:t>recommende</w:t>
      </w:r>
      <w:proofErr w:type="spellEnd"/>
      <w:r w:rsidR="00DE701E">
        <w:t xml:space="preserve"> a la population de se </w:t>
      </w:r>
      <w:proofErr w:type="spellStart"/>
      <w:r w:rsidR="00DE701E">
        <w:t>dynamisee</w:t>
      </w:r>
      <w:proofErr w:type="spellEnd"/>
      <w:r w:rsidR="00DE701E">
        <w:t xml:space="preserve"> si elle veut sortir de l’</w:t>
      </w:r>
      <w:proofErr w:type="spellStart"/>
      <w:r w:rsidR="00DE701E">
        <w:t>etreinte</w:t>
      </w:r>
      <w:proofErr w:type="spellEnd"/>
      <w:r w:rsidR="00DE701E">
        <w:t xml:space="preserve"> de la </w:t>
      </w:r>
      <w:proofErr w:type="spellStart"/>
      <w:r w:rsidR="00DE701E">
        <w:t>pauvrete</w:t>
      </w:r>
      <w:proofErr w:type="spellEnd"/>
      <w:r w:rsidR="00DE701E">
        <w:t xml:space="preserve"> qui se fait </w:t>
      </w:r>
      <w:proofErr w:type="spellStart"/>
      <w:r w:rsidR="00DE701E">
        <w:t>dde</w:t>
      </w:r>
      <w:proofErr w:type="spellEnd"/>
      <w:r w:rsidR="00DE701E">
        <w:t xml:space="preserve"> plus en plus </w:t>
      </w:r>
      <w:proofErr w:type="spellStart"/>
      <w:r w:rsidR="00DE701E">
        <w:t>presente</w:t>
      </w:r>
      <w:proofErr w:type="spellEnd"/>
      <w:r w:rsidR="00DE701E">
        <w:t xml:space="preserve">. Au niveau de la sante, en plus de doter </w:t>
      </w:r>
      <w:proofErr w:type="gramStart"/>
      <w:r w:rsidR="00DE701E">
        <w:t>le villages</w:t>
      </w:r>
      <w:proofErr w:type="gramEnd"/>
      <w:r w:rsidR="00DE701E">
        <w:t xml:space="preserve"> d’un centre de </w:t>
      </w:r>
      <w:proofErr w:type="spellStart"/>
      <w:r w:rsidR="00DE701E">
        <w:t>santee</w:t>
      </w:r>
      <w:proofErr w:type="spellEnd"/>
      <w:r w:rsidR="00DE701E">
        <w:t xml:space="preserve">, une sensibilisation doit </w:t>
      </w:r>
      <w:proofErr w:type="spellStart"/>
      <w:r w:rsidR="00DE701E">
        <w:t>etre</w:t>
      </w:r>
      <w:proofErr w:type="spellEnd"/>
      <w:r w:rsidR="00DE701E">
        <w:t xml:space="preserve"> </w:t>
      </w:r>
      <w:proofErr w:type="spellStart"/>
      <w:r w:rsidR="00DE701E">
        <w:t>mene</w:t>
      </w:r>
      <w:proofErr w:type="spellEnd"/>
      <w:r w:rsidR="00DE701E">
        <w:t xml:space="preserve"> sur l’assainissement et les danger de l’auto-</w:t>
      </w:r>
      <w:proofErr w:type="spellStart"/>
      <w:r w:rsidR="00DE701E">
        <w:t>medicamentation</w:t>
      </w:r>
      <w:proofErr w:type="spellEnd"/>
      <w:r w:rsidR="00DE701E">
        <w:t>. Le travail de sensibilisation et de suivi des agriculteurs/</w:t>
      </w:r>
      <w:proofErr w:type="spellStart"/>
      <w:r w:rsidR="00DE701E">
        <w:t>eleveurs</w:t>
      </w:r>
      <w:proofErr w:type="spellEnd"/>
      <w:r w:rsidR="00DE701E">
        <w:t xml:space="preserve"> doit </w:t>
      </w:r>
      <w:proofErr w:type="spellStart"/>
      <w:r w:rsidR="00DE701E">
        <w:t>etre</w:t>
      </w:r>
      <w:proofErr w:type="spellEnd"/>
      <w:r w:rsidR="00DE701E">
        <w:t xml:space="preserve"> </w:t>
      </w:r>
      <w:proofErr w:type="spellStart"/>
      <w:r w:rsidR="00DE701E">
        <w:t>accentuee</w:t>
      </w:r>
      <w:proofErr w:type="spellEnd"/>
      <w:r w:rsidR="00DE701E">
        <w:t xml:space="preserve"> par les </w:t>
      </w:r>
      <w:proofErr w:type="spellStart"/>
      <w:r w:rsidR="00DE701E">
        <w:t>delegations</w:t>
      </w:r>
      <w:proofErr w:type="spellEnd"/>
      <w:r w:rsidR="00DE701E">
        <w:t xml:space="preserve"> d’arrondissement en charge de la zone et ses agents de vulgarisation. Il incombe aussi a ces derniers de renforcer les mouvements paysans afin que naissent des </w:t>
      </w:r>
      <w:proofErr w:type="spellStart"/>
      <w:r w:rsidR="00DE701E">
        <w:t>reels</w:t>
      </w:r>
      <w:proofErr w:type="spellEnd"/>
      <w:r w:rsidR="00DE701E">
        <w:t xml:space="preserve"> </w:t>
      </w:r>
      <w:proofErr w:type="spellStart"/>
      <w:r w:rsidR="00DE701E">
        <w:t>representants</w:t>
      </w:r>
      <w:proofErr w:type="spellEnd"/>
      <w:r w:rsidR="00DE701E">
        <w:t xml:space="preserve"> du monde rural </w:t>
      </w:r>
      <w:proofErr w:type="gramStart"/>
      <w:r w:rsidR="00DE701E">
        <w:t>camerounais ,</w:t>
      </w:r>
      <w:proofErr w:type="gramEnd"/>
      <w:r w:rsidR="00DE701E">
        <w:t xml:space="preserve"> capable de peser  au niveau du </w:t>
      </w:r>
      <w:proofErr w:type="spellStart"/>
      <w:r w:rsidR="00DE701E">
        <w:t>developpement</w:t>
      </w:r>
      <w:proofErr w:type="spellEnd"/>
      <w:r w:rsidR="00DE701E">
        <w:t xml:space="preserve"> rural de la </w:t>
      </w:r>
      <w:proofErr w:type="spellStart"/>
      <w:r w:rsidR="00DE701E">
        <w:t>localite</w:t>
      </w:r>
      <w:proofErr w:type="spellEnd"/>
      <w:r w:rsidR="00DE701E">
        <w:t xml:space="preserve"> de </w:t>
      </w:r>
      <w:proofErr w:type="spellStart"/>
      <w:r w:rsidR="00DE701E">
        <w:t>Manwi</w:t>
      </w:r>
      <w:proofErr w:type="spellEnd"/>
      <w:r w:rsidR="00DE701E">
        <w:t>, et pourquoi pas au niveau national.</w:t>
      </w:r>
    </w:p>
    <w:p w14:paraId="151E34C9" w14:textId="77777777" w:rsidR="00DE701E" w:rsidRPr="00AC32C7" w:rsidRDefault="00DE701E" w:rsidP="00AC32C7"/>
    <w:p w14:paraId="52059835" w14:textId="77777777" w:rsidR="00E47FF0" w:rsidRDefault="00E47FF0" w:rsidP="00E47FF0"/>
    <w:p w14:paraId="080C6152" w14:textId="77777777" w:rsidR="00E47FF0" w:rsidRPr="00E47FF0" w:rsidRDefault="00E47FF0" w:rsidP="00E47FF0"/>
    <w:p w14:paraId="6279218D" w14:textId="77777777" w:rsidR="0082001A" w:rsidRPr="0082001A" w:rsidRDefault="0082001A" w:rsidP="0082001A"/>
    <w:p w14:paraId="75F10F4A" w14:textId="77777777" w:rsidR="00905A91" w:rsidRPr="00B94917" w:rsidRDefault="00905A91" w:rsidP="00B94917"/>
    <w:p w14:paraId="094A7C28" w14:textId="0989C714" w:rsidR="00B024BA" w:rsidRDefault="00B024BA" w:rsidP="00B024BA"/>
    <w:p w14:paraId="05A6F4C1" w14:textId="77777777" w:rsidR="00B024BA" w:rsidRPr="00B024BA" w:rsidRDefault="00B024BA" w:rsidP="00B024BA"/>
    <w:p w14:paraId="5566D39A" w14:textId="77777777" w:rsidR="00B23823" w:rsidRPr="00B23823" w:rsidRDefault="00B23823" w:rsidP="00B23823"/>
    <w:sectPr w:rsidR="00B23823" w:rsidRPr="00B23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205"/>
    <w:multiLevelType w:val="multilevel"/>
    <w:tmpl w:val="28F82DE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AE46D3"/>
    <w:multiLevelType w:val="hybridMultilevel"/>
    <w:tmpl w:val="4BF8C472"/>
    <w:lvl w:ilvl="0" w:tplc="B95EE372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4050"/>
    <w:multiLevelType w:val="hybridMultilevel"/>
    <w:tmpl w:val="E400931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529C"/>
    <w:multiLevelType w:val="multilevel"/>
    <w:tmpl w:val="2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375F4"/>
    <w:multiLevelType w:val="hybridMultilevel"/>
    <w:tmpl w:val="D26C383E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7F"/>
    <w:rsid w:val="000024F5"/>
    <w:rsid w:val="000070F3"/>
    <w:rsid w:val="00010830"/>
    <w:rsid w:val="000139D3"/>
    <w:rsid w:val="00024C74"/>
    <w:rsid w:val="0003195B"/>
    <w:rsid w:val="00031B66"/>
    <w:rsid w:val="000645B0"/>
    <w:rsid w:val="00083069"/>
    <w:rsid w:val="000847EF"/>
    <w:rsid w:val="000B6930"/>
    <w:rsid w:val="000D2C80"/>
    <w:rsid w:val="000E5500"/>
    <w:rsid w:val="00151A57"/>
    <w:rsid w:val="00187561"/>
    <w:rsid w:val="001B171C"/>
    <w:rsid w:val="001B384A"/>
    <w:rsid w:val="001C06D3"/>
    <w:rsid w:val="001F678B"/>
    <w:rsid w:val="002165F1"/>
    <w:rsid w:val="00227F57"/>
    <w:rsid w:val="002523EE"/>
    <w:rsid w:val="002B1F72"/>
    <w:rsid w:val="002C61B4"/>
    <w:rsid w:val="002D6DEA"/>
    <w:rsid w:val="002E1730"/>
    <w:rsid w:val="003225A8"/>
    <w:rsid w:val="00341D12"/>
    <w:rsid w:val="003710F5"/>
    <w:rsid w:val="00373140"/>
    <w:rsid w:val="003778AA"/>
    <w:rsid w:val="00381A86"/>
    <w:rsid w:val="00386FF8"/>
    <w:rsid w:val="003A0908"/>
    <w:rsid w:val="003D2504"/>
    <w:rsid w:val="003E42D5"/>
    <w:rsid w:val="00401EEA"/>
    <w:rsid w:val="0042371E"/>
    <w:rsid w:val="004342C3"/>
    <w:rsid w:val="00441759"/>
    <w:rsid w:val="004537C5"/>
    <w:rsid w:val="00470727"/>
    <w:rsid w:val="00472F00"/>
    <w:rsid w:val="004B4F78"/>
    <w:rsid w:val="004F2C82"/>
    <w:rsid w:val="005063B5"/>
    <w:rsid w:val="0056378A"/>
    <w:rsid w:val="00582372"/>
    <w:rsid w:val="00585E76"/>
    <w:rsid w:val="005B6BF3"/>
    <w:rsid w:val="005D5B17"/>
    <w:rsid w:val="005F5192"/>
    <w:rsid w:val="0064326C"/>
    <w:rsid w:val="006608DF"/>
    <w:rsid w:val="00695BD3"/>
    <w:rsid w:val="006A6462"/>
    <w:rsid w:val="006C6978"/>
    <w:rsid w:val="006F4191"/>
    <w:rsid w:val="006F5188"/>
    <w:rsid w:val="00701C2B"/>
    <w:rsid w:val="0070398A"/>
    <w:rsid w:val="007241F2"/>
    <w:rsid w:val="0076541C"/>
    <w:rsid w:val="00782C76"/>
    <w:rsid w:val="00792D7A"/>
    <w:rsid w:val="007E59A4"/>
    <w:rsid w:val="00810B87"/>
    <w:rsid w:val="0082001A"/>
    <w:rsid w:val="0082472D"/>
    <w:rsid w:val="0087772B"/>
    <w:rsid w:val="008C3BDD"/>
    <w:rsid w:val="008D2EB6"/>
    <w:rsid w:val="00905A91"/>
    <w:rsid w:val="0092028F"/>
    <w:rsid w:val="009341DC"/>
    <w:rsid w:val="00937D37"/>
    <w:rsid w:val="009420A4"/>
    <w:rsid w:val="0096096A"/>
    <w:rsid w:val="0096464E"/>
    <w:rsid w:val="0098226C"/>
    <w:rsid w:val="009B7F47"/>
    <w:rsid w:val="009C1E2C"/>
    <w:rsid w:val="009C2EF9"/>
    <w:rsid w:val="009D3D05"/>
    <w:rsid w:val="009F2220"/>
    <w:rsid w:val="00A315CA"/>
    <w:rsid w:val="00A35232"/>
    <w:rsid w:val="00A4666E"/>
    <w:rsid w:val="00A817CC"/>
    <w:rsid w:val="00A86EF2"/>
    <w:rsid w:val="00A958D0"/>
    <w:rsid w:val="00AA64C6"/>
    <w:rsid w:val="00AC0220"/>
    <w:rsid w:val="00AC32C7"/>
    <w:rsid w:val="00AF38D8"/>
    <w:rsid w:val="00B024BA"/>
    <w:rsid w:val="00B13B26"/>
    <w:rsid w:val="00B1794D"/>
    <w:rsid w:val="00B23823"/>
    <w:rsid w:val="00B2750E"/>
    <w:rsid w:val="00B5667B"/>
    <w:rsid w:val="00B85354"/>
    <w:rsid w:val="00B90C34"/>
    <w:rsid w:val="00B94917"/>
    <w:rsid w:val="00BA0D96"/>
    <w:rsid w:val="00BC4775"/>
    <w:rsid w:val="00C0100F"/>
    <w:rsid w:val="00C11ED6"/>
    <w:rsid w:val="00C12C8D"/>
    <w:rsid w:val="00C15B68"/>
    <w:rsid w:val="00C226BD"/>
    <w:rsid w:val="00C611CF"/>
    <w:rsid w:val="00C63706"/>
    <w:rsid w:val="00C67E9A"/>
    <w:rsid w:val="00C71779"/>
    <w:rsid w:val="00C767FF"/>
    <w:rsid w:val="00C924A5"/>
    <w:rsid w:val="00CF6972"/>
    <w:rsid w:val="00D567FB"/>
    <w:rsid w:val="00D61AF6"/>
    <w:rsid w:val="00DC3CE9"/>
    <w:rsid w:val="00DE701E"/>
    <w:rsid w:val="00E077F3"/>
    <w:rsid w:val="00E47FF0"/>
    <w:rsid w:val="00E5541C"/>
    <w:rsid w:val="00E9027C"/>
    <w:rsid w:val="00EB25A2"/>
    <w:rsid w:val="00EC2764"/>
    <w:rsid w:val="00F1356B"/>
    <w:rsid w:val="00F3657F"/>
    <w:rsid w:val="00F61677"/>
    <w:rsid w:val="00F8458E"/>
    <w:rsid w:val="00FE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4175"/>
  <w15:chartTrackingRefBased/>
  <w15:docId w15:val="{C65349E7-091D-4E1B-A569-C00AE635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F2"/>
    <w:pPr>
      <w:spacing w:line="360" w:lineRule="auto"/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611C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1C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2C61B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1C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611C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lang w:val="fr-FR"/>
    </w:rPr>
  </w:style>
  <w:style w:type="paragraph" w:styleId="Titre">
    <w:name w:val="Title"/>
    <w:aliases w:val="Titre3"/>
    <w:basedOn w:val="Normal"/>
    <w:next w:val="Normal"/>
    <w:link w:val="TitreCar"/>
    <w:uiPriority w:val="10"/>
    <w:qFormat/>
    <w:rsid w:val="00C611CF"/>
    <w:pPr>
      <w:spacing w:after="0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reCar">
    <w:name w:val="Titre Car"/>
    <w:aliases w:val="Titre3 Car"/>
    <w:basedOn w:val="Policepardfaut"/>
    <w:link w:val="Titre"/>
    <w:uiPriority w:val="10"/>
    <w:rsid w:val="00C611CF"/>
    <w:rPr>
      <w:rFonts w:ascii="Times New Roman" w:eastAsiaTheme="majorEastAsia" w:hAnsi="Times New Roman" w:cstheme="majorBidi"/>
      <w:spacing w:val="-10"/>
      <w:kern w:val="28"/>
      <w:sz w:val="28"/>
      <w:szCs w:val="5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C61B4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val="fr-FR"/>
    </w:rPr>
  </w:style>
  <w:style w:type="paragraph" w:styleId="Sansinterligne">
    <w:name w:val="No Spacing"/>
    <w:autoRedefine/>
    <w:uiPriority w:val="1"/>
    <w:qFormat/>
    <w:rsid w:val="0098226C"/>
    <w:pPr>
      <w:spacing w:after="0" w:line="240" w:lineRule="auto"/>
      <w:jc w:val="both"/>
    </w:pPr>
    <w:rPr>
      <w:rFonts w:ascii="Times New Roman" w:hAnsi="Times New Roman"/>
      <w:sz w:val="24"/>
      <w:lang w:val="fr-FR"/>
    </w:rPr>
  </w:style>
  <w:style w:type="table" w:styleId="Grilledutableau">
    <w:name w:val="Table Grid"/>
    <w:basedOn w:val="TableauNormal"/>
    <w:uiPriority w:val="39"/>
    <w:rsid w:val="0008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FE5D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B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29480-9D64-4FE1-8BDE-8EE88785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1655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bodapson mohamadou</dc:creator>
  <cp:keywords/>
  <dc:description/>
  <cp:lastModifiedBy>bodapson mohamadou</cp:lastModifiedBy>
  <cp:revision>9</cp:revision>
  <dcterms:created xsi:type="dcterms:W3CDTF">2022-04-10T15:07:00Z</dcterms:created>
  <dcterms:modified xsi:type="dcterms:W3CDTF">2022-04-11T20:35:00Z</dcterms:modified>
</cp:coreProperties>
</file>