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0" w:line="276" w:lineRule="auto"/>
        <w:jc w:val="center"/>
      </w:pPr>
      <w:r>
        <w:rPr>
          <w:rFonts w:ascii="Times New Roman" w:hAnsi="Times New Roman"/>
          <w:b/>
          <w:sz w:val="30"/>
        </w:rPr>
        <w:t>INDIAN INSTITUTE OF INFORMATION TECHNOLOGY,</w:t>
      </w:r>
    </w:p>
    <w:p>
      <w:pPr>
        <w:spacing w:before="0" w:after="160" w:line="276" w:lineRule="auto"/>
        <w:jc w:val="center"/>
      </w:pPr>
      <w:r>
        <w:rPr>
          <w:rFonts w:ascii="Times New Roman" w:hAnsi="Times New Roman"/>
          <w:b/>
          <w:sz w:val="30"/>
        </w:rPr>
        <w:t>TIRUCHIRAPPALLI</w:t>
      </w:r>
    </w:p>
    <w:p>
      <w:pPr>
        <w:spacing w:before="80" w:after="160"/>
        <w:jc w:val="center"/>
      </w:pPr>
      <w:r>
        <w:drawing>
          <wp:inline xmlns:a="http://schemas.openxmlformats.org/drawingml/2006/main" xmlns:pic="http://schemas.openxmlformats.org/drawingml/2006/picture">
            <wp:extent cx="1417320" cy="1368752"/>
            <wp:docPr id="1" name="Picture 1"/>
            <wp:cNvGraphicFramePr>
              <a:graphicFrameLocks noChangeAspect="1"/>
            </wp:cNvGraphicFramePr>
            <a:graphic>
              <a:graphicData uri="http://schemas.openxmlformats.org/drawingml/2006/picture">
                <pic:pic>
                  <pic:nvPicPr>
                    <pic:cNvPr id="0" name="iiitt_logo.jpg"/>
                    <pic:cNvPicPr/>
                  </pic:nvPicPr>
                  <pic:blipFill>
                    <a:blip r:embed="rId10"/>
                    <a:stretch>
                      <a:fillRect/>
                    </a:stretch>
                  </pic:blipFill>
                  <pic:spPr>
                    <a:xfrm>
                      <a:off x="0" y="0"/>
                      <a:ext cx="1417320" cy="1368752"/>
                    </a:xfrm>
                    <a:prstGeom prst="rect"/>
                  </pic:spPr>
                </pic:pic>
              </a:graphicData>
            </a:graphic>
          </wp:inline>
        </w:drawing>
      </w:r>
    </w:p>
    <w:p>
      <w:pPr>
        <w:spacing w:before="80" w:after="200"/>
        <w:jc w:val="center"/>
      </w:pPr>
      <w:r>
        <w:rPr>
          <w:rFonts w:ascii="Times New Roman" w:hAnsi="Times New Roman"/>
          <w:b/>
          <w:sz w:val="28"/>
        </w:rPr>
        <w:t>DEPARTMENT OF COMPUTER SCIENCE AND ENGINEERING</w:t>
      </w:r>
    </w:p>
    <w:p>
      <w:pPr>
        <w:spacing w:before="120" w:after="80"/>
        <w:jc w:val="center"/>
      </w:pPr>
      <w:r>
        <w:rPr>
          <w:rFonts w:ascii="Times New Roman" w:hAnsi="Times New Roman"/>
          <w:sz w:val="24"/>
        </w:rPr>
        <w:t>A MINI PROJECT REPORT ON</w:t>
      </w:r>
    </w:p>
    <w:p>
      <w:pPr>
        <w:spacing w:before="40" w:after="40"/>
        <w:jc w:val="center"/>
      </w:pPr>
      <w:r>
        <w:rPr>
          <w:rFonts w:ascii="Times New Roman" w:hAnsi="Times New Roman"/>
          <w:b/>
          <w:sz w:val="34"/>
        </w:rPr>
        <w:t>“CAMPUS LAUNDRY SLOT BOOKING AND BILLING SYSTEM”</w:t>
      </w:r>
    </w:p>
    <w:p>
      <w:pPr>
        <w:spacing w:before="0" w:after="280"/>
        <w:jc w:val="center"/>
      </w:pPr>
      <w:r>
        <w:rPr>
          <w:rFonts w:ascii="Times New Roman" w:hAnsi="Times New Roman"/>
          <w:sz w:val="20"/>
        </w:rPr>
        <w:t>(Title of the Project)</w:t>
      </w:r>
    </w:p>
    <w:p>
      <w:pPr>
        <w:spacing w:line="288" w:lineRule="auto" w:after="40"/>
        <w:ind w:left="1584"/>
      </w:pPr>
      <w:r>
        <w:rPr>
          <w:rFonts w:ascii="Times New Roman" w:hAnsi="Times New Roman"/>
          <w:b/>
          <w:sz w:val="23"/>
        </w:rPr>
        <w:t>Course</w:t>
      </w:r>
      <w:r>
        <w:rPr>
          <w:rFonts w:ascii="Times New Roman" w:hAnsi="Times New Roman"/>
          <w:b/>
          <w:sz w:val="23"/>
        </w:rPr>
        <w:tab/>
        <w:t xml:space="preserve">:  </w:t>
      </w:r>
      <w:r>
        <w:rPr>
          <w:rFonts w:ascii="Times New Roman" w:hAnsi="Times New Roman"/>
          <w:sz w:val="23"/>
        </w:rPr>
        <w:t>24CS305 / CS3106 – DBMS Laboratory</w:t>
      </w:r>
    </w:p>
    <w:p>
      <w:pPr>
        <w:spacing w:line="288" w:lineRule="auto" w:after="40"/>
        <w:ind w:left="1584"/>
      </w:pPr>
      <w:r>
        <w:rPr>
          <w:rFonts w:ascii="Times New Roman" w:hAnsi="Times New Roman"/>
          <w:b/>
          <w:sz w:val="23"/>
        </w:rPr>
        <w:t>Class</w:t>
      </w:r>
      <w:r>
        <w:rPr>
          <w:rFonts w:ascii="Times New Roman" w:hAnsi="Times New Roman"/>
          <w:b/>
          <w:sz w:val="23"/>
        </w:rPr>
        <w:tab/>
        <w:t xml:space="preserve">:  </w:t>
      </w:r>
      <w:r>
        <w:rPr>
          <w:rFonts w:ascii="Times New Roman" w:hAnsi="Times New Roman"/>
          <w:sz w:val="23"/>
        </w:rPr>
        <w:t>B.Tech (CSE / AI&amp;DS) II Year – IV Semester</w:t>
      </w:r>
    </w:p>
    <w:p>
      <w:pPr>
        <w:spacing w:line="288" w:lineRule="auto" w:after="40"/>
        <w:ind w:left="1584"/>
      </w:pPr>
      <w:r>
        <w:rPr>
          <w:rFonts w:ascii="Times New Roman" w:hAnsi="Times New Roman"/>
          <w:b/>
          <w:sz w:val="23"/>
        </w:rPr>
        <w:t>Group No.</w:t>
      </w:r>
      <w:r>
        <w:rPr>
          <w:rFonts w:ascii="Times New Roman" w:hAnsi="Times New Roman"/>
          <w:b/>
          <w:sz w:val="23"/>
        </w:rPr>
        <w:tab/>
        <w:t xml:space="preserve">:  </w:t>
      </w:r>
      <w:r>
        <w:rPr>
          <w:rFonts w:ascii="Times New Roman" w:hAnsi="Times New Roman"/>
          <w:sz w:val="23"/>
        </w:rPr>
        <w:t>G01</w:t>
      </w:r>
    </w:p>
    <w:p>
      <w:pPr>
        <w:spacing w:line="288" w:lineRule="auto" w:after="40"/>
        <w:ind w:left="1584"/>
      </w:pPr>
      <w:r>
        <w:rPr>
          <w:rFonts w:ascii="Times New Roman" w:hAnsi="Times New Roman"/>
          <w:b/>
          <w:sz w:val="23"/>
        </w:rPr>
        <w:t>Academic Year</w:t>
      </w:r>
      <w:r>
        <w:rPr>
          <w:rFonts w:ascii="Times New Roman" w:hAnsi="Times New Roman"/>
          <w:b/>
          <w:sz w:val="23"/>
        </w:rPr>
        <w:tab/>
        <w:t xml:space="preserve">:  </w:t>
      </w:r>
      <w:r>
        <w:rPr>
          <w:rFonts w:ascii="Times New Roman" w:hAnsi="Times New Roman"/>
          <w:sz w:val="23"/>
        </w:rPr>
        <w:t>2026 – 2027 (Odd Semester)</w:t>
      </w:r>
    </w:p>
    <w:p>
      <w:pPr>
        <w:spacing w:before="280" w:after="160"/>
        <w:jc w:val="center"/>
      </w:pPr>
      <w:r>
        <w:rPr>
          <w:rFonts w:ascii="Times New Roman" w:hAnsi="Times New Roman"/>
          <w:b/>
          <w:sz w:val="24"/>
        </w:rPr>
        <w:t>SUBMITTED BY</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3010"/>
        <w:gridCol w:w="3010"/>
        <w:gridCol w:w="3010"/>
      </w:tblGrid>
      <w:tr>
        <w:tc>
          <w:tcPr>
            <w:tcW w:type="dxa" w:w="1152"/>
            <w:shd w:fill="E2E8F0"/>
            <w:tcMar>
              <w:top w:w="80" w:type="dxa"/>
              <w:bottom w:w="80" w:type="dxa"/>
              <w:left w:w="120" w:type="dxa"/>
              <w:right w:w="120" w:type="dxa"/>
            </w:tcMar>
          </w:tcPr>
          <w:p>
            <w:pPr>
              <w:jc w:val="center"/>
            </w:pPr>
            <w:r>
              <w:rPr>
                <w:rFonts w:ascii="Times New Roman" w:hAnsi="Times New Roman"/>
                <w:b/>
                <w:sz w:val="22"/>
              </w:rPr>
              <w:t>S. No.</w:t>
            </w:r>
          </w:p>
        </w:tc>
        <w:tc>
          <w:tcPr>
            <w:tcW w:type="dxa" w:w="2592"/>
            <w:shd w:fill="E2E8F0"/>
            <w:tcMar>
              <w:top w:w="80" w:type="dxa"/>
              <w:bottom w:w="80" w:type="dxa"/>
              <w:left w:w="120" w:type="dxa"/>
              <w:right w:w="120" w:type="dxa"/>
            </w:tcMar>
          </w:tcPr>
          <w:p>
            <w:pPr>
              <w:jc w:val="center"/>
            </w:pPr>
            <w:r>
              <w:rPr>
                <w:rFonts w:ascii="Times New Roman" w:hAnsi="Times New Roman"/>
                <w:b/>
                <w:sz w:val="22"/>
              </w:rPr>
              <w:t>Roll No.</w:t>
            </w:r>
          </w:p>
        </w:tc>
        <w:tc>
          <w:tcPr>
            <w:tcW w:type="dxa" w:w="4896"/>
            <w:shd w:fill="E2E8F0"/>
            <w:tcMar>
              <w:top w:w="80" w:type="dxa"/>
              <w:bottom w:w="80" w:type="dxa"/>
              <w:left w:w="120" w:type="dxa"/>
              <w:right w:w="120" w:type="dxa"/>
            </w:tcMar>
          </w:tcPr>
          <w:p>
            <w:pPr>
              <w:jc w:val="left"/>
            </w:pPr>
            <w:r>
              <w:rPr>
                <w:rFonts w:ascii="Times New Roman" w:hAnsi="Times New Roman"/>
                <w:b/>
                <w:sz w:val="22"/>
              </w:rPr>
              <w:t>Name of the Student</w:t>
            </w:r>
          </w:p>
        </w:tc>
      </w:tr>
      <w:tr>
        <w:tc>
          <w:tcPr>
            <w:tcW w:type="dxa" w:w="1152"/>
            <w:tcMar>
              <w:top w:w="70" w:type="dxa"/>
              <w:bottom w:w="70" w:type="dxa"/>
              <w:left w:w="120" w:type="dxa"/>
              <w:right w:w="120" w:type="dxa"/>
            </w:tcMar>
          </w:tcPr>
          <w:p>
            <w:pPr>
              <w:jc w:val="center"/>
            </w:pPr>
            <w:r>
              <w:rPr>
                <w:rFonts w:ascii="Times New Roman" w:hAnsi="Times New Roman"/>
                <w:sz w:val="22"/>
              </w:rPr>
              <w:t>1.</w:t>
            </w:r>
          </w:p>
        </w:tc>
        <w:tc>
          <w:tcPr>
            <w:tcW w:type="dxa" w:w="2592"/>
            <w:tcMar>
              <w:top w:w="70" w:type="dxa"/>
              <w:bottom w:w="70" w:type="dxa"/>
              <w:left w:w="120" w:type="dxa"/>
              <w:right w:w="120" w:type="dxa"/>
            </w:tcMar>
          </w:tcPr>
          <w:p>
            <w:pPr>
              <w:jc w:val="center"/>
            </w:pPr>
            <w:r>
              <w:rPr>
                <w:rFonts w:ascii="Times New Roman" w:hAnsi="Times New Roman"/>
                <w:sz w:val="22"/>
              </w:rPr>
              <w:t>________</w:t>
            </w:r>
          </w:p>
        </w:tc>
        <w:tc>
          <w:tcPr>
            <w:tcW w:type="dxa" w:w="4896"/>
            <w:tcMar>
              <w:top w:w="70" w:type="dxa"/>
              <w:bottom w:w="70" w:type="dxa"/>
              <w:left w:w="120" w:type="dxa"/>
              <w:right w:w="120" w:type="dxa"/>
            </w:tcMar>
          </w:tcPr>
          <w:p>
            <w:pPr>
              <w:jc w:val="left"/>
            </w:pPr>
            <w:r>
              <w:rPr>
                <w:rFonts w:ascii="Times New Roman" w:hAnsi="Times New Roman"/>
                <w:sz w:val="22"/>
              </w:rPr>
              <w:t>Aditya Patel</w:t>
            </w:r>
          </w:p>
        </w:tc>
      </w:tr>
      <w:tr>
        <w:tc>
          <w:tcPr>
            <w:tcW w:type="dxa" w:w="1152"/>
            <w:tcMar>
              <w:top w:w="70" w:type="dxa"/>
              <w:bottom w:w="70" w:type="dxa"/>
              <w:left w:w="120" w:type="dxa"/>
              <w:right w:w="120" w:type="dxa"/>
            </w:tcMar>
          </w:tcPr>
          <w:p>
            <w:pPr>
              <w:jc w:val="center"/>
            </w:pPr>
            <w:r>
              <w:rPr>
                <w:rFonts w:ascii="Times New Roman" w:hAnsi="Times New Roman"/>
                <w:sz w:val="22"/>
              </w:rPr>
              <w:t>2.</w:t>
            </w:r>
          </w:p>
        </w:tc>
        <w:tc>
          <w:tcPr>
            <w:tcW w:type="dxa" w:w="2592"/>
            <w:tcMar>
              <w:top w:w="70" w:type="dxa"/>
              <w:bottom w:w="70" w:type="dxa"/>
              <w:left w:w="120" w:type="dxa"/>
              <w:right w:w="120" w:type="dxa"/>
            </w:tcMar>
          </w:tcPr>
          <w:p>
            <w:pPr>
              <w:jc w:val="center"/>
            </w:pPr>
            <w:r>
              <w:rPr>
                <w:rFonts w:ascii="Times New Roman" w:hAnsi="Times New Roman"/>
                <w:sz w:val="22"/>
              </w:rPr>
              <w:t>________</w:t>
            </w:r>
          </w:p>
        </w:tc>
        <w:tc>
          <w:tcPr>
            <w:tcW w:type="dxa" w:w="4896"/>
            <w:tcMar>
              <w:top w:w="70" w:type="dxa"/>
              <w:bottom w:w="70" w:type="dxa"/>
              <w:left w:w="120" w:type="dxa"/>
              <w:right w:w="120" w:type="dxa"/>
            </w:tcMar>
          </w:tcPr>
          <w:p>
            <w:pPr>
              <w:jc w:val="left"/>
            </w:pPr>
            <w:r>
              <w:rPr>
                <w:rFonts w:ascii="Times New Roman" w:hAnsi="Times New Roman"/>
                <w:sz w:val="22"/>
              </w:rPr>
              <w:t>A.K.S.G.Sriram</w:t>
            </w:r>
          </w:p>
        </w:tc>
      </w:tr>
      <w:tr>
        <w:tc>
          <w:tcPr>
            <w:tcW w:type="dxa" w:w="1152"/>
            <w:tcMar>
              <w:top w:w="70" w:type="dxa"/>
              <w:bottom w:w="70" w:type="dxa"/>
              <w:left w:w="120" w:type="dxa"/>
              <w:right w:w="120" w:type="dxa"/>
            </w:tcMar>
          </w:tcPr>
          <w:p>
            <w:pPr>
              <w:jc w:val="center"/>
            </w:pPr>
            <w:r>
              <w:rPr>
                <w:rFonts w:ascii="Times New Roman" w:hAnsi="Times New Roman"/>
                <w:sz w:val="22"/>
              </w:rPr>
              <w:t>3.</w:t>
            </w:r>
          </w:p>
        </w:tc>
        <w:tc>
          <w:tcPr>
            <w:tcW w:type="dxa" w:w="2592"/>
            <w:tcMar>
              <w:top w:w="70" w:type="dxa"/>
              <w:bottom w:w="70" w:type="dxa"/>
              <w:left w:w="120" w:type="dxa"/>
              <w:right w:w="120" w:type="dxa"/>
            </w:tcMar>
          </w:tcPr>
          <w:p>
            <w:pPr>
              <w:jc w:val="center"/>
            </w:pPr>
            <w:r>
              <w:rPr>
                <w:rFonts w:ascii="Times New Roman" w:hAnsi="Times New Roman"/>
                <w:sz w:val="22"/>
              </w:rPr>
              <w:t>________</w:t>
            </w:r>
          </w:p>
        </w:tc>
        <w:tc>
          <w:tcPr>
            <w:tcW w:type="dxa" w:w="4896"/>
            <w:tcMar>
              <w:top w:w="70" w:type="dxa"/>
              <w:bottom w:w="70" w:type="dxa"/>
              <w:left w:w="120" w:type="dxa"/>
              <w:right w:w="120" w:type="dxa"/>
            </w:tcMar>
          </w:tcPr>
          <w:p>
            <w:pPr>
              <w:jc w:val="left"/>
            </w:pPr>
            <w:r>
              <w:rPr>
                <w:rFonts w:ascii="Times New Roman" w:hAnsi="Times New Roman"/>
                <w:sz w:val="22"/>
              </w:rPr>
              <w:t>Shivam Sharma</w:t>
            </w:r>
          </w:p>
        </w:tc>
      </w:tr>
      <w:tr>
        <w:tc>
          <w:tcPr>
            <w:tcW w:type="dxa" w:w="1152"/>
            <w:tcMar>
              <w:top w:w="70" w:type="dxa"/>
              <w:bottom w:w="70" w:type="dxa"/>
              <w:left w:w="120" w:type="dxa"/>
              <w:right w:w="120" w:type="dxa"/>
            </w:tcMar>
          </w:tcPr>
          <w:p>
            <w:pPr>
              <w:jc w:val="center"/>
            </w:pPr>
            <w:r>
              <w:rPr>
                <w:rFonts w:ascii="Times New Roman" w:hAnsi="Times New Roman"/>
                <w:sz w:val="22"/>
              </w:rPr>
              <w:t>4.</w:t>
            </w:r>
          </w:p>
        </w:tc>
        <w:tc>
          <w:tcPr>
            <w:tcW w:type="dxa" w:w="2592"/>
            <w:tcMar>
              <w:top w:w="70" w:type="dxa"/>
              <w:bottom w:w="70" w:type="dxa"/>
              <w:left w:w="120" w:type="dxa"/>
              <w:right w:w="120" w:type="dxa"/>
            </w:tcMar>
          </w:tcPr>
          <w:p>
            <w:pPr>
              <w:jc w:val="center"/>
            </w:pPr>
            <w:r>
              <w:rPr>
                <w:rFonts w:ascii="Times New Roman" w:hAnsi="Times New Roman"/>
                <w:sz w:val="22"/>
              </w:rPr>
              <w:t>________</w:t>
            </w:r>
          </w:p>
        </w:tc>
        <w:tc>
          <w:tcPr>
            <w:tcW w:type="dxa" w:w="4896"/>
            <w:tcMar>
              <w:top w:w="70" w:type="dxa"/>
              <w:bottom w:w="70" w:type="dxa"/>
              <w:left w:w="120" w:type="dxa"/>
              <w:right w:w="120" w:type="dxa"/>
            </w:tcMar>
          </w:tcPr>
          <w:p>
            <w:pPr>
              <w:jc w:val="left"/>
            </w:pPr>
            <w:r>
              <w:rPr>
                <w:rFonts w:ascii="Times New Roman" w:hAnsi="Times New Roman"/>
                <w:sz w:val="22"/>
              </w:rPr>
              <w:t>Sachin</w:t>
            </w:r>
          </w:p>
        </w:tc>
      </w:tr>
    </w:tbl>
    <w:p>
      <w:r>
        <w:br w:type="page"/>
      </w:r>
    </w:p>
    <w:p>
      <w:pPr>
        <w:spacing w:before="80" w:after="0" w:line="276" w:lineRule="auto"/>
        <w:jc w:val="center"/>
      </w:pPr>
      <w:r>
        <w:rPr>
          <w:rFonts w:ascii="Times New Roman" w:hAnsi="Times New Roman"/>
          <w:b/>
          <w:sz w:val="30"/>
        </w:rPr>
        <w:t>INDIAN INSTITUTE OF INFORMATION TECHNOLOGY,</w:t>
      </w:r>
    </w:p>
    <w:p>
      <w:pPr>
        <w:spacing w:before="0" w:after="160" w:line="276" w:lineRule="auto"/>
        <w:jc w:val="center"/>
      </w:pPr>
      <w:r>
        <w:rPr>
          <w:rFonts w:ascii="Times New Roman" w:hAnsi="Times New Roman"/>
          <w:b/>
          <w:sz w:val="30"/>
        </w:rPr>
        <w:t>TIRUCHIRAPPALLI</w:t>
      </w:r>
    </w:p>
    <w:p>
      <w:pPr>
        <w:spacing w:before="80" w:after="160"/>
        <w:jc w:val="center"/>
      </w:pPr>
      <w:r>
        <w:drawing>
          <wp:inline xmlns:a="http://schemas.openxmlformats.org/drawingml/2006/main" xmlns:pic="http://schemas.openxmlformats.org/drawingml/2006/picture">
            <wp:extent cx="1325880" cy="1280445"/>
            <wp:docPr id="2" name="Picture 2"/>
            <wp:cNvGraphicFramePr>
              <a:graphicFrameLocks noChangeAspect="1"/>
            </wp:cNvGraphicFramePr>
            <a:graphic>
              <a:graphicData uri="http://schemas.openxmlformats.org/drawingml/2006/picture">
                <pic:pic>
                  <pic:nvPicPr>
                    <pic:cNvPr id="0" name="iiitt_logo.jpg"/>
                    <pic:cNvPicPr/>
                  </pic:nvPicPr>
                  <pic:blipFill>
                    <a:blip r:embed="rId10"/>
                    <a:stretch>
                      <a:fillRect/>
                    </a:stretch>
                  </pic:blipFill>
                  <pic:spPr>
                    <a:xfrm>
                      <a:off x="0" y="0"/>
                      <a:ext cx="1325880" cy="1280445"/>
                    </a:xfrm>
                    <a:prstGeom prst="rect"/>
                  </pic:spPr>
                </pic:pic>
              </a:graphicData>
            </a:graphic>
          </wp:inline>
        </w:drawing>
      </w:r>
    </w:p>
    <w:p>
      <w:pPr>
        <w:spacing w:before="120" w:after="280"/>
        <w:jc w:val="center"/>
      </w:pPr>
      <w:r>
        <w:rPr>
          <w:rFonts w:ascii="Times New Roman" w:hAnsi="Times New Roman"/>
          <w:b/>
          <w:sz w:val="30"/>
        </w:rPr>
        <w:t>BONAFIDE CERTIFICATE</w:t>
      </w:r>
    </w:p>
    <w:p>
      <w:pPr>
        <w:spacing w:line="360" w:lineRule="auto" w:after="280"/>
        <w:jc w:val="both"/>
      </w:pPr>
      <w:r>
        <w:rPr>
          <w:rFonts w:ascii="Times New Roman" w:hAnsi="Times New Roman"/>
          <w:sz w:val="24"/>
        </w:rPr>
        <w:t xml:space="preserve">Certified that this is a bonafide record of the mini project work titled </w:t>
      </w:r>
      <w:r>
        <w:rPr>
          <w:rFonts w:ascii="Times New Roman" w:hAnsi="Times New Roman"/>
          <w:b/>
          <w:sz w:val="24"/>
        </w:rPr>
        <w:t>“CAMPUS LAUNDRY SLOT BOOKING AND BILLING SYSTEM”</w:t>
      </w:r>
      <w:r>
        <w:rPr>
          <w:rFonts w:ascii="Times New Roman" w:hAnsi="Times New Roman"/>
          <w:sz w:val="24"/>
        </w:rPr>
        <w:t xml:space="preserve"> done by the following students of Group No. G01 of B.Tech (CSE / AI&amp;DS) in </w:t>
      </w:r>
      <w:r>
        <w:rPr>
          <w:rFonts w:ascii="Times New Roman" w:hAnsi="Times New Roman"/>
          <w:b/>
          <w:sz w:val="24"/>
        </w:rPr>
        <w:t>24CS305 / CS3106 – DBMS Laboratory</w:t>
      </w:r>
      <w:r>
        <w:rPr>
          <w:rFonts w:ascii="Times New Roman" w:hAnsi="Times New Roman"/>
          <w:sz w:val="24"/>
        </w:rPr>
        <w:t xml:space="preserve"> during the academic year 2026 – 2027.</w:t>
      </w:r>
    </w:p>
    <w:tbl>
      <w:tblPr>
        <w:tblW w:type="auto" w:w="0"/>
        <w:jc w:val="center"/>
        <w:tblLook w:firstColumn="1" w:firstRow="1" w:lastColumn="0" w:lastRow="0" w:noHBand="0" w:noVBand="1" w:val="04A0"/>
        <w:tblBorders>
          <w:top w:val="single" w:sz="6" w:space="0" w:color="000000"/>
          <w:bottom w:val="single" w:sz="6" w:space="0" w:color="000000"/>
          <w:left w:val="single" w:sz="6" w:space="0" w:color="000000"/>
          <w:right w:val="single" w:sz="6" w:space="0" w:color="000000"/>
          <w:insideH w:val="single" w:sz="6" w:space="0" w:color="000000"/>
          <w:insideV w:val="single" w:sz="6" w:space="0" w:color="000000"/>
        </w:tblBorders>
      </w:tblPr>
      <w:tblGrid>
        <w:gridCol w:w="3010"/>
        <w:gridCol w:w="3010"/>
        <w:gridCol w:w="3010"/>
      </w:tblGrid>
      <w:tr>
        <w:tc>
          <w:tcPr>
            <w:tcW w:type="dxa" w:w="1152"/>
            <w:shd w:fill="E2E8F0"/>
            <w:tcMar>
              <w:top w:w="80" w:type="dxa"/>
              <w:bottom w:w="80" w:type="dxa"/>
              <w:left w:w="120" w:type="dxa"/>
              <w:right w:w="120" w:type="dxa"/>
            </w:tcMar>
          </w:tcPr>
          <w:p>
            <w:pPr>
              <w:jc w:val="center"/>
            </w:pPr>
            <w:r>
              <w:rPr>
                <w:rFonts w:ascii="Times New Roman" w:hAnsi="Times New Roman"/>
                <w:b/>
                <w:sz w:val="22"/>
              </w:rPr>
              <w:t>S. No.</w:t>
            </w:r>
          </w:p>
        </w:tc>
        <w:tc>
          <w:tcPr>
            <w:tcW w:type="dxa" w:w="2592"/>
            <w:shd w:fill="E2E8F0"/>
            <w:tcMar>
              <w:top w:w="80" w:type="dxa"/>
              <w:bottom w:w="80" w:type="dxa"/>
              <w:left w:w="120" w:type="dxa"/>
              <w:right w:w="120" w:type="dxa"/>
            </w:tcMar>
          </w:tcPr>
          <w:p>
            <w:pPr>
              <w:jc w:val="center"/>
            </w:pPr>
            <w:r>
              <w:rPr>
                <w:rFonts w:ascii="Times New Roman" w:hAnsi="Times New Roman"/>
                <w:b/>
                <w:sz w:val="22"/>
              </w:rPr>
              <w:t>Roll No.</w:t>
            </w:r>
          </w:p>
        </w:tc>
        <w:tc>
          <w:tcPr>
            <w:tcW w:type="dxa" w:w="4896"/>
            <w:shd w:fill="E2E8F0"/>
            <w:tcMar>
              <w:top w:w="80" w:type="dxa"/>
              <w:bottom w:w="80" w:type="dxa"/>
              <w:left w:w="120" w:type="dxa"/>
              <w:right w:w="120" w:type="dxa"/>
            </w:tcMar>
          </w:tcPr>
          <w:p>
            <w:pPr>
              <w:jc w:val="left"/>
            </w:pPr>
            <w:r>
              <w:rPr>
                <w:rFonts w:ascii="Times New Roman" w:hAnsi="Times New Roman"/>
                <w:b/>
                <w:sz w:val="22"/>
              </w:rPr>
              <w:t>Name of the Student</w:t>
            </w:r>
          </w:p>
        </w:tc>
      </w:tr>
      <w:tr>
        <w:tc>
          <w:tcPr>
            <w:tcW w:type="dxa" w:w="1152"/>
            <w:tcMar>
              <w:top w:w="70" w:type="dxa"/>
              <w:bottom w:w="70" w:type="dxa"/>
              <w:left w:w="120" w:type="dxa"/>
              <w:right w:w="120" w:type="dxa"/>
            </w:tcMar>
          </w:tcPr>
          <w:p>
            <w:pPr>
              <w:jc w:val="center"/>
            </w:pPr>
            <w:r>
              <w:rPr>
                <w:rFonts w:ascii="Times New Roman" w:hAnsi="Times New Roman"/>
                <w:sz w:val="22"/>
              </w:rPr>
              <w:t>1.</w:t>
            </w:r>
          </w:p>
        </w:tc>
        <w:tc>
          <w:tcPr>
            <w:tcW w:type="dxa" w:w="2592"/>
            <w:tcMar>
              <w:top w:w="70" w:type="dxa"/>
              <w:bottom w:w="70" w:type="dxa"/>
              <w:left w:w="120" w:type="dxa"/>
              <w:right w:w="120" w:type="dxa"/>
            </w:tcMar>
          </w:tcPr>
          <w:p>
            <w:pPr>
              <w:jc w:val="center"/>
            </w:pPr>
            <w:r>
              <w:rPr>
                <w:rFonts w:ascii="Times New Roman" w:hAnsi="Times New Roman"/>
                <w:sz w:val="22"/>
              </w:rPr>
              <w:t>________</w:t>
            </w:r>
          </w:p>
        </w:tc>
        <w:tc>
          <w:tcPr>
            <w:tcW w:type="dxa" w:w="4896"/>
            <w:tcMar>
              <w:top w:w="70" w:type="dxa"/>
              <w:bottom w:w="70" w:type="dxa"/>
              <w:left w:w="120" w:type="dxa"/>
              <w:right w:w="120" w:type="dxa"/>
            </w:tcMar>
          </w:tcPr>
          <w:p>
            <w:pPr>
              <w:jc w:val="left"/>
            </w:pPr>
            <w:r>
              <w:rPr>
                <w:rFonts w:ascii="Times New Roman" w:hAnsi="Times New Roman"/>
                <w:sz w:val="22"/>
              </w:rPr>
              <w:t>Aditya Patel</w:t>
            </w:r>
          </w:p>
        </w:tc>
      </w:tr>
      <w:tr>
        <w:tc>
          <w:tcPr>
            <w:tcW w:type="dxa" w:w="1152"/>
            <w:tcMar>
              <w:top w:w="70" w:type="dxa"/>
              <w:bottom w:w="70" w:type="dxa"/>
              <w:left w:w="120" w:type="dxa"/>
              <w:right w:w="120" w:type="dxa"/>
            </w:tcMar>
          </w:tcPr>
          <w:p>
            <w:pPr>
              <w:jc w:val="center"/>
            </w:pPr>
            <w:r>
              <w:rPr>
                <w:rFonts w:ascii="Times New Roman" w:hAnsi="Times New Roman"/>
                <w:sz w:val="22"/>
              </w:rPr>
              <w:t>2.</w:t>
            </w:r>
          </w:p>
        </w:tc>
        <w:tc>
          <w:tcPr>
            <w:tcW w:type="dxa" w:w="2592"/>
            <w:tcMar>
              <w:top w:w="70" w:type="dxa"/>
              <w:bottom w:w="70" w:type="dxa"/>
              <w:left w:w="120" w:type="dxa"/>
              <w:right w:w="120" w:type="dxa"/>
            </w:tcMar>
          </w:tcPr>
          <w:p>
            <w:pPr>
              <w:jc w:val="center"/>
            </w:pPr>
            <w:r>
              <w:rPr>
                <w:rFonts w:ascii="Times New Roman" w:hAnsi="Times New Roman"/>
                <w:sz w:val="22"/>
              </w:rPr>
              <w:t>________</w:t>
            </w:r>
          </w:p>
        </w:tc>
        <w:tc>
          <w:tcPr>
            <w:tcW w:type="dxa" w:w="4896"/>
            <w:tcMar>
              <w:top w:w="70" w:type="dxa"/>
              <w:bottom w:w="70" w:type="dxa"/>
              <w:left w:w="120" w:type="dxa"/>
              <w:right w:w="120" w:type="dxa"/>
            </w:tcMar>
          </w:tcPr>
          <w:p>
            <w:pPr>
              <w:jc w:val="left"/>
            </w:pPr>
            <w:r>
              <w:rPr>
                <w:rFonts w:ascii="Times New Roman" w:hAnsi="Times New Roman"/>
                <w:sz w:val="22"/>
              </w:rPr>
              <w:t>A.K.S.G.Sriram</w:t>
            </w:r>
          </w:p>
        </w:tc>
      </w:tr>
      <w:tr>
        <w:tc>
          <w:tcPr>
            <w:tcW w:type="dxa" w:w="1152"/>
            <w:tcMar>
              <w:top w:w="70" w:type="dxa"/>
              <w:bottom w:w="70" w:type="dxa"/>
              <w:left w:w="120" w:type="dxa"/>
              <w:right w:w="120" w:type="dxa"/>
            </w:tcMar>
          </w:tcPr>
          <w:p>
            <w:pPr>
              <w:jc w:val="center"/>
            </w:pPr>
            <w:r>
              <w:rPr>
                <w:rFonts w:ascii="Times New Roman" w:hAnsi="Times New Roman"/>
                <w:sz w:val="22"/>
              </w:rPr>
              <w:t>3.</w:t>
            </w:r>
          </w:p>
        </w:tc>
        <w:tc>
          <w:tcPr>
            <w:tcW w:type="dxa" w:w="2592"/>
            <w:tcMar>
              <w:top w:w="70" w:type="dxa"/>
              <w:bottom w:w="70" w:type="dxa"/>
              <w:left w:w="120" w:type="dxa"/>
              <w:right w:w="120" w:type="dxa"/>
            </w:tcMar>
          </w:tcPr>
          <w:p>
            <w:pPr>
              <w:jc w:val="center"/>
            </w:pPr>
            <w:r>
              <w:rPr>
                <w:rFonts w:ascii="Times New Roman" w:hAnsi="Times New Roman"/>
                <w:sz w:val="22"/>
              </w:rPr>
              <w:t>________</w:t>
            </w:r>
          </w:p>
        </w:tc>
        <w:tc>
          <w:tcPr>
            <w:tcW w:type="dxa" w:w="4896"/>
            <w:tcMar>
              <w:top w:w="70" w:type="dxa"/>
              <w:bottom w:w="70" w:type="dxa"/>
              <w:left w:w="120" w:type="dxa"/>
              <w:right w:w="120" w:type="dxa"/>
            </w:tcMar>
          </w:tcPr>
          <w:p>
            <w:pPr>
              <w:jc w:val="left"/>
            </w:pPr>
            <w:r>
              <w:rPr>
                <w:rFonts w:ascii="Times New Roman" w:hAnsi="Times New Roman"/>
                <w:sz w:val="22"/>
              </w:rPr>
              <w:t>Shivam Sharma</w:t>
            </w:r>
          </w:p>
        </w:tc>
      </w:tr>
      <w:tr>
        <w:tc>
          <w:tcPr>
            <w:tcW w:type="dxa" w:w="1152"/>
            <w:tcMar>
              <w:top w:w="70" w:type="dxa"/>
              <w:bottom w:w="70" w:type="dxa"/>
              <w:left w:w="120" w:type="dxa"/>
              <w:right w:w="120" w:type="dxa"/>
            </w:tcMar>
          </w:tcPr>
          <w:p>
            <w:pPr>
              <w:jc w:val="center"/>
            </w:pPr>
            <w:r>
              <w:rPr>
                <w:rFonts w:ascii="Times New Roman" w:hAnsi="Times New Roman"/>
                <w:sz w:val="22"/>
              </w:rPr>
              <w:t>4.</w:t>
            </w:r>
          </w:p>
        </w:tc>
        <w:tc>
          <w:tcPr>
            <w:tcW w:type="dxa" w:w="2592"/>
            <w:tcMar>
              <w:top w:w="70" w:type="dxa"/>
              <w:bottom w:w="70" w:type="dxa"/>
              <w:left w:w="120" w:type="dxa"/>
              <w:right w:w="120" w:type="dxa"/>
            </w:tcMar>
          </w:tcPr>
          <w:p>
            <w:pPr>
              <w:jc w:val="center"/>
            </w:pPr>
            <w:r>
              <w:rPr>
                <w:rFonts w:ascii="Times New Roman" w:hAnsi="Times New Roman"/>
                <w:sz w:val="22"/>
              </w:rPr>
              <w:t>________</w:t>
            </w:r>
          </w:p>
        </w:tc>
        <w:tc>
          <w:tcPr>
            <w:tcW w:type="dxa" w:w="4896"/>
            <w:tcMar>
              <w:top w:w="70" w:type="dxa"/>
              <w:bottom w:w="70" w:type="dxa"/>
              <w:left w:w="120" w:type="dxa"/>
              <w:right w:w="120" w:type="dxa"/>
            </w:tcMar>
          </w:tcPr>
          <w:p>
            <w:pPr>
              <w:jc w:val="left"/>
            </w:pPr>
            <w:r>
              <w:rPr>
                <w:rFonts w:ascii="Times New Roman" w:hAnsi="Times New Roman"/>
                <w:sz w:val="22"/>
              </w:rPr>
              <w:t>Sachin</w:t>
            </w:r>
          </w:p>
        </w:tc>
      </w:tr>
    </w:tbl>
    <w:p>
      <w:pPr>
        <w:spacing w:after="560"/>
      </w:pPr>
    </w:p>
    <w:tbl>
      <w:tblPr>
        <w:tblW w:type="auto" w:w="0"/>
        <w:jc w:val="center"/>
        <w:tblLook w:firstColumn="1" w:firstRow="1" w:lastColumn="0" w:lastRow="0" w:noHBand="0" w:noVBand="1" w:val="04A0"/>
      </w:tblPr>
      <w:tblGrid>
        <w:gridCol w:w="4608"/>
        <w:gridCol w:w="4608"/>
      </w:tblGrid>
      <w:tr>
        <w:tc>
          <w:tcPr>
            <w:tcW w:type="dxa" w:w="4514"/>
          </w:tcPr>
          <w:p>
            <w:pPr>
              <w:spacing w:line="312" w:lineRule="auto"/>
            </w:pPr>
            <w:r>
              <w:rPr>
                <w:rFonts w:ascii="Times New Roman" w:hAnsi="Times New Roman"/>
                <w:b/>
              </w:rPr>
              <w:t>Staff In-charge</w:t>
              <w:br/>
            </w:r>
            <w:r>
              <w:rPr>
                <w:rFonts w:ascii="Times New Roman" w:hAnsi="Times New Roman"/>
              </w:rPr>
              <w:t>Dr. A. Preethi</w:t>
              <w:br/>
              <w:t>Date:</w:t>
            </w:r>
          </w:p>
        </w:tc>
        <w:tc>
          <w:tcPr>
            <w:tcW w:type="dxa" w:w="4514"/>
          </w:tcPr>
          <w:p>
            <w:pPr>
              <w:spacing w:line="312" w:lineRule="auto" w:before="480"/>
              <w:jc w:val="right"/>
            </w:pPr>
            <w:r>
              <w:rPr>
                <w:rFonts w:ascii="Times New Roman" w:hAnsi="Times New Roman"/>
              </w:rPr>
              <w:t>Submitted on: ______________</w:t>
            </w:r>
          </w:p>
        </w:tc>
      </w:tr>
    </w:tbl>
    <w:p>
      <w:r>
        <w:br w:type="page"/>
      </w:r>
    </w:p>
    <w:p>
      <w:pPr>
        <w:spacing w:before="240" w:after="320"/>
        <w:jc w:val="center"/>
      </w:pPr>
      <w:r>
        <w:rPr>
          <w:rFonts w:ascii="Times New Roman" w:hAnsi="Times New Roman"/>
          <w:b/>
          <w:sz w:val="32"/>
        </w:rPr>
        <w:t>ABSTRACT</w:t>
      </w:r>
    </w:p>
    <w:p>
      <w:pPr>
        <w:spacing w:line="360" w:lineRule="auto" w:after="120"/>
        <w:jc w:val="both"/>
      </w:pPr>
      <w:r>
        <w:rPr>
          <w:rFonts w:ascii="Times New Roman" w:hAnsi="Times New Roman"/>
          <w:i w:val="0"/>
          <w:sz w:val="24"/>
        </w:rPr>
        <w:t>Managing campus hostel laundry services manually through paper logbooks causes severe operational bottlenecks, including unmanaged peak-hour congestion, misplaced clothing items, lack of turnaround visibility, and billing discrepancies. This mini project presents a comprehensive Campus Laundry Slot Booking and Billing System that streamlines the end-to-end laundry workflow for university hostel residents and operations staff through a relational database and a responsive modern web application.</w:t>
      </w:r>
    </w:p>
    <w:p>
      <w:pPr>
        <w:spacing w:line="360" w:lineRule="auto" w:after="120"/>
        <w:jc w:val="both"/>
      </w:pPr>
      <w:r>
        <w:rPr>
          <w:rFonts w:ascii="Times New Roman" w:hAnsi="Times New Roman"/>
          <w:i w:val="0"/>
          <w:sz w:val="24"/>
        </w:rPr>
        <w:t>The database is architected from an Entity–Relationship model comprising six core entities: Students, Services, Slots, Bookings, Booking_Items, and Payments. It is strictly normalized up to Third Normal Form (3NF) to eliminate insertion, update, and deletion anomalies. Referential and domain integrity are enforced in MySQL 8.0 using primary keys, foreign keys with cascading updates, NOT NULL, UNIQUE, and CHECK constraints. The application layer is engineered with FastAPI (Python) and React 19, featuring automated embedded SQLite fallback for zero-configuration evaluation.</w:t>
      </w:r>
    </w:p>
    <w:p>
      <w:pPr>
        <w:spacing w:line="360" w:lineRule="auto" w:after="120"/>
        <w:jc w:val="both"/>
      </w:pPr>
      <w:r>
        <w:rPr>
          <w:rFonts w:ascii="Times New Roman" w:hAnsi="Times New Roman"/>
          <w:i w:val="0"/>
          <w:sz w:val="24"/>
        </w:rPr>
        <w:t>The system supports student self-registration and college email authentication, live 4-stage order tracking (Pending to Ready for Pickup), laundry itemization classified by pair and piece, atomic slot reservation via stored procedure (sp_create_booking), dynamic remaining capacity checking via stored function (fn_slot_available_capacity), and trigger-driven real-time bill recalculation (trg_after_booking_items_insert/update/delete). Multi-table reporting views provide instant analytics on slot occupancy, service revenue, and daily collections. The project demonstrates the rigorous practical application of database design, SQL programmability, and full-stack connectivity to real-world campus operations.</w:t>
      </w:r>
    </w:p>
    <w:p>
      <w:pPr>
        <w:spacing w:before="200" w:after="80"/>
      </w:pPr>
      <w:r>
        <w:rPr>
          <w:rFonts w:ascii="Times New Roman" w:hAnsi="Times New Roman"/>
          <w:b/>
          <w:sz w:val="24"/>
        </w:rPr>
        <w:t xml:space="preserve">Keywords: </w:t>
      </w:r>
      <w:r>
        <w:rPr>
          <w:rFonts w:ascii="Times New Roman" w:hAnsi="Times New Roman"/>
          <w:i/>
          <w:sz w:val="24"/>
        </w:rPr>
        <w:t>Database Design, ER Model, Normalization (3NF), MySQL 8.0, Python FastAPI, React 19, Campus Laundry Management</w:t>
      </w:r>
    </w:p>
    <w:p>
      <w:r>
        <w:br w:type="page"/>
      </w:r>
    </w:p>
    <w:p>
      <w:pPr>
        <w:spacing w:before="240" w:after="320"/>
        <w:jc w:val="center"/>
      </w:pPr>
      <w:r>
        <w:rPr>
          <w:rFonts w:ascii="Times New Roman" w:hAnsi="Times New Roman"/>
          <w:b/>
          <w:sz w:val="32"/>
        </w:rPr>
        <w:t>TABLE OF CONTENTS</w:t>
      </w:r>
    </w:p>
    <w:p>
      <w:pPr>
        <w:spacing w:before="80" w:after="160"/>
        <w:tabs>
          <w:tab w:val="left" w:pos="1300"/>
          <w:tab w:val="right" w:pos="9000"/>
        </w:tabs>
      </w:pPr>
      <w:r>
        <w:rPr>
          <w:rFonts w:ascii="Times New Roman" w:hAnsi="Times New Roman"/>
          <w:b/>
          <w:sz w:val="22"/>
        </w:rPr>
        <w:t>CHAPTER</w:t>
        <w:tab/>
        <w:t>TITLE</w:t>
        <w:tab/>
        <w:t>PAGE NO.</w:t>
      </w:r>
    </w:p>
    <w:p>
      <w:pPr>
        <w:spacing w:line="276" w:lineRule="auto" w:before="40" w:after="40"/>
        <w:tabs>
          <w:tab w:val="left" w:pos="1300"/>
          <w:tab w:val="right" w:pos="9000"/>
        </w:tabs>
      </w:pPr>
      <w:r>
        <w:rPr>
          <w:rFonts w:ascii="Times New Roman" w:hAnsi="Times New Roman"/>
          <w:b/>
          <w:sz w:val="22"/>
        </w:rPr>
        <w:tab/>
        <w:t>Bonafide Certificate</w:t>
        <w:tab/>
        <w:t>ii</w:t>
      </w:r>
    </w:p>
    <w:p>
      <w:pPr>
        <w:spacing w:line="276" w:lineRule="auto" w:before="40" w:after="40"/>
        <w:tabs>
          <w:tab w:val="left" w:pos="1300"/>
          <w:tab w:val="right" w:pos="9000"/>
        </w:tabs>
      </w:pPr>
      <w:r>
        <w:rPr>
          <w:rFonts w:ascii="Times New Roman" w:hAnsi="Times New Roman"/>
          <w:b/>
          <w:sz w:val="22"/>
        </w:rPr>
        <w:tab/>
        <w:t>Abstract</w:t>
        <w:tab/>
        <w:t>iii</w:t>
      </w:r>
    </w:p>
    <w:p>
      <w:pPr>
        <w:spacing w:line="276" w:lineRule="auto" w:before="40" w:after="40"/>
        <w:tabs>
          <w:tab w:val="left" w:pos="1300"/>
          <w:tab w:val="right" w:pos="9000"/>
        </w:tabs>
      </w:pPr>
      <w:r>
        <w:rPr>
          <w:rFonts w:ascii="Times New Roman" w:hAnsi="Times New Roman"/>
          <w:b/>
          <w:sz w:val="22"/>
        </w:rPr>
        <w:tab/>
        <w:t>List of Figures</w:t>
        <w:tab/>
        <w:t>v</w:t>
      </w:r>
    </w:p>
    <w:p>
      <w:pPr>
        <w:spacing w:line="276" w:lineRule="auto" w:before="40" w:after="40"/>
        <w:tabs>
          <w:tab w:val="left" w:pos="1300"/>
          <w:tab w:val="right" w:pos="9000"/>
        </w:tabs>
      </w:pPr>
      <w:r>
        <w:rPr>
          <w:rFonts w:ascii="Times New Roman" w:hAnsi="Times New Roman"/>
          <w:b/>
          <w:sz w:val="22"/>
        </w:rPr>
        <w:tab/>
        <w:t>List of Tables</w:t>
        <w:tab/>
        <w:t>vi</w:t>
      </w:r>
    </w:p>
    <w:p>
      <w:pPr>
        <w:spacing w:line="276" w:lineRule="auto" w:before="40" w:after="40"/>
        <w:tabs>
          <w:tab w:val="left" w:pos="1300"/>
          <w:tab w:val="right" w:pos="9000"/>
        </w:tabs>
      </w:pPr>
      <w:r>
        <w:rPr>
          <w:rFonts w:ascii="Times New Roman" w:hAnsi="Times New Roman"/>
          <w:b/>
          <w:sz w:val="22"/>
        </w:rPr>
        <w:t>1</w:t>
        <w:tab/>
        <w:t>INTRODUCTION</w:t>
        <w:tab/>
        <w:t>1</w:t>
      </w:r>
    </w:p>
    <w:p>
      <w:pPr>
        <w:spacing w:line="276" w:lineRule="auto" w:before="0" w:after="40"/>
        <w:tabs>
          <w:tab w:val="left" w:pos="1300"/>
          <w:tab w:val="right" w:pos="9000"/>
        </w:tabs>
      </w:pPr>
      <w:r>
        <w:rPr>
          <w:rFonts w:ascii="Times New Roman" w:hAnsi="Times New Roman"/>
          <w:b w:val="0"/>
          <w:sz w:val="22"/>
        </w:rPr>
        <w:tab/>
        <w:t>1.1   Background</w:t>
        <w:tab/>
        <w:t>1</w:t>
      </w:r>
    </w:p>
    <w:p>
      <w:pPr>
        <w:spacing w:line="276" w:lineRule="auto" w:before="0" w:after="40"/>
        <w:tabs>
          <w:tab w:val="left" w:pos="1300"/>
          <w:tab w:val="right" w:pos="9000"/>
        </w:tabs>
      </w:pPr>
      <w:r>
        <w:rPr>
          <w:rFonts w:ascii="Times New Roman" w:hAnsi="Times New Roman"/>
          <w:b w:val="0"/>
          <w:sz w:val="22"/>
        </w:rPr>
        <w:tab/>
        <w:t>1.2   Problem Statement</w:t>
        <w:tab/>
        <w:t>1</w:t>
      </w:r>
    </w:p>
    <w:p>
      <w:pPr>
        <w:spacing w:line="276" w:lineRule="auto" w:before="0" w:after="40"/>
        <w:tabs>
          <w:tab w:val="left" w:pos="1300"/>
          <w:tab w:val="right" w:pos="9000"/>
        </w:tabs>
      </w:pPr>
      <w:r>
        <w:rPr>
          <w:rFonts w:ascii="Times New Roman" w:hAnsi="Times New Roman"/>
          <w:b w:val="0"/>
          <w:sz w:val="22"/>
        </w:rPr>
        <w:tab/>
        <w:t>1.3   Objectives</w:t>
        <w:tab/>
        <w:t>2</w:t>
      </w:r>
    </w:p>
    <w:p>
      <w:pPr>
        <w:spacing w:line="276" w:lineRule="auto" w:before="0" w:after="40"/>
        <w:tabs>
          <w:tab w:val="left" w:pos="1300"/>
          <w:tab w:val="right" w:pos="9000"/>
        </w:tabs>
      </w:pPr>
      <w:r>
        <w:rPr>
          <w:rFonts w:ascii="Times New Roman" w:hAnsi="Times New Roman"/>
          <w:b w:val="0"/>
          <w:sz w:val="22"/>
        </w:rPr>
        <w:tab/>
        <w:t>1.4   Scope of the Project</w:t>
        <w:tab/>
        <w:t>2</w:t>
      </w:r>
    </w:p>
    <w:p>
      <w:pPr>
        <w:spacing w:line="276" w:lineRule="auto" w:before="40" w:after="40"/>
        <w:tabs>
          <w:tab w:val="left" w:pos="1300"/>
          <w:tab w:val="right" w:pos="9000"/>
        </w:tabs>
      </w:pPr>
      <w:r>
        <w:rPr>
          <w:rFonts w:ascii="Times New Roman" w:hAnsi="Times New Roman"/>
          <w:b/>
          <w:sz w:val="22"/>
        </w:rPr>
        <w:t>2</w:t>
        <w:tab/>
        <w:t>REQUIREMENT ANALYSIS</w:t>
        <w:tab/>
        <w:t>3</w:t>
      </w:r>
    </w:p>
    <w:p>
      <w:pPr>
        <w:spacing w:line="276" w:lineRule="auto" w:before="0" w:after="40"/>
        <w:tabs>
          <w:tab w:val="left" w:pos="1300"/>
          <w:tab w:val="right" w:pos="9000"/>
        </w:tabs>
      </w:pPr>
      <w:r>
        <w:rPr>
          <w:rFonts w:ascii="Times New Roman" w:hAnsi="Times New Roman"/>
          <w:b w:val="0"/>
          <w:sz w:val="22"/>
        </w:rPr>
        <w:tab/>
        <w:t>2.1   Modules of the System</w:t>
        <w:tab/>
        <w:t>3</w:t>
      </w:r>
    </w:p>
    <w:p>
      <w:pPr>
        <w:spacing w:line="276" w:lineRule="auto" w:before="0" w:after="40"/>
        <w:tabs>
          <w:tab w:val="left" w:pos="1300"/>
          <w:tab w:val="right" w:pos="9000"/>
        </w:tabs>
      </w:pPr>
      <w:r>
        <w:rPr>
          <w:rFonts w:ascii="Times New Roman" w:hAnsi="Times New Roman"/>
          <w:b w:val="0"/>
          <w:sz w:val="22"/>
        </w:rPr>
        <w:tab/>
        <w:t>2.2   Functional Requirements</w:t>
        <w:tab/>
        <w:t>3</w:t>
      </w:r>
    </w:p>
    <w:p>
      <w:pPr>
        <w:spacing w:line="276" w:lineRule="auto" w:before="0" w:after="40"/>
        <w:tabs>
          <w:tab w:val="left" w:pos="1300"/>
          <w:tab w:val="right" w:pos="9000"/>
        </w:tabs>
      </w:pPr>
      <w:r>
        <w:rPr>
          <w:rFonts w:ascii="Times New Roman" w:hAnsi="Times New Roman"/>
          <w:b w:val="0"/>
          <w:sz w:val="22"/>
        </w:rPr>
        <w:tab/>
        <w:t>2.3   Hardware Requirements</w:t>
        <w:tab/>
        <w:t>4</w:t>
      </w:r>
    </w:p>
    <w:p>
      <w:pPr>
        <w:spacing w:line="276" w:lineRule="auto" w:before="0" w:after="40"/>
        <w:tabs>
          <w:tab w:val="left" w:pos="1300"/>
          <w:tab w:val="right" w:pos="9000"/>
        </w:tabs>
      </w:pPr>
      <w:r>
        <w:rPr>
          <w:rFonts w:ascii="Times New Roman" w:hAnsi="Times New Roman"/>
          <w:b w:val="0"/>
          <w:sz w:val="22"/>
        </w:rPr>
        <w:tab/>
        <w:t>2.4   Software Requirements (Front End and Back End)</w:t>
        <w:tab/>
        <w:t>4</w:t>
      </w:r>
    </w:p>
    <w:p>
      <w:pPr>
        <w:spacing w:line="276" w:lineRule="auto" w:before="40" w:after="40"/>
        <w:tabs>
          <w:tab w:val="left" w:pos="1300"/>
          <w:tab w:val="right" w:pos="9000"/>
        </w:tabs>
      </w:pPr>
      <w:r>
        <w:rPr>
          <w:rFonts w:ascii="Times New Roman" w:hAnsi="Times New Roman"/>
          <w:b/>
          <w:sz w:val="22"/>
        </w:rPr>
        <w:t>3</w:t>
        <w:tab/>
        <w:t>DATABASE DESIGN</w:t>
        <w:tab/>
        <w:t>6</w:t>
      </w:r>
    </w:p>
    <w:p>
      <w:pPr>
        <w:spacing w:line="276" w:lineRule="auto" w:before="0" w:after="40"/>
        <w:tabs>
          <w:tab w:val="left" w:pos="1300"/>
          <w:tab w:val="right" w:pos="9000"/>
        </w:tabs>
      </w:pPr>
      <w:r>
        <w:rPr>
          <w:rFonts w:ascii="Times New Roman" w:hAnsi="Times New Roman"/>
          <w:b w:val="0"/>
          <w:sz w:val="22"/>
        </w:rPr>
        <w:tab/>
        <w:t>3.1   Entity–Relationship Diagram</w:t>
        <w:tab/>
        <w:t>6</w:t>
      </w:r>
    </w:p>
    <w:p>
      <w:pPr>
        <w:spacing w:line="276" w:lineRule="auto" w:before="0" w:after="40"/>
        <w:tabs>
          <w:tab w:val="left" w:pos="1300"/>
          <w:tab w:val="right" w:pos="9000"/>
        </w:tabs>
      </w:pPr>
      <w:r>
        <w:rPr>
          <w:rFonts w:ascii="Times New Roman" w:hAnsi="Times New Roman"/>
          <w:b w:val="0"/>
          <w:sz w:val="22"/>
        </w:rPr>
        <w:tab/>
        <w:t>3.2   Relational Schema</w:t>
        <w:tab/>
        <w:t>7</w:t>
      </w:r>
    </w:p>
    <w:p>
      <w:pPr>
        <w:spacing w:line="276" w:lineRule="auto" w:before="0" w:after="40"/>
        <w:tabs>
          <w:tab w:val="left" w:pos="1300"/>
          <w:tab w:val="right" w:pos="9000"/>
        </w:tabs>
      </w:pPr>
      <w:r>
        <w:rPr>
          <w:rFonts w:ascii="Times New Roman" w:hAnsi="Times New Roman"/>
          <w:b w:val="0"/>
          <w:sz w:val="22"/>
        </w:rPr>
        <w:tab/>
        <w:t>3.3   Normalization (1NF, 2NF, 3NF)</w:t>
        <w:tab/>
        <w:t>8</w:t>
      </w:r>
    </w:p>
    <w:p>
      <w:pPr>
        <w:spacing w:line="276" w:lineRule="auto" w:before="40" w:after="40"/>
        <w:tabs>
          <w:tab w:val="left" w:pos="1300"/>
          <w:tab w:val="right" w:pos="9000"/>
        </w:tabs>
      </w:pPr>
      <w:r>
        <w:rPr>
          <w:rFonts w:ascii="Times New Roman" w:hAnsi="Times New Roman"/>
          <w:b/>
          <w:sz w:val="22"/>
        </w:rPr>
        <w:t>4</w:t>
        <w:tab/>
        <w:t>TABLE DESCRIPTION</w:t>
        <w:tab/>
        <w:t>9</w:t>
      </w:r>
    </w:p>
    <w:p>
      <w:pPr>
        <w:spacing w:line="276" w:lineRule="auto" w:before="40" w:after="40"/>
        <w:tabs>
          <w:tab w:val="left" w:pos="1300"/>
          <w:tab w:val="right" w:pos="9000"/>
        </w:tabs>
      </w:pPr>
      <w:r>
        <w:rPr>
          <w:rFonts w:ascii="Times New Roman" w:hAnsi="Times New Roman"/>
          <w:b/>
          <w:sz w:val="22"/>
        </w:rPr>
        <w:t>5</w:t>
        <w:tab/>
        <w:t>IMPLEMENTATION</w:t>
        <w:tab/>
        <w:t>14</w:t>
      </w:r>
    </w:p>
    <w:p>
      <w:pPr>
        <w:spacing w:line="276" w:lineRule="auto" w:before="0" w:after="40"/>
        <w:tabs>
          <w:tab w:val="left" w:pos="1300"/>
          <w:tab w:val="right" w:pos="9000"/>
        </w:tabs>
      </w:pPr>
      <w:r>
        <w:rPr>
          <w:rFonts w:ascii="Times New Roman" w:hAnsi="Times New Roman"/>
          <w:b w:val="0"/>
          <w:sz w:val="22"/>
        </w:rPr>
        <w:tab/>
        <w:t>5.1   Table Creation (DDL)</w:t>
        <w:tab/>
        <w:t>14</w:t>
      </w:r>
    </w:p>
    <w:p>
      <w:pPr>
        <w:spacing w:line="276" w:lineRule="auto" w:before="0" w:after="40"/>
        <w:tabs>
          <w:tab w:val="left" w:pos="1300"/>
          <w:tab w:val="right" w:pos="9000"/>
        </w:tabs>
      </w:pPr>
      <w:r>
        <w:rPr>
          <w:rFonts w:ascii="Times New Roman" w:hAnsi="Times New Roman"/>
          <w:b w:val="0"/>
          <w:sz w:val="22"/>
        </w:rPr>
        <w:tab/>
        <w:t>5.2   Data Insertion (DML)</w:t>
        <w:tab/>
        <w:t>15</w:t>
      </w:r>
    </w:p>
    <w:p>
      <w:pPr>
        <w:spacing w:line="276" w:lineRule="auto" w:before="0" w:after="40"/>
        <w:tabs>
          <w:tab w:val="left" w:pos="1300"/>
          <w:tab w:val="right" w:pos="9000"/>
        </w:tabs>
      </w:pPr>
      <w:r>
        <w:rPr>
          <w:rFonts w:ascii="Times New Roman" w:hAnsi="Times New Roman"/>
          <w:b w:val="0"/>
          <w:sz w:val="22"/>
        </w:rPr>
        <w:tab/>
        <w:t>5.3   Views</w:t>
        <w:tab/>
        <w:t>16</w:t>
      </w:r>
    </w:p>
    <w:p>
      <w:pPr>
        <w:spacing w:line="276" w:lineRule="auto" w:before="0" w:after="40"/>
        <w:tabs>
          <w:tab w:val="left" w:pos="1300"/>
          <w:tab w:val="right" w:pos="9000"/>
        </w:tabs>
      </w:pPr>
      <w:r>
        <w:rPr>
          <w:rFonts w:ascii="Times New Roman" w:hAnsi="Times New Roman"/>
          <w:b w:val="0"/>
          <w:sz w:val="22"/>
        </w:rPr>
        <w:tab/>
        <w:t>5.4   Stored Procedures and Functions</w:t>
        <w:tab/>
        <w:t>16</w:t>
      </w:r>
    </w:p>
    <w:p>
      <w:pPr>
        <w:spacing w:line="276" w:lineRule="auto" w:before="0" w:after="40"/>
        <w:tabs>
          <w:tab w:val="left" w:pos="1300"/>
          <w:tab w:val="right" w:pos="9000"/>
        </w:tabs>
      </w:pPr>
      <w:r>
        <w:rPr>
          <w:rFonts w:ascii="Times New Roman" w:hAnsi="Times New Roman"/>
          <w:b w:val="0"/>
          <w:sz w:val="22"/>
        </w:rPr>
        <w:tab/>
        <w:t>5.5   Triggers</w:t>
        <w:tab/>
        <w:t>17</w:t>
      </w:r>
    </w:p>
    <w:p>
      <w:pPr>
        <w:spacing w:line="276" w:lineRule="auto" w:before="0" w:after="40"/>
        <w:tabs>
          <w:tab w:val="left" w:pos="1300"/>
          <w:tab w:val="right" w:pos="9000"/>
        </w:tabs>
      </w:pPr>
      <w:r>
        <w:rPr>
          <w:rFonts w:ascii="Times New Roman" w:hAnsi="Times New Roman"/>
          <w:b w:val="0"/>
          <w:sz w:val="22"/>
        </w:rPr>
        <w:tab/>
        <w:t>5.6   Database Connectivity</w:t>
        <w:tab/>
        <w:t>18</w:t>
      </w:r>
    </w:p>
    <w:p>
      <w:pPr>
        <w:spacing w:line="276" w:lineRule="auto" w:before="40" w:after="40"/>
        <w:tabs>
          <w:tab w:val="left" w:pos="1300"/>
          <w:tab w:val="right" w:pos="9000"/>
        </w:tabs>
      </w:pPr>
      <w:r>
        <w:rPr>
          <w:rFonts w:ascii="Times New Roman" w:hAnsi="Times New Roman"/>
          <w:b/>
          <w:sz w:val="22"/>
        </w:rPr>
        <w:t>6</w:t>
        <w:tab/>
        <w:t>FRONT-END DESIGN</w:t>
        <w:tab/>
        <w:t>19</w:t>
      </w:r>
    </w:p>
    <w:p>
      <w:pPr>
        <w:spacing w:line="276" w:lineRule="auto" w:before="40" w:after="40"/>
        <w:tabs>
          <w:tab w:val="left" w:pos="1300"/>
          <w:tab w:val="right" w:pos="9000"/>
        </w:tabs>
      </w:pPr>
      <w:r>
        <w:rPr>
          <w:rFonts w:ascii="Times New Roman" w:hAnsi="Times New Roman"/>
          <w:b/>
          <w:sz w:val="22"/>
        </w:rPr>
        <w:t>7</w:t>
        <w:tab/>
        <w:t>OUTPUT SCREENSHOTS WITH EXPLANATION</w:t>
        <w:tab/>
        <w:t>20</w:t>
      </w:r>
    </w:p>
    <w:p>
      <w:pPr>
        <w:spacing w:line="276" w:lineRule="auto" w:before="40" w:after="40"/>
        <w:tabs>
          <w:tab w:val="left" w:pos="1300"/>
          <w:tab w:val="right" w:pos="9000"/>
        </w:tabs>
      </w:pPr>
      <w:r>
        <w:rPr>
          <w:rFonts w:ascii="Times New Roman" w:hAnsi="Times New Roman"/>
          <w:b/>
          <w:sz w:val="22"/>
        </w:rPr>
        <w:t>8</w:t>
        <w:tab/>
        <w:t>TESTING</w:t>
        <w:tab/>
        <w:t>28</w:t>
      </w:r>
    </w:p>
    <w:p>
      <w:pPr>
        <w:spacing w:line="276" w:lineRule="auto" w:before="40" w:after="40"/>
        <w:tabs>
          <w:tab w:val="left" w:pos="1300"/>
          <w:tab w:val="right" w:pos="9000"/>
        </w:tabs>
      </w:pPr>
      <w:r>
        <w:rPr>
          <w:rFonts w:ascii="Times New Roman" w:hAnsi="Times New Roman"/>
          <w:b/>
          <w:sz w:val="22"/>
        </w:rPr>
        <w:t>9</w:t>
        <w:tab/>
        <w:t>CONCLUSION AND FUTURE ENHANCEMENTS</w:t>
        <w:tab/>
        <w:t>29</w:t>
      </w:r>
    </w:p>
    <w:p>
      <w:pPr>
        <w:spacing w:line="276" w:lineRule="auto" w:before="40" w:after="40"/>
        <w:tabs>
          <w:tab w:val="left" w:pos="1300"/>
          <w:tab w:val="right" w:pos="9000"/>
        </w:tabs>
      </w:pPr>
      <w:r>
        <w:rPr>
          <w:rFonts w:ascii="Times New Roman" w:hAnsi="Times New Roman"/>
          <w:b/>
          <w:sz w:val="22"/>
        </w:rPr>
        <w:tab/>
        <w:t>REFERENCES</w:t>
        <w:tab/>
        <w:t>29</w:t>
      </w:r>
    </w:p>
    <w:p>
      <w:pPr>
        <w:spacing w:line="276" w:lineRule="auto" w:before="40" w:after="40"/>
        <w:tabs>
          <w:tab w:val="left" w:pos="1300"/>
          <w:tab w:val="right" w:pos="9000"/>
        </w:tabs>
      </w:pPr>
      <w:r>
        <w:rPr>
          <w:rFonts w:ascii="Times New Roman" w:hAnsi="Times New Roman"/>
          <w:b/>
          <w:sz w:val="22"/>
        </w:rPr>
        <w:tab/>
        <w:t>CONTRIBUTION OF MEMBERS</w:t>
        <w:tab/>
        <w:t>31</w:t>
      </w:r>
    </w:p>
    <w:p>
      <w:pPr>
        <w:spacing w:line="276" w:lineRule="auto" w:before="40" w:after="40"/>
        <w:tabs>
          <w:tab w:val="left" w:pos="1300"/>
          <w:tab w:val="right" w:pos="9000"/>
        </w:tabs>
      </w:pPr>
      <w:r>
        <w:rPr>
          <w:rFonts w:ascii="Times New Roman" w:hAnsi="Times New Roman"/>
          <w:b/>
          <w:sz w:val="22"/>
        </w:rPr>
        <w:tab/>
        <w:t>APPENDIX – SOURCE CODE</w:t>
        <w:tab/>
        <w:t>32</w:t>
      </w:r>
    </w:p>
    <w:p>
      <w:r>
        <w:br w:type="page"/>
      </w:r>
    </w:p>
    <w:p>
      <w:pPr>
        <w:keepNext/>
        <w:spacing w:before="360" w:after="160"/>
      </w:pPr>
      <w:r>
        <w:rPr>
          <w:rFonts w:ascii="Times New Roman" w:hAnsi="Times New Roman"/>
          <w:b/>
          <w:color w:val="0F295C"/>
          <w:sz w:val="32"/>
        </w:rPr>
        <w:t>LIST OF FIGURES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010"/>
        <w:gridCol w:w="3010"/>
        <w:gridCol w:w="3010"/>
      </w:tblGrid>
      <w:tr>
        <w:tc>
          <w:tcPr>
            <w:tcW w:type="dxa" w:w="172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Figure No.</w:t>
            </w:r>
          </w:p>
        </w:tc>
        <w:tc>
          <w:tcPr>
            <w:tcW w:type="dxa" w:w="648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Caption Title</w:t>
            </w:r>
          </w:p>
        </w:tc>
        <w:tc>
          <w:tcPr>
            <w:tcW w:type="dxa" w:w="115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Page</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Figure 1</w:t>
            </w:r>
          </w:p>
        </w:tc>
        <w:tc>
          <w:tcPr>
            <w:tcW w:type="dxa" w:w="648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Conceptual Entity-Relationship (ER) Diagram (3NF Schema)</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7</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Figure 2</w:t>
            </w:r>
          </w:p>
        </w:tc>
        <w:tc>
          <w:tcPr>
            <w:tcW w:type="dxa" w:w="648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Authentication Portal (College Email &amp; Admin Sign-In)</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20</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Figure 3</w:t>
            </w:r>
          </w:p>
        </w:tc>
        <w:tc>
          <w:tcPr>
            <w:tcW w:type="dxa" w:w="648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Student Self-Registration Modal with Validation</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21</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Figure 4</w:t>
            </w:r>
          </w:p>
        </w:tc>
        <w:tc>
          <w:tcPr>
            <w:tcW w:type="dxa" w:w="648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Student Order Portal with Live 4-Step Progress Stepper</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21</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Figure 5</w:t>
            </w:r>
          </w:p>
        </w:tc>
        <w:tc>
          <w:tcPr>
            <w:tcW w:type="dxa" w:w="648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Official Laundry Booking &amp; Tax Receipt Modal</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22</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Figure 6</w:t>
            </w:r>
          </w:p>
        </w:tc>
        <w:tc>
          <w:tcPr>
            <w:tcW w:type="dxa" w:w="648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Laundry Services Catalog with Unit Pricing (Pair / Piece)</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23</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Figure 7</w:t>
            </w:r>
          </w:p>
        </w:tc>
        <w:tc>
          <w:tcPr>
            <w:tcW w:type="dxa" w:w="648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Time Slot Scheduling &amp; Counter Capacity Dashboard</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23</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Figure 8</w:t>
            </w:r>
          </w:p>
        </w:tc>
        <w:tc>
          <w:tcPr>
            <w:tcW w:type="dxa" w:w="648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Administrator Order Console with Workflow Status Transitions</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24</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Figure 9</w:t>
            </w:r>
          </w:p>
        </w:tc>
        <w:tc>
          <w:tcPr>
            <w:tcW w:type="dxa" w:w="648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Administrative Financial Reports &amp; Slot Utilization Analytics</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25</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Figure 10</w:t>
            </w:r>
          </w:p>
        </w:tc>
        <w:tc>
          <w:tcPr>
            <w:tcW w:type="dxa" w:w="648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Student Profile Management &amp; Directory Console</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25</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Figure 11</w:t>
            </w:r>
          </w:p>
        </w:tc>
        <w:tc>
          <w:tcPr>
            <w:tcW w:type="dxa" w:w="648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DBMS Technical Specification Inspector</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26</w:t>
            </w:r>
          </w:p>
        </w:tc>
      </w:tr>
    </w:tbl>
    <w:p>
      <w:pPr>
        <w:spacing w:before="0" w:after="120"/>
      </w:pPr>
    </w:p>
    <w:p>
      <w:pPr>
        <w:spacing w:after="240"/>
      </w:pPr>
    </w:p>
    <w:p>
      <w:pPr>
        <w:keepNext/>
        <w:spacing w:before="360" w:after="160"/>
      </w:pPr>
      <w:r>
        <w:rPr>
          <w:rFonts w:ascii="Times New Roman" w:hAnsi="Times New Roman"/>
          <w:b/>
          <w:color w:val="0F295C"/>
          <w:sz w:val="32"/>
        </w:rPr>
        <w:t>LIST OF TABLES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010"/>
        <w:gridCol w:w="3010"/>
        <w:gridCol w:w="3010"/>
      </w:tblGrid>
      <w:tr>
        <w:tc>
          <w:tcPr>
            <w:tcW w:type="dxa" w:w="172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Table No.</w:t>
            </w:r>
          </w:p>
        </w:tc>
        <w:tc>
          <w:tcPr>
            <w:tcW w:type="dxa" w:w="648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Caption Title</w:t>
            </w:r>
          </w:p>
        </w:tc>
        <w:tc>
          <w:tcPr>
            <w:tcW w:type="dxa" w:w="115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Page</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Table 1</w:t>
            </w:r>
          </w:p>
        </w:tc>
        <w:tc>
          <w:tcPr>
            <w:tcW w:type="dxa" w:w="648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Host Server and Client Hardware Specifications</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4</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Table 2</w:t>
            </w:r>
          </w:p>
        </w:tc>
        <w:tc>
          <w:tcPr>
            <w:tcW w:type="dxa" w:w="648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Software Technology Stack and Environment Specifications</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4</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Table 3</w:t>
            </w:r>
          </w:p>
        </w:tc>
        <w:tc>
          <w:tcPr>
            <w:tcW w:type="dxa" w:w="648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Relational Schema Entities, Attributes, and Integrity Constraints</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7</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Table 4</w:t>
            </w:r>
          </w:p>
        </w:tc>
        <w:tc>
          <w:tcPr>
            <w:tcW w:type="dxa" w:w="648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Schema Description: students Table</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9</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Table 5</w:t>
            </w:r>
          </w:p>
        </w:tc>
        <w:tc>
          <w:tcPr>
            <w:tcW w:type="dxa" w:w="648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Schema Description: services Table</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9</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Table 6</w:t>
            </w:r>
          </w:p>
        </w:tc>
        <w:tc>
          <w:tcPr>
            <w:tcW w:type="dxa" w:w="648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Schema Description: slots Table</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10</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Table 7</w:t>
            </w:r>
          </w:p>
        </w:tc>
        <w:tc>
          <w:tcPr>
            <w:tcW w:type="dxa" w:w="648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Schema Description: bookings Table</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11</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Table 8</w:t>
            </w:r>
          </w:p>
        </w:tc>
        <w:tc>
          <w:tcPr>
            <w:tcW w:type="dxa" w:w="648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Schema Description: booking_items Table</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12</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Table 9</w:t>
            </w:r>
          </w:p>
        </w:tc>
        <w:tc>
          <w:tcPr>
            <w:tcW w:type="dxa" w:w="648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Schema Description: payments Table</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12</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Table 10</w:t>
            </w:r>
          </w:p>
        </w:tc>
        <w:tc>
          <w:tcPr>
            <w:tcW w:type="dxa" w:w="648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Live Database Query Output: Booking Summary View (vw_booking_summary)</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26</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Table 11</w:t>
            </w:r>
          </w:p>
        </w:tc>
        <w:tc>
          <w:tcPr>
            <w:tcW w:type="dxa" w:w="648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Live Database Query Output: Slot Utilization View (vw_slot_utilization)</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26</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Table 12</w:t>
            </w:r>
          </w:p>
        </w:tc>
        <w:tc>
          <w:tcPr>
            <w:tcW w:type="dxa" w:w="648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Live Database Query Output: Service Revenue Analytics (vw_service_analytics)</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27</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Table 13</w:t>
            </w:r>
          </w:p>
        </w:tc>
        <w:tc>
          <w:tcPr>
            <w:tcW w:type="dxa" w:w="648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Live Database Query Output: Daily Financial Summary (vw_daily_financial_summary)</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27</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Table 14</w:t>
            </w:r>
          </w:p>
        </w:tc>
        <w:tc>
          <w:tcPr>
            <w:tcW w:type="dxa" w:w="648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Comprehensive End-to-End Test Cases Matrix (TC-01 through TC-13)</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28</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Table 15</w:t>
            </w:r>
          </w:p>
        </w:tc>
        <w:tc>
          <w:tcPr>
            <w:tcW w:type="dxa" w:w="648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Project Contribution Matrix &amp; Member Responsibilities Breakdown</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31</w:t>
            </w:r>
          </w:p>
        </w:tc>
      </w:tr>
    </w:tbl>
    <w:p>
      <w:pPr>
        <w:spacing w:before="0" w:after="120"/>
      </w:pPr>
    </w:p>
    <w:p>
      <w:pPr>
        <w:sectPr>
          <w:footerReference w:type="default" r:id="rId9"/>
          <w:pgSz w:w="11909" w:h="16834"/>
          <w:pgMar w:top="1224" w:right="1440" w:bottom="1224" w:left="1440" w:header="720" w:footer="720" w:gutter="0"/>
          <w:cols w:space="720"/>
          <w:titlePg/>
          <w:docGrid w:linePitch="360"/>
          <w:pgNumType w:fmt="lowerRoman" w:start="1"/>
        </w:sectPr>
      </w:pPr>
    </w:p>
    <w:p>
      <w:pPr>
        <w:keepNext/>
        <w:spacing w:before="360" w:after="160"/>
      </w:pPr>
      <w:r>
        <w:rPr>
          <w:rFonts w:ascii="Times New Roman" w:hAnsi="Times New Roman"/>
          <w:b/>
          <w:color w:val="0F295C"/>
          <w:sz w:val="32"/>
        </w:rPr>
        <w:t>CHAPTER 1: INTRODUCTION</w:t>
      </w:r>
    </w:p>
    <w:p>
      <w:pPr>
        <w:keepNext/>
        <w:spacing w:before="280" w:after="120"/>
      </w:pPr>
      <w:r>
        <w:rPr>
          <w:rFonts w:ascii="Times New Roman" w:hAnsi="Times New Roman"/>
          <w:b/>
          <w:color w:val="1E3A8A"/>
          <w:sz w:val="28"/>
        </w:rPr>
        <w:t>1.1 Background</w:t>
      </w:r>
    </w:p>
    <w:p>
      <w:pPr>
        <w:spacing w:line="360" w:lineRule="auto" w:after="120"/>
        <w:jc w:val="both"/>
      </w:pPr>
      <w:r>
        <w:rPr>
          <w:rFonts w:ascii="Times New Roman" w:hAnsi="Times New Roman"/>
          <w:i w:val="0"/>
          <w:sz w:val="24"/>
        </w:rPr>
        <w:t>Residential campus environments host thousands of undergraduate and postgraduate students who rely on centralized auxiliary services for their daily living needs. Among these, the campus laundry service is one of the highest-frequency, operationally demanding utilities. On an average academic weekday, hundreds of laundry bags containing everyday casual wear, formal attire, festive garments, bed linens, and sports footwear are dropped off by students across multiple hostel blocks. Historically, laundry facilities have operated via manual paper logbooks, handwritten physical tokens, and verbal drop-off queues. This legacy approach places immense strain on both student residents and laundry operations staff.</w:t>
      </w:r>
    </w:p>
    <w:p>
      <w:pPr>
        <w:spacing w:line="360" w:lineRule="auto" w:after="120"/>
        <w:jc w:val="both"/>
      </w:pPr>
      <w:r>
        <w:rPr>
          <w:rFonts w:ascii="Times New Roman" w:hAnsi="Times New Roman"/>
          <w:i w:val="0"/>
          <w:sz w:val="24"/>
        </w:rPr>
        <w:t>With the rapid digitization of university campus infrastructure—including hostel room allocation, mess billing, and academic portals—the laundry management workflow represents a critical area requiring database-driven modernization. Implementing a dedicated relational database system ensures accurate record-keeping, seamless resource scheduling, transparent per-item billing, and dependable audit trails for institutional administrators.</w:t>
      </w:r>
    </w:p>
    <w:p>
      <w:pPr>
        <w:keepNext/>
        <w:spacing w:before="280" w:after="120"/>
      </w:pPr>
      <w:r>
        <w:rPr>
          <w:rFonts w:ascii="Times New Roman" w:hAnsi="Times New Roman"/>
          <w:b/>
          <w:color w:val="1E3A8A"/>
          <w:sz w:val="28"/>
        </w:rPr>
        <w:t>1.2 Problem Statement</w:t>
      </w:r>
    </w:p>
    <w:p>
      <w:pPr>
        <w:spacing w:line="360" w:lineRule="auto" w:after="120"/>
        <w:jc w:val="both"/>
      </w:pPr>
      <w:r>
        <w:rPr>
          <w:rFonts w:ascii="Times New Roman" w:hAnsi="Times New Roman"/>
          <w:i w:val="0"/>
          <w:sz w:val="24"/>
        </w:rPr>
        <w:t>Through empirical examination of current hostel laundry operations, several systemic operational breakdowns were identified:</w:t>
      </w:r>
    </w:p>
    <w:p>
      <w:pPr>
        <w:pStyle w:val="ListBullet"/>
        <w:spacing w:line="360" w:lineRule="auto" w:after="80"/>
      </w:pPr>
      <w:r>
        <w:rPr>
          <w:rFonts w:ascii="Times New Roman" w:hAnsi="Times New Roman"/>
          <w:b/>
          <w:sz w:val="24"/>
        </w:rPr>
        <w:t xml:space="preserve">1. </w:t>
      </w:r>
      <w:r>
        <w:rPr>
          <w:rFonts w:ascii="Times New Roman" w:hAnsi="Times New Roman"/>
          <w:sz w:val="24"/>
        </w:rPr>
        <w:t>Counter Overcrowding &amp; Peak Congestion: Without a scheduled reservation mechanism, students arrive en masse during non-class hours (early morning and evening), causing long queues and chaotic reception counters.</w:t>
      </w:r>
    </w:p>
    <w:p>
      <w:pPr>
        <w:pStyle w:val="ListBullet"/>
        <w:spacing w:line="360" w:lineRule="auto" w:after="80"/>
      </w:pPr>
      <w:r>
        <w:rPr>
          <w:rFonts w:ascii="Times New Roman" w:hAnsi="Times New Roman"/>
          <w:b/>
          <w:sz w:val="24"/>
        </w:rPr>
        <w:t xml:space="preserve">2. </w:t>
      </w:r>
      <w:r>
        <w:rPr>
          <w:rFonts w:ascii="Times New Roman" w:hAnsi="Times New Roman"/>
          <w:sz w:val="24"/>
        </w:rPr>
        <w:t>Lack of Capacity Enforcement: Laundry equipment (industrial washers, tumble dryers, hydro-extractors) has finite throughput per cycle. Manual paper systems cannot prevent over-subscription of machines, leading to equipment wear and turnaround delays.</w:t>
      </w:r>
    </w:p>
    <w:p>
      <w:pPr>
        <w:pStyle w:val="ListBullet"/>
        <w:spacing w:line="360" w:lineRule="auto" w:after="80"/>
      </w:pPr>
      <w:r>
        <w:rPr>
          <w:rFonts w:ascii="Times New Roman" w:hAnsi="Times New Roman"/>
          <w:b/>
          <w:sz w:val="24"/>
        </w:rPr>
        <w:t xml:space="preserve">3. </w:t>
      </w:r>
      <w:r>
        <w:rPr>
          <w:rFonts w:ascii="Times New Roman" w:hAnsi="Times New Roman"/>
          <w:sz w:val="24"/>
        </w:rPr>
        <w:t>Garment Misplacement &amp; Token Confusion: Handwritten cardboard tags frequently tear or detach, making garment attribution difficult and leading to customer disputes.</w:t>
      </w:r>
    </w:p>
    <w:p>
      <w:pPr>
        <w:pStyle w:val="ListBullet"/>
        <w:spacing w:line="360" w:lineRule="auto" w:after="80"/>
      </w:pPr>
      <w:r>
        <w:rPr>
          <w:rFonts w:ascii="Times New Roman" w:hAnsi="Times New Roman"/>
          <w:b/>
          <w:sz w:val="24"/>
        </w:rPr>
        <w:t xml:space="preserve">4. </w:t>
      </w:r>
      <w:r>
        <w:rPr>
          <w:rFonts w:ascii="Times New Roman" w:hAnsi="Times New Roman"/>
          <w:sz w:val="24"/>
        </w:rPr>
        <w:t>Opaque Billing &amp; Arithmetic Errors: Manual calculation of laundry charges across varied garment types (regular wash, dry cleaning, ironing, steam pressing) leads to billing errors, uncollected balances, and audit discrepancies.</w:t>
      </w:r>
    </w:p>
    <w:p>
      <w:pPr>
        <w:pStyle w:val="ListBullet"/>
        <w:spacing w:line="360" w:lineRule="auto" w:after="80"/>
      </w:pPr>
      <w:r>
        <w:rPr>
          <w:rFonts w:ascii="Times New Roman" w:hAnsi="Times New Roman"/>
          <w:b/>
          <w:sz w:val="24"/>
        </w:rPr>
        <w:t xml:space="preserve">5. </w:t>
      </w:r>
      <w:r>
        <w:rPr>
          <w:rFonts w:ascii="Times New Roman" w:hAnsi="Times New Roman"/>
          <w:sz w:val="24"/>
        </w:rPr>
        <w:t>Lack of Real-Time Status Tracking: Students lack visibility into whether their laundry is submitted, washing, drying, or ready for pickup, resulting in unnecessary trips to the counter.</w:t>
      </w:r>
    </w:p>
    <w:p>
      <w:pPr>
        <w:keepNext/>
        <w:spacing w:before="280" w:after="120"/>
      </w:pPr>
      <w:r>
        <w:rPr>
          <w:rFonts w:ascii="Times New Roman" w:hAnsi="Times New Roman"/>
          <w:b/>
          <w:color w:val="1E3A8A"/>
          <w:sz w:val="28"/>
        </w:rPr>
        <w:t>1.3 Objectives</w:t>
      </w:r>
    </w:p>
    <w:p>
      <w:pPr>
        <w:spacing w:line="360" w:lineRule="auto" w:after="120"/>
        <w:jc w:val="both"/>
      </w:pPr>
      <w:r>
        <w:rPr>
          <w:rFonts w:ascii="Times New Roman" w:hAnsi="Times New Roman"/>
          <w:i w:val="0"/>
          <w:sz w:val="24"/>
        </w:rPr>
        <w:t>To address these challenges, the system is designed to achieve the following specific technical and operational objectives:</w:t>
      </w:r>
    </w:p>
    <w:p>
      <w:pPr>
        <w:pStyle w:val="ListBullet"/>
        <w:spacing w:line="360" w:lineRule="auto" w:after="80"/>
      </w:pPr>
      <w:r>
        <w:rPr>
          <w:rFonts w:ascii="Times New Roman" w:hAnsi="Times New Roman"/>
          <w:b/>
          <w:sz w:val="24"/>
        </w:rPr>
        <w:t xml:space="preserve">1. </w:t>
      </w:r>
      <w:r>
        <w:rPr>
          <w:rFonts w:ascii="Times New Roman" w:hAnsi="Times New Roman"/>
          <w:sz w:val="24"/>
        </w:rPr>
        <w:t>Design and implement a normalized relational database schema in Third Normal Form (3NF) comprising six core tables to guarantee data integrity and eliminate operational anomalies.</w:t>
      </w:r>
    </w:p>
    <w:p>
      <w:pPr>
        <w:pStyle w:val="ListBullet"/>
        <w:spacing w:line="360" w:lineRule="auto" w:after="80"/>
      </w:pPr>
      <w:r>
        <w:rPr>
          <w:rFonts w:ascii="Times New Roman" w:hAnsi="Times New Roman"/>
          <w:b/>
          <w:sz w:val="24"/>
        </w:rPr>
        <w:t xml:space="preserve">2. </w:t>
      </w:r>
      <w:r>
        <w:rPr>
          <w:rFonts w:ascii="Times New Roman" w:hAnsi="Times New Roman"/>
          <w:sz w:val="24"/>
        </w:rPr>
        <w:t>Enforce database-level integrity using all six SQL constraints: Primary Key, Foreign Key with referential integrity, NOT NULL, UNIQUE, CHECK, and DEFAULT.</w:t>
      </w:r>
    </w:p>
    <w:p>
      <w:pPr>
        <w:pStyle w:val="ListBullet"/>
        <w:spacing w:line="360" w:lineRule="auto" w:after="80"/>
      </w:pPr>
      <w:r>
        <w:rPr>
          <w:rFonts w:ascii="Times New Roman" w:hAnsi="Times New Roman"/>
          <w:b/>
          <w:sz w:val="24"/>
        </w:rPr>
        <w:t xml:space="preserve">3. </w:t>
      </w:r>
      <w:r>
        <w:rPr>
          <w:rFonts w:ascii="Times New Roman" w:hAnsi="Times New Roman"/>
          <w:sz w:val="24"/>
        </w:rPr>
        <w:t>Implement atomic slot capacity reservation using a MySQL stored procedure (sp_create_booking) and deterministic stored function (fn_slot_available_capacity) to prevent counter overbooking.</w:t>
      </w:r>
    </w:p>
    <w:p>
      <w:pPr>
        <w:pStyle w:val="ListBullet"/>
        <w:spacing w:line="360" w:lineRule="auto" w:after="80"/>
      </w:pPr>
      <w:r>
        <w:rPr>
          <w:rFonts w:ascii="Times New Roman" w:hAnsi="Times New Roman"/>
          <w:b/>
          <w:sz w:val="24"/>
        </w:rPr>
        <w:t xml:space="preserve">4. </w:t>
      </w:r>
      <w:r>
        <w:rPr>
          <w:rFonts w:ascii="Times New Roman" w:hAnsi="Times New Roman"/>
          <w:sz w:val="24"/>
        </w:rPr>
        <w:t>Automate financial ledger balance calculations using database triggers (trg_after_booking_items_insert/update/delete) that dynamically update booking totals as items are added, modified, or removed.</w:t>
      </w:r>
    </w:p>
    <w:p>
      <w:pPr>
        <w:pStyle w:val="ListBullet"/>
        <w:spacing w:line="360" w:lineRule="auto" w:after="80"/>
      </w:pPr>
      <w:r>
        <w:rPr>
          <w:rFonts w:ascii="Times New Roman" w:hAnsi="Times New Roman"/>
          <w:b/>
          <w:sz w:val="24"/>
        </w:rPr>
        <w:t xml:space="preserve">5. </w:t>
      </w:r>
      <w:r>
        <w:rPr>
          <w:rFonts w:ascii="Times New Roman" w:hAnsi="Times New Roman"/>
          <w:sz w:val="24"/>
        </w:rPr>
        <w:t>Provide multi-role authentication with secure college email credentials for students and dedicated administrative credentials for hostel operations staff.</w:t>
      </w:r>
    </w:p>
    <w:p>
      <w:pPr>
        <w:pStyle w:val="ListBullet"/>
        <w:spacing w:line="360" w:lineRule="auto" w:after="80"/>
      </w:pPr>
      <w:r>
        <w:rPr>
          <w:rFonts w:ascii="Times New Roman" w:hAnsi="Times New Roman"/>
          <w:b/>
          <w:sz w:val="24"/>
        </w:rPr>
        <w:t xml:space="preserve">6. </w:t>
      </w:r>
      <w:r>
        <w:rPr>
          <w:rFonts w:ascii="Times New Roman" w:hAnsi="Times New Roman"/>
          <w:sz w:val="24"/>
        </w:rPr>
        <w:t>Develop an intuitive full-stack web application featuring live visual order status steppers, itemized billing by pair and piece, and official printable tax receipts.</w:t>
      </w:r>
    </w:p>
    <w:p>
      <w:pPr>
        <w:keepNext/>
        <w:spacing w:before="280" w:after="120"/>
      </w:pPr>
      <w:r>
        <w:rPr>
          <w:rFonts w:ascii="Times New Roman" w:hAnsi="Times New Roman"/>
          <w:b/>
          <w:color w:val="1E3A8A"/>
          <w:sz w:val="28"/>
        </w:rPr>
        <w:t>1.4 Scope of the Project</w:t>
      </w:r>
    </w:p>
    <w:p>
      <w:pPr>
        <w:spacing w:line="360" w:lineRule="auto" w:after="120"/>
        <w:jc w:val="both"/>
      </w:pPr>
      <w:r>
        <w:rPr>
          <w:rFonts w:ascii="Times New Roman" w:hAnsi="Times New Roman"/>
          <w:i w:val="0"/>
          <w:sz w:val="24"/>
        </w:rPr>
        <w:t>The project encompasses the complete operational lifecycle of residential laundry operations, including student registration, time slot reservation, laundry intake categorization (by pair and piece), automated workflow progression, payment settlement, and executive reporting. The architectural scope includes a FastAPI REST backend, a React 19 single-page application, and dual-database support (MySQL 8.0 primary with zero-configuration SQLite 3 fallback).</w:t>
      </w:r>
    </w:p>
    <w:p>
      <w:r>
        <w:br w:type="page"/>
      </w:r>
    </w:p>
    <w:p>
      <w:pPr>
        <w:keepNext/>
        <w:spacing w:before="360" w:after="160"/>
      </w:pPr>
      <w:r>
        <w:rPr>
          <w:rFonts w:ascii="Times New Roman" w:hAnsi="Times New Roman"/>
          <w:b/>
          <w:color w:val="0F295C"/>
          <w:sz w:val="32"/>
        </w:rPr>
        <w:t>CHAPTER 2: REQUIREMENT ANALYSIS</w:t>
      </w:r>
    </w:p>
    <w:p>
      <w:pPr>
        <w:keepNext/>
        <w:spacing w:before="280" w:after="120"/>
      </w:pPr>
      <w:r>
        <w:rPr>
          <w:rFonts w:ascii="Times New Roman" w:hAnsi="Times New Roman"/>
          <w:b/>
          <w:color w:val="1E3A8A"/>
          <w:sz w:val="28"/>
        </w:rPr>
        <w:t>2.1 Modules of the System</w:t>
      </w:r>
    </w:p>
    <w:p>
      <w:pPr>
        <w:spacing w:line="360" w:lineRule="auto" w:after="120"/>
        <w:jc w:val="both"/>
      </w:pPr>
      <w:r>
        <w:rPr>
          <w:rFonts w:ascii="Times New Roman" w:hAnsi="Times New Roman"/>
          <w:i w:val="0"/>
          <w:sz w:val="24"/>
        </w:rPr>
        <w:t>The system is decomposed into five cohesive, loosely coupled functional modules:</w:t>
      </w:r>
    </w:p>
    <w:p>
      <w:pPr>
        <w:pStyle w:val="ListBullet"/>
        <w:spacing w:line="360" w:lineRule="auto" w:after="80"/>
      </w:pPr>
      <w:r>
        <w:rPr>
          <w:rFonts w:ascii="Times New Roman" w:hAnsi="Times New Roman"/>
          <w:b/>
          <w:sz w:val="24"/>
        </w:rPr>
        <w:t xml:space="preserve">1. </w:t>
      </w:r>
      <w:r>
        <w:rPr>
          <w:rFonts w:ascii="Times New Roman" w:hAnsi="Times New Roman"/>
          <w:sz w:val="24"/>
        </w:rPr>
        <w:t>Student &amp; Authentication Module: Manages student profiles (Name, Register No, Room No, Phone, College Email, Password), student registration, and separate administrator authentication.</w:t>
      </w:r>
    </w:p>
    <w:p>
      <w:pPr>
        <w:pStyle w:val="ListBullet"/>
        <w:spacing w:line="360" w:lineRule="auto" w:after="80"/>
      </w:pPr>
      <w:r>
        <w:rPr>
          <w:rFonts w:ascii="Times New Roman" w:hAnsi="Times New Roman"/>
          <w:b/>
          <w:sz w:val="24"/>
        </w:rPr>
        <w:t xml:space="preserve">2. </w:t>
      </w:r>
      <w:r>
        <w:rPr>
          <w:rFonts w:ascii="Times New Roman" w:hAnsi="Times New Roman"/>
          <w:sz w:val="24"/>
        </w:rPr>
        <w:t>Laundry Services &amp; Pricing Catalog Module: Manages available services (Wash &amp; Fold, Dry Cleaning, Steam Press, Shoe Spa), unit pricing, turnaround days, and unit type classifications (Pair vs. Piece).</w:t>
      </w:r>
    </w:p>
    <w:p>
      <w:pPr>
        <w:pStyle w:val="ListBullet"/>
        <w:spacing w:line="360" w:lineRule="auto" w:after="80"/>
      </w:pPr>
      <w:r>
        <w:rPr>
          <w:rFonts w:ascii="Times New Roman" w:hAnsi="Times New Roman"/>
          <w:b/>
          <w:sz w:val="24"/>
        </w:rPr>
        <w:t xml:space="preserve">3. </w:t>
      </w:r>
      <w:r>
        <w:rPr>
          <w:rFonts w:ascii="Times New Roman" w:hAnsi="Times New Roman"/>
          <w:sz w:val="24"/>
        </w:rPr>
        <w:t>Slot Scheduling &amp; Capacity Quota Module: Manages daily collection windows, operational hours, slot capacity quotas, and active booking availability.</w:t>
      </w:r>
    </w:p>
    <w:p>
      <w:pPr>
        <w:pStyle w:val="ListBullet"/>
        <w:spacing w:line="360" w:lineRule="auto" w:after="80"/>
      </w:pPr>
      <w:r>
        <w:rPr>
          <w:rFonts w:ascii="Times New Roman" w:hAnsi="Times New Roman"/>
          <w:b/>
          <w:sz w:val="24"/>
        </w:rPr>
        <w:t xml:space="preserve">4. </w:t>
      </w:r>
      <w:r>
        <w:rPr>
          <w:rFonts w:ascii="Times New Roman" w:hAnsi="Times New Roman"/>
          <w:sz w:val="24"/>
        </w:rPr>
        <w:t>Booking &amp; Itemization Management Module: Manages the full booking lifecycle, line items categorized by pair/piece, pickup token generation (e.g. LND-2401), and status transitions.</w:t>
      </w:r>
    </w:p>
    <w:p>
      <w:pPr>
        <w:pStyle w:val="ListBullet"/>
        <w:spacing w:line="360" w:lineRule="auto" w:after="80"/>
      </w:pPr>
      <w:r>
        <w:rPr>
          <w:rFonts w:ascii="Times New Roman" w:hAnsi="Times New Roman"/>
          <w:b/>
          <w:sz w:val="24"/>
        </w:rPr>
        <w:t xml:space="preserve">5. </w:t>
      </w:r>
      <w:r>
        <w:rPr>
          <w:rFonts w:ascii="Times New Roman" w:hAnsi="Times New Roman"/>
          <w:sz w:val="24"/>
        </w:rPr>
        <w:t>Billing, Payments &amp; Executive Analytics Module: Handles payment recording (UPI, Cash, Student ID Card, Online), real-time bill calculations via triggers, official printable receipt generation, and analytical summary views.</w:t>
      </w:r>
    </w:p>
    <w:p>
      <w:pPr>
        <w:keepNext/>
        <w:spacing w:before="280" w:after="120"/>
      </w:pPr>
      <w:r>
        <w:rPr>
          <w:rFonts w:ascii="Times New Roman" w:hAnsi="Times New Roman"/>
          <w:b/>
          <w:color w:val="1E3A8A"/>
          <w:sz w:val="28"/>
        </w:rPr>
        <w:t>2.2 Functional Requirements</w:t>
      </w:r>
    </w:p>
    <w:p>
      <w:pPr>
        <w:spacing w:line="360" w:lineRule="auto" w:after="120"/>
        <w:jc w:val="both"/>
      </w:pPr>
      <w:r>
        <w:rPr>
          <w:rFonts w:ascii="Times New Roman" w:hAnsi="Times New Roman"/>
          <w:i w:val="0"/>
          <w:sz w:val="24"/>
        </w:rPr>
        <w:t>The functional requirements of the system are categorized by user role:</w:t>
      </w:r>
    </w:p>
    <w:p>
      <w:pPr>
        <w:pStyle w:val="ListBullet"/>
        <w:spacing w:line="360" w:lineRule="auto" w:after="80"/>
      </w:pPr>
      <w:r>
        <w:rPr>
          <w:rFonts w:ascii="Times New Roman" w:hAnsi="Times New Roman"/>
          <w:b/>
          <w:sz w:val="24"/>
        </w:rPr>
        <w:t xml:space="preserve">• </w:t>
      </w:r>
      <w:r>
        <w:rPr>
          <w:rFonts w:ascii="Times New Roman" w:hAnsi="Times New Roman"/>
          <w:sz w:val="24"/>
        </w:rPr>
        <w:t>FR-01 (Student Auth): Students must authenticate using their verified college email address and password.</w:t>
      </w:r>
    </w:p>
    <w:p>
      <w:pPr>
        <w:pStyle w:val="ListBullet"/>
        <w:spacing w:line="360" w:lineRule="auto" w:after="80"/>
      </w:pPr>
      <w:r>
        <w:rPr>
          <w:rFonts w:ascii="Times New Roman" w:hAnsi="Times New Roman"/>
          <w:b/>
          <w:sz w:val="24"/>
        </w:rPr>
        <w:t xml:space="preserve">• </w:t>
      </w:r>
      <w:r>
        <w:rPr>
          <w:rFonts w:ascii="Times New Roman" w:hAnsi="Times New Roman"/>
          <w:sz w:val="24"/>
        </w:rPr>
        <w:t>FR-02 (Self-Registration): New hostel residents must be able to register with university register number, hostel room number, phone number, college email, and password.</w:t>
      </w:r>
    </w:p>
    <w:p>
      <w:pPr>
        <w:pStyle w:val="ListBullet"/>
        <w:spacing w:line="360" w:lineRule="auto" w:after="80"/>
      </w:pPr>
      <w:r>
        <w:rPr>
          <w:rFonts w:ascii="Times New Roman" w:hAnsi="Times New Roman"/>
          <w:b/>
          <w:sz w:val="24"/>
        </w:rPr>
        <w:t xml:space="preserve">• </w:t>
      </w:r>
      <w:r>
        <w:rPr>
          <w:rFonts w:ascii="Times New Roman" w:hAnsi="Times New Roman"/>
          <w:sz w:val="24"/>
        </w:rPr>
        <w:t>FR-03 (Slot Booking): Students can view available collection slots and reserve an appointment only if remaining capacity is greater than zero.</w:t>
      </w:r>
    </w:p>
    <w:p>
      <w:pPr>
        <w:pStyle w:val="ListBullet"/>
        <w:spacing w:line="360" w:lineRule="auto" w:after="80"/>
      </w:pPr>
      <w:r>
        <w:rPr>
          <w:rFonts w:ascii="Times New Roman" w:hAnsi="Times New Roman"/>
          <w:b/>
          <w:sz w:val="24"/>
        </w:rPr>
        <w:t xml:space="preserve">• </w:t>
      </w:r>
      <w:r>
        <w:rPr>
          <w:rFonts w:ascii="Times New Roman" w:hAnsi="Times New Roman"/>
          <w:sz w:val="24"/>
        </w:rPr>
        <w:t>FR-04 (Laundry Itemization): Students specify clothes count classified by unit type (e.g. Wash &amp; Fold in pairs, Bedding in pieces).</w:t>
      </w:r>
    </w:p>
    <w:p>
      <w:pPr>
        <w:pStyle w:val="ListBullet"/>
        <w:spacing w:line="360" w:lineRule="auto" w:after="80"/>
      </w:pPr>
      <w:r>
        <w:rPr>
          <w:rFonts w:ascii="Times New Roman" w:hAnsi="Times New Roman"/>
          <w:b/>
          <w:sz w:val="24"/>
        </w:rPr>
        <w:t xml:space="preserve">• </w:t>
      </w:r>
      <w:r>
        <w:rPr>
          <w:rFonts w:ascii="Times New Roman" w:hAnsi="Times New Roman"/>
          <w:sz w:val="24"/>
        </w:rPr>
        <w:t>FR-05 (Live Order Stepper): Students can track active orders through a 4-stage visual progress stepper (Submitted -&gt; Washing -&gt; Ready for Pickup -&gt; Completed).</w:t>
      </w:r>
    </w:p>
    <w:p>
      <w:pPr>
        <w:pStyle w:val="ListBullet"/>
        <w:spacing w:line="360" w:lineRule="auto" w:after="80"/>
      </w:pPr>
      <w:r>
        <w:rPr>
          <w:rFonts w:ascii="Times New Roman" w:hAnsi="Times New Roman"/>
          <w:b/>
          <w:sz w:val="24"/>
        </w:rPr>
        <w:t xml:space="preserve">• </w:t>
      </w:r>
      <w:r>
        <w:rPr>
          <w:rFonts w:ascii="Times New Roman" w:hAnsi="Times New Roman"/>
          <w:sz w:val="24"/>
        </w:rPr>
        <w:t>FR-06 (Pickup Token &amp; Receipts): Students receive a unique alphanumeric pickup code and can generate official printable digital receipts.</w:t>
      </w:r>
    </w:p>
    <w:p>
      <w:pPr>
        <w:pStyle w:val="ListBullet"/>
        <w:spacing w:line="360" w:lineRule="auto" w:after="80"/>
      </w:pPr>
      <w:r>
        <w:rPr>
          <w:rFonts w:ascii="Times New Roman" w:hAnsi="Times New Roman"/>
          <w:b/>
          <w:sz w:val="24"/>
        </w:rPr>
        <w:t xml:space="preserve">• </w:t>
      </w:r>
      <w:r>
        <w:rPr>
          <w:rFonts w:ascii="Times New Roman" w:hAnsi="Times New Roman"/>
          <w:sz w:val="24"/>
        </w:rPr>
        <w:t>FR-07 (Admin Global Orders): Administrators can view and filter all orders across the campus, update order stages, and view customer emails.</w:t>
      </w:r>
    </w:p>
    <w:p>
      <w:pPr>
        <w:pStyle w:val="ListBullet"/>
        <w:spacing w:line="360" w:lineRule="auto" w:after="80"/>
      </w:pPr>
      <w:r>
        <w:rPr>
          <w:rFonts w:ascii="Times New Roman" w:hAnsi="Times New Roman"/>
          <w:b/>
          <w:sz w:val="24"/>
        </w:rPr>
        <w:t xml:space="preserve">• </w:t>
      </w:r>
      <w:r>
        <w:rPr>
          <w:rFonts w:ascii="Times New Roman" w:hAnsi="Times New Roman"/>
          <w:sz w:val="24"/>
        </w:rPr>
        <w:t>FR-08 (Capacity Control): Administrators can create, adjust capacity, or close collection windows.</w:t>
      </w:r>
    </w:p>
    <w:p>
      <w:pPr>
        <w:pStyle w:val="ListBullet"/>
        <w:spacing w:line="360" w:lineRule="auto" w:after="80"/>
      </w:pPr>
      <w:r>
        <w:rPr>
          <w:rFonts w:ascii="Times New Roman" w:hAnsi="Times New Roman"/>
          <w:b/>
          <w:sz w:val="24"/>
        </w:rPr>
        <w:t xml:space="preserve">• </w:t>
      </w:r>
      <w:r>
        <w:rPr>
          <w:rFonts w:ascii="Times New Roman" w:hAnsi="Times New Roman"/>
          <w:sz w:val="24"/>
        </w:rPr>
        <w:t>FR-09 (Executive KPI Reporting): Administrators can inspect real-time reports on slot utilization, service revenue breakdown, and daily financial collections.</w:t>
      </w:r>
    </w:p>
    <w:p>
      <w:pPr>
        <w:keepNext/>
        <w:spacing w:before="280" w:after="120"/>
      </w:pPr>
      <w:r>
        <w:rPr>
          <w:rFonts w:ascii="Times New Roman" w:hAnsi="Times New Roman"/>
          <w:b/>
          <w:color w:val="1E3A8A"/>
          <w:sz w:val="28"/>
        </w:rPr>
        <w:t>2.3 Hardware Requirements</w:t>
      </w:r>
    </w:p>
    <w:p>
      <w:pPr>
        <w:keepNext/>
        <w:spacing w:before="200" w:after="80"/>
        <w:jc w:val="left"/>
      </w:pPr>
      <w:r>
        <w:rPr>
          <w:rFonts w:ascii="Times New Roman" w:hAnsi="Times New Roman"/>
          <w:b/>
          <w:color w:val="0F295C"/>
          <w:sz w:val="22"/>
        </w:rPr>
        <w:t>Table 1: Host Server and Client Hardware Specifications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3010"/>
        <w:gridCol w:w="3010"/>
        <w:gridCol w:w="3010"/>
      </w:tblGrid>
      <w:tr>
        <w:tc>
          <w:tcPr>
            <w:tcW w:type="dxa" w:w="216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Component</w:t>
            </w:r>
          </w:p>
        </w:tc>
        <w:tc>
          <w:tcPr>
            <w:tcW w:type="dxa" w:w="388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Host Development / Server Specification</w:t>
            </w:r>
          </w:p>
        </w:tc>
        <w:tc>
          <w:tcPr>
            <w:tcW w:type="dxa" w:w="331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Client Workstation Specification</w:t>
            </w:r>
          </w:p>
        </w:tc>
      </w:tr>
      <w:tr>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Processor</w:t>
            </w:r>
          </w:p>
        </w:tc>
        <w:tc>
          <w:tcPr>
            <w:tcW w:type="dxa" w:w="388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Intel Core i5 / AMD Ryzen 5 (4 Cores, 2.5 GHz+)</w:t>
            </w:r>
          </w:p>
        </w:tc>
        <w:tc>
          <w:tcPr>
            <w:tcW w:type="dxa" w:w="331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Intel Core i3 / Dual-Core 2.0 GHz+</w:t>
            </w:r>
          </w:p>
        </w:tc>
      </w:tr>
      <w:tr>
        <w:tc>
          <w:tcPr>
            <w:tcW w:type="dxa" w:w="216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RAM</w:t>
            </w:r>
          </w:p>
        </w:tc>
        <w:tc>
          <w:tcPr>
            <w:tcW w:type="dxa" w:w="388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8 GB DDR4 minimum (16 GB recommended)</w:t>
            </w:r>
          </w:p>
        </w:tc>
        <w:tc>
          <w:tcPr>
            <w:tcW w:type="dxa" w:w="331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4 GB RAM minimum</w:t>
            </w:r>
          </w:p>
        </w:tc>
      </w:tr>
      <w:tr>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Storage</w:t>
            </w:r>
          </w:p>
        </w:tc>
        <w:tc>
          <w:tcPr>
            <w:tcW w:type="dxa" w:w="388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256 GB SSD (500 MB free project space)</w:t>
            </w:r>
          </w:p>
        </w:tc>
        <w:tc>
          <w:tcPr>
            <w:tcW w:type="dxa" w:w="331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100 MB free browser cache space</w:t>
            </w:r>
          </w:p>
        </w:tc>
      </w:tr>
      <w:tr>
        <w:tc>
          <w:tcPr>
            <w:tcW w:type="dxa" w:w="216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Network</w:t>
            </w:r>
          </w:p>
        </w:tc>
        <w:tc>
          <w:tcPr>
            <w:tcW w:type="dxa" w:w="388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Local loopback (127.0.0.1) / Campus LAN</w:t>
            </w:r>
          </w:p>
        </w:tc>
        <w:tc>
          <w:tcPr>
            <w:tcW w:type="dxa" w:w="331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Broadband / Campus Wi-Fi (1 Mbps+)</w:t>
            </w:r>
          </w:p>
        </w:tc>
      </w:tr>
      <w:tr>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Display</w:t>
            </w:r>
          </w:p>
        </w:tc>
        <w:tc>
          <w:tcPr>
            <w:tcW w:type="dxa" w:w="388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1920 x 1080 Full HD Monitor</w:t>
            </w:r>
          </w:p>
        </w:tc>
        <w:tc>
          <w:tcPr>
            <w:tcW w:type="dxa" w:w="331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Responsive (Mobile, Tablet, Desktop)</w:t>
            </w:r>
          </w:p>
        </w:tc>
      </w:tr>
    </w:tbl>
    <w:p>
      <w:pPr>
        <w:spacing w:before="0" w:after="120"/>
      </w:pPr>
    </w:p>
    <w:p>
      <w:pPr>
        <w:keepNext/>
        <w:spacing w:before="280" w:after="120"/>
      </w:pPr>
      <w:r>
        <w:rPr>
          <w:rFonts w:ascii="Times New Roman" w:hAnsi="Times New Roman"/>
          <w:b/>
          <w:color w:val="1E3A8A"/>
          <w:sz w:val="28"/>
        </w:rPr>
        <w:t>2.4 Software Requirements (Front End and Back End)</w:t>
      </w:r>
    </w:p>
    <w:p>
      <w:pPr>
        <w:keepNext/>
        <w:spacing w:before="200" w:after="80"/>
        <w:jc w:val="left"/>
      </w:pPr>
      <w:r>
        <w:rPr>
          <w:rFonts w:ascii="Times New Roman" w:hAnsi="Times New Roman"/>
          <w:b/>
          <w:color w:val="0F295C"/>
          <w:sz w:val="22"/>
        </w:rPr>
        <w:t>Table 2: Software Technology Stack and Environment Specifications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257"/>
        <w:gridCol w:w="2257"/>
        <w:gridCol w:w="2257"/>
        <w:gridCol w:w="2257"/>
      </w:tblGrid>
      <w:tr>
        <w:tc>
          <w:tcPr>
            <w:tcW w:type="dxa" w:w="216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Layer / Component</w:t>
            </w:r>
          </w:p>
        </w:tc>
        <w:tc>
          <w:tcPr>
            <w:tcW w:type="dxa" w:w="259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Technology / Framework</w:t>
            </w:r>
          </w:p>
        </w:tc>
        <w:tc>
          <w:tcPr>
            <w:tcW w:type="dxa" w:w="144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Version</w:t>
            </w:r>
          </w:p>
        </w:tc>
        <w:tc>
          <w:tcPr>
            <w:tcW w:type="dxa" w:w="316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Role in Architecture</w:t>
            </w:r>
          </w:p>
        </w:tc>
      </w:tr>
      <w:tr>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Operating System</w:t>
            </w:r>
          </w:p>
        </w:tc>
        <w:tc>
          <w:tcPr>
            <w:tcW w:type="dxa" w:w="259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Windows 11 / Linux (Ubuntu 22.04 LTS)</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64-bit</w:t>
            </w:r>
          </w:p>
        </w:tc>
        <w:tc>
          <w:tcPr>
            <w:tcW w:type="dxa" w:w="316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Host execution environment</w:t>
            </w:r>
          </w:p>
        </w:tc>
      </w:tr>
      <w:tr>
        <w:tc>
          <w:tcPr>
            <w:tcW w:type="dxa" w:w="216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Primary Database</w:t>
            </w:r>
          </w:p>
        </w:tc>
        <w:tc>
          <w:tcPr>
            <w:tcW w:type="dxa" w:w="259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MySQL Community Server</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8.0.36+</w:t>
            </w:r>
          </w:p>
        </w:tc>
        <w:tc>
          <w:tcPr>
            <w:tcW w:type="dxa" w:w="316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Relational DBMS, constraints, procedures, views</w:t>
            </w:r>
          </w:p>
        </w:tc>
      </w:tr>
      <w:tr>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Fallback Database</w:t>
            </w:r>
          </w:p>
        </w:tc>
        <w:tc>
          <w:tcPr>
            <w:tcW w:type="dxa" w:w="259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SQLite</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3.42+</w:t>
            </w:r>
          </w:p>
        </w:tc>
        <w:tc>
          <w:tcPr>
            <w:tcW w:type="dxa" w:w="316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Embedded zero-config relational fallback engine</w:t>
            </w:r>
          </w:p>
        </w:tc>
      </w:tr>
      <w:tr>
        <w:tc>
          <w:tcPr>
            <w:tcW w:type="dxa" w:w="216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Backend Runtime</w:t>
            </w:r>
          </w:p>
        </w:tc>
        <w:tc>
          <w:tcPr>
            <w:tcW w:type="dxa" w:w="259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Python</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3.10+</w:t>
            </w:r>
          </w:p>
        </w:tc>
        <w:tc>
          <w:tcPr>
            <w:tcW w:type="dxa" w:w="316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Asynchronous backend language environment</w:t>
            </w:r>
          </w:p>
        </w:tc>
      </w:tr>
      <w:tr>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Web Framework</w:t>
            </w:r>
          </w:p>
        </w:tc>
        <w:tc>
          <w:tcPr>
            <w:tcW w:type="dxa" w:w="259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FastAPI</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0.115+</w:t>
            </w:r>
          </w:p>
        </w:tc>
        <w:tc>
          <w:tcPr>
            <w:tcW w:type="dxa" w:w="316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High-performance REST API with auto OpenAPI docs</w:t>
            </w:r>
          </w:p>
        </w:tc>
      </w:tr>
      <w:tr>
        <w:tc>
          <w:tcPr>
            <w:tcW w:type="dxa" w:w="216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ASGI Web Server</w:t>
            </w:r>
          </w:p>
        </w:tc>
        <w:tc>
          <w:tcPr>
            <w:tcW w:type="dxa" w:w="259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Uvicorn</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0.32+</w:t>
            </w:r>
          </w:p>
        </w:tc>
        <w:tc>
          <w:tcPr>
            <w:tcW w:type="dxa" w:w="316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High-throughput asynchronous server</w:t>
            </w:r>
          </w:p>
        </w:tc>
      </w:tr>
      <w:tr>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Database Driver</w:t>
            </w:r>
          </w:p>
        </w:tc>
        <w:tc>
          <w:tcPr>
            <w:tcW w:type="dxa" w:w="259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PyMySQL</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1.1+</w:t>
            </w:r>
          </w:p>
        </w:tc>
        <w:tc>
          <w:tcPr>
            <w:tcW w:type="dxa" w:w="316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Pure-Python MySQL client with custom delimiter parser</w:t>
            </w:r>
          </w:p>
        </w:tc>
      </w:tr>
      <w:tr>
        <w:tc>
          <w:tcPr>
            <w:tcW w:type="dxa" w:w="216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Frontend Library</w:t>
            </w:r>
          </w:p>
        </w:tc>
        <w:tc>
          <w:tcPr>
            <w:tcW w:type="dxa" w:w="259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React</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19.0+</w:t>
            </w:r>
          </w:p>
        </w:tc>
        <w:tc>
          <w:tcPr>
            <w:tcW w:type="dxa" w:w="316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Component-driven single page application (SPA)</w:t>
            </w:r>
          </w:p>
        </w:tc>
      </w:tr>
      <w:tr>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Build Tooling</w:t>
            </w:r>
          </w:p>
        </w:tc>
        <w:tc>
          <w:tcPr>
            <w:tcW w:type="dxa" w:w="259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Vite</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6.0+</w:t>
            </w:r>
          </w:p>
        </w:tc>
        <w:tc>
          <w:tcPr>
            <w:tcW w:type="dxa" w:w="316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Next-generation frontend dev server &amp; bundler</w:t>
            </w:r>
          </w:p>
        </w:tc>
      </w:tr>
      <w:tr>
        <w:tc>
          <w:tcPr>
            <w:tcW w:type="dxa" w:w="216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Client Routing</w:t>
            </w:r>
          </w:p>
        </w:tc>
        <w:tc>
          <w:tcPr>
            <w:tcW w:type="dxa" w:w="259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Lucide React</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0.460+</w:t>
            </w:r>
          </w:p>
        </w:tc>
        <w:tc>
          <w:tcPr>
            <w:tcW w:type="dxa" w:w="316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Iconography and responsive navigation elements</w:t>
            </w:r>
          </w:p>
        </w:tc>
      </w:tr>
    </w:tbl>
    <w:p>
      <w:pPr>
        <w:spacing w:before="0" w:after="120"/>
      </w:pPr>
    </w:p>
    <w:p>
      <w:r>
        <w:br w:type="page"/>
      </w:r>
    </w:p>
    <w:p>
      <w:pPr>
        <w:keepNext/>
        <w:spacing w:before="360" w:after="160"/>
      </w:pPr>
      <w:r>
        <w:rPr>
          <w:rFonts w:ascii="Times New Roman" w:hAnsi="Times New Roman"/>
          <w:b/>
          <w:color w:val="0F295C"/>
          <w:sz w:val="32"/>
        </w:rPr>
        <w:t>CHAPTER 3: DATABASE DESIGN</w:t>
      </w:r>
    </w:p>
    <w:p>
      <w:pPr>
        <w:keepNext/>
        <w:spacing w:before="280" w:after="120"/>
      </w:pPr>
      <w:r>
        <w:rPr>
          <w:rFonts w:ascii="Times New Roman" w:hAnsi="Times New Roman"/>
          <w:b/>
          <w:color w:val="1E3A8A"/>
          <w:sz w:val="28"/>
        </w:rPr>
        <w:t>3.1 Entity–Relationship Diagram</w:t>
      </w:r>
    </w:p>
    <w:p>
      <w:pPr>
        <w:spacing w:line="360" w:lineRule="auto" w:after="120"/>
        <w:jc w:val="both"/>
      </w:pPr>
      <w:r>
        <w:rPr>
          <w:rFonts w:ascii="Times New Roman" w:hAnsi="Times New Roman"/>
          <w:i w:val="0"/>
          <w:sz w:val="24"/>
        </w:rPr>
        <w:t>The conceptual data model is structured around six core entities: students, services, slots, bookings, booking_items, and payments. The relationships between these entities capture the complete operational semantics of campus laundry operations:</w:t>
      </w:r>
    </w:p>
    <w:p>
      <w:pPr>
        <w:pStyle w:val="ListBullet"/>
        <w:spacing w:line="360" w:lineRule="auto" w:after="80"/>
      </w:pPr>
      <w:r>
        <w:rPr>
          <w:rFonts w:ascii="Times New Roman" w:hAnsi="Times New Roman"/>
          <w:b/>
          <w:sz w:val="24"/>
        </w:rPr>
        <w:t xml:space="preserve">• </w:t>
      </w:r>
      <w:r>
        <w:rPr>
          <w:rFonts w:ascii="Times New Roman" w:hAnsi="Times New Roman"/>
          <w:sz w:val="24"/>
        </w:rPr>
        <w:t>students to bookings (1:N): One student resident can make multiple laundry bookings over time; each booking is initiated by exactly one registered student resident.</w:t>
      </w:r>
    </w:p>
    <w:p>
      <w:pPr>
        <w:pStyle w:val="ListBullet"/>
        <w:spacing w:line="360" w:lineRule="auto" w:after="80"/>
      </w:pPr>
      <w:r>
        <w:rPr>
          <w:rFonts w:ascii="Times New Roman" w:hAnsi="Times New Roman"/>
          <w:b/>
          <w:sz w:val="24"/>
        </w:rPr>
        <w:t xml:space="preserve">• </w:t>
      </w:r>
      <w:r>
        <w:rPr>
          <w:rFonts w:ascii="Times New Roman" w:hAnsi="Times New Roman"/>
          <w:sz w:val="24"/>
        </w:rPr>
        <w:t>slots to bookings (1:N): One scheduled collection time slot accommodates multiple student bookings up to its configured counter capacity limit; each booking belongs to exactly one slot.</w:t>
      </w:r>
    </w:p>
    <w:p>
      <w:pPr>
        <w:pStyle w:val="ListBullet"/>
        <w:spacing w:line="360" w:lineRule="auto" w:after="80"/>
      </w:pPr>
      <w:r>
        <w:rPr>
          <w:rFonts w:ascii="Times New Roman" w:hAnsi="Times New Roman"/>
          <w:b/>
          <w:sz w:val="24"/>
        </w:rPr>
        <w:t xml:space="preserve">• </w:t>
      </w:r>
      <w:r>
        <w:rPr>
          <w:rFonts w:ascii="Times New Roman" w:hAnsi="Times New Roman"/>
          <w:sz w:val="24"/>
        </w:rPr>
        <w:t>bookings to booking_items (1:N): One laundry booking comprises one or more itemized garment lines (e.g. Wash &amp; Fold, Steam Press); each item belongs to exactly one parent booking.</w:t>
      </w:r>
    </w:p>
    <w:p>
      <w:pPr>
        <w:pStyle w:val="ListBullet"/>
        <w:spacing w:line="360" w:lineRule="auto" w:after="80"/>
      </w:pPr>
      <w:r>
        <w:rPr>
          <w:rFonts w:ascii="Times New Roman" w:hAnsi="Times New Roman"/>
          <w:b/>
          <w:sz w:val="24"/>
        </w:rPr>
        <w:t xml:space="preserve">• </w:t>
      </w:r>
      <w:r>
        <w:rPr>
          <w:rFonts w:ascii="Times New Roman" w:hAnsi="Times New Roman"/>
          <w:sz w:val="24"/>
        </w:rPr>
        <w:t>services to booking_items (1:N): One laundry catalog service can be referenced across multiple booking items; each item specifies exactly one service offering.</w:t>
      </w:r>
    </w:p>
    <w:p>
      <w:pPr>
        <w:pStyle w:val="ListBullet"/>
        <w:spacing w:line="360" w:lineRule="auto" w:after="80"/>
      </w:pPr>
      <w:r>
        <w:rPr>
          <w:rFonts w:ascii="Times New Roman" w:hAnsi="Times New Roman"/>
          <w:b/>
          <w:sz w:val="24"/>
        </w:rPr>
        <w:t xml:space="preserve">• </w:t>
      </w:r>
      <w:r>
        <w:rPr>
          <w:rFonts w:ascii="Times New Roman" w:hAnsi="Times New Roman"/>
          <w:sz w:val="24"/>
        </w:rPr>
        <w:t>bookings to payments (1:1): Each laundry booking has a dedicated payment transaction record tracking financial settlement method and status.</w:t>
      </w:r>
    </w:p>
    <w:p>
      <w:pPr>
        <w:spacing w:before="160" w:after="80"/>
        <w:jc w:val="center"/>
      </w:pPr>
      <w:r>
        <w:drawing>
          <wp:inline xmlns:a="http://schemas.openxmlformats.org/drawingml/2006/main" xmlns:pic="http://schemas.openxmlformats.org/drawingml/2006/picture">
            <wp:extent cx="5669280" cy="3629971"/>
            <wp:docPr id="3" name="Picture 3"/>
            <wp:cNvGraphicFramePr>
              <a:graphicFrameLocks noChangeAspect="1"/>
            </wp:cNvGraphicFramePr>
            <a:graphic>
              <a:graphicData uri="http://schemas.openxmlformats.org/drawingml/2006/picture">
                <pic:pic>
                  <pic:nvPicPr>
                    <pic:cNvPr id="0" name="er_diagram.png"/>
                    <pic:cNvPicPr/>
                  </pic:nvPicPr>
                  <pic:blipFill>
                    <a:blip r:embed="rId13"/>
                    <a:stretch>
                      <a:fillRect/>
                    </a:stretch>
                  </pic:blipFill>
                  <pic:spPr>
                    <a:xfrm>
                      <a:off x="0" y="0"/>
                      <a:ext cx="5669280" cy="3629971"/>
                    </a:xfrm>
                    <a:prstGeom prst="rect"/>
                  </pic:spPr>
                </pic:pic>
              </a:graphicData>
            </a:graphic>
          </wp:inline>
        </w:drawing>
      </w:r>
    </w:p>
    <w:p>
      <w:pPr>
        <w:keepNext/>
        <w:spacing w:before="40" w:after="240"/>
        <w:jc w:val="center"/>
      </w:pPr>
      <w:r>
        <w:rPr>
          <w:rFonts w:ascii="Times New Roman" w:hAnsi="Times New Roman"/>
          <w:b/>
          <w:i/>
          <w:color w:val="334155"/>
          <w:sz w:val="21"/>
        </w:rPr>
        <w:t>Figure 1: Conceptual Entity-Relationship (ER) Diagram (3NF Schema)</w:t>
      </w:r>
    </w:p>
    <w:p>
      <w:pPr>
        <w:keepNext/>
        <w:spacing w:before="280" w:after="120"/>
      </w:pPr>
      <w:r>
        <w:rPr>
          <w:rFonts w:ascii="Times New Roman" w:hAnsi="Times New Roman"/>
          <w:b/>
          <w:color w:val="1E3A8A"/>
          <w:sz w:val="28"/>
        </w:rPr>
        <w:t>3.2 Relational Schema</w:t>
      </w:r>
    </w:p>
    <w:p>
      <w:pPr>
        <w:spacing w:line="360" w:lineRule="auto" w:after="120"/>
        <w:jc w:val="both"/>
      </w:pPr>
      <w:r>
        <w:rPr>
          <w:rFonts w:ascii="Times New Roman" w:hAnsi="Times New Roman"/>
          <w:i w:val="0"/>
          <w:sz w:val="24"/>
        </w:rPr>
        <w:t>The formal relational schema notation for the normalized database is defined as follows:</w:t>
      </w:r>
    </w:p>
    <w:p>
      <w:pPr>
        <w:pStyle w:val="ListBullet"/>
        <w:spacing w:line="360" w:lineRule="auto" w:after="80"/>
      </w:pPr>
      <w:r>
        <w:rPr>
          <w:rFonts w:ascii="Times New Roman" w:hAnsi="Times New Roman"/>
          <w:sz w:val="24"/>
        </w:rPr>
        <w:t>students (student_id [PK], name, register_no [UQ], phone, email [UQ], password, room_no, created_at)</w:t>
      </w:r>
    </w:p>
    <w:p>
      <w:pPr>
        <w:pStyle w:val="ListBullet"/>
        <w:spacing w:line="360" w:lineRule="auto" w:after="80"/>
      </w:pPr>
      <w:r>
        <w:rPr>
          <w:rFonts w:ascii="Times New Roman" w:hAnsi="Times New Roman"/>
          <w:sz w:val="24"/>
        </w:rPr>
        <w:t>services (service_id [PK], service_name [UQ], unit_price, turnaround_days, description, category, unit_type, is_active)</w:t>
      </w:r>
    </w:p>
    <w:p>
      <w:pPr>
        <w:pStyle w:val="ListBullet"/>
        <w:spacing w:line="360" w:lineRule="auto" w:after="80"/>
      </w:pPr>
      <w:r>
        <w:rPr>
          <w:rFonts w:ascii="Times New Roman" w:hAnsi="Times New Roman"/>
          <w:sz w:val="24"/>
        </w:rPr>
        <w:t>slots (slot_id [PK], slot_date, start_time, end_time, capacity, status, created_at, UNIQUE(slot_date, start_time, end_time))</w:t>
      </w:r>
    </w:p>
    <w:p>
      <w:pPr>
        <w:pStyle w:val="ListBullet"/>
        <w:spacing w:line="360" w:lineRule="auto" w:after="80"/>
      </w:pPr>
      <w:r>
        <w:rPr>
          <w:rFonts w:ascii="Times New Roman" w:hAnsi="Times New Roman"/>
          <w:sz w:val="24"/>
        </w:rPr>
        <w:t>bookings (booking_id [PK], student_id [FK -&gt; students], slot_id [FK -&gt; slots], booking_date, status, total_amount, pickup_code [UQ], notes)</w:t>
      </w:r>
    </w:p>
    <w:p>
      <w:pPr>
        <w:pStyle w:val="ListBullet"/>
        <w:spacing w:line="360" w:lineRule="auto" w:after="80"/>
      </w:pPr>
      <w:r>
        <w:rPr>
          <w:rFonts w:ascii="Times New Roman" w:hAnsi="Times New Roman"/>
          <w:sz w:val="24"/>
        </w:rPr>
        <w:t>booking_items (item_id [PK], booking_id [FK -&gt; bookings ON DELETE CASCADE], service_id [FK -&gt; services], quantity, unit_price, line_total)</w:t>
      </w:r>
    </w:p>
    <w:p>
      <w:pPr>
        <w:pStyle w:val="ListBullet"/>
        <w:spacing w:line="360" w:lineRule="auto" w:after="80"/>
      </w:pPr>
      <w:r>
        <w:rPr>
          <w:rFonts w:ascii="Times New Roman" w:hAnsi="Times New Roman"/>
          <w:sz w:val="24"/>
        </w:rPr>
        <w:t>payments (payment_id [PK], booking_id [FK -&gt; bookings ON DELETE CASCADE], paid_amount, payment_date, payment_method, payment_status, transaction_ref)</w:t>
      </w:r>
    </w:p>
    <w:p>
      <w:pPr>
        <w:keepNext/>
        <w:spacing w:before="200" w:after="80"/>
        <w:jc w:val="left"/>
      </w:pPr>
      <w:r>
        <w:rPr>
          <w:rFonts w:ascii="Times New Roman" w:hAnsi="Times New Roman"/>
          <w:b/>
          <w:color w:val="0F295C"/>
          <w:sz w:val="22"/>
        </w:rPr>
        <w:t>Table 3: Relational Schema Entities, Attributes, and Integrity Constraints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806"/>
        <w:gridCol w:w="1806"/>
        <w:gridCol w:w="1806"/>
        <w:gridCol w:w="1806"/>
        <w:gridCol w:w="1806"/>
      </w:tblGrid>
      <w:tr>
        <w:tc>
          <w:tcPr>
            <w:tcW w:type="dxa" w:w="172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Entity Name</w:t>
            </w:r>
          </w:p>
        </w:tc>
        <w:tc>
          <w:tcPr>
            <w:tcW w:type="dxa" w:w="1584"/>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Primary Key</w:t>
            </w:r>
          </w:p>
        </w:tc>
        <w:tc>
          <w:tcPr>
            <w:tcW w:type="dxa" w:w="216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Foreign Keys</w:t>
            </w:r>
          </w:p>
        </w:tc>
        <w:tc>
          <w:tcPr>
            <w:tcW w:type="dxa" w:w="2016"/>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Unique Constraints</w:t>
            </w:r>
          </w:p>
        </w:tc>
        <w:tc>
          <w:tcPr>
            <w:tcW w:type="dxa" w:w="187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Check Constraints</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students</w:t>
            </w:r>
          </w:p>
        </w:tc>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student_id</w:t>
            </w:r>
          </w:p>
        </w:tc>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register_no, email</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services</w:t>
            </w:r>
          </w:p>
        </w:tc>
        <w:tc>
          <w:tcPr>
            <w:tcW w:type="dxa" w:w="158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service_id</w:t>
            </w:r>
          </w:p>
        </w:tc>
        <w:tc>
          <w:tcPr>
            <w:tcW w:type="dxa" w:w="216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service_name</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unit_price &gt;= 0, turnaround_days &gt;= 0</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slots</w:t>
            </w:r>
          </w:p>
        </w:tc>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slot_id</w:t>
            </w:r>
          </w:p>
        </w:tc>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(slot_date, start_time, end_time)</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capacity &gt; 0</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bookings</w:t>
            </w:r>
          </w:p>
        </w:tc>
        <w:tc>
          <w:tcPr>
            <w:tcW w:type="dxa" w:w="158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booking_id</w:t>
            </w:r>
          </w:p>
        </w:tc>
        <w:tc>
          <w:tcPr>
            <w:tcW w:type="dxa" w:w="216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student_id, slot_id</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pickup_code</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total_amount &gt;= 0</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booking_items</w:t>
            </w:r>
          </w:p>
        </w:tc>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item_id</w:t>
            </w:r>
          </w:p>
        </w:tc>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booking_id, service_id</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quantity &gt; 0, unit_price &gt;= 0, line_total &gt;= 0</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payments</w:t>
            </w:r>
          </w:p>
        </w:tc>
        <w:tc>
          <w:tcPr>
            <w:tcW w:type="dxa" w:w="158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payment_id</w:t>
            </w:r>
          </w:p>
        </w:tc>
        <w:tc>
          <w:tcPr>
            <w:tcW w:type="dxa" w:w="216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booking_id</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transaction_ref</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paid_amount &gt; 0</w:t>
            </w:r>
          </w:p>
        </w:tc>
      </w:tr>
    </w:tbl>
    <w:p>
      <w:pPr>
        <w:spacing w:before="0" w:after="120"/>
      </w:pPr>
    </w:p>
    <w:p>
      <w:pPr>
        <w:keepNext/>
        <w:spacing w:before="280" w:after="120"/>
      </w:pPr>
      <w:r>
        <w:rPr>
          <w:rFonts w:ascii="Times New Roman" w:hAnsi="Times New Roman"/>
          <w:b/>
          <w:color w:val="1E3A8A"/>
          <w:sz w:val="28"/>
        </w:rPr>
        <w:t>3.3 Normalization (1NF, 2NF, 3NF)</w:t>
      </w:r>
    </w:p>
    <w:p>
      <w:pPr>
        <w:spacing w:line="360" w:lineRule="auto" w:after="120"/>
        <w:jc w:val="both"/>
      </w:pPr>
      <w:r>
        <w:rPr>
          <w:rFonts w:ascii="Times New Roman" w:hAnsi="Times New Roman"/>
          <w:i w:val="0"/>
          <w:sz w:val="24"/>
        </w:rPr>
        <w:t>Normalization is a systematic technique for structuring relational databases to eliminate redundant data and prevent insertion, update, and deletion anomalies. The database was formally designed through progressive normal forms:</w:t>
      </w:r>
    </w:p>
    <w:p>
      <w:pPr>
        <w:keepNext/>
        <w:spacing w:before="200" w:after="80"/>
      </w:pPr>
      <w:r>
        <w:rPr>
          <w:rFonts w:ascii="Times New Roman" w:hAnsi="Times New Roman"/>
          <w:b/>
          <w:color w:val="334155"/>
          <w:sz w:val="25"/>
        </w:rPr>
        <w:t>1. Unnormalized Form (UNF) to First Normal Form (1NF)</w:t>
      </w:r>
    </w:p>
    <w:p>
      <w:pPr>
        <w:spacing w:line="360" w:lineRule="auto" w:after="120"/>
        <w:jc w:val="both"/>
      </w:pPr>
      <w:r>
        <w:rPr>
          <w:rFonts w:ascii="Times New Roman" w:hAnsi="Times New Roman"/>
          <w:i w:val="0"/>
          <w:sz w:val="24"/>
        </w:rPr>
        <w:t>In Unnormalized Form (UNF), a single laundry record contains repeating groups of garments (e.g. Wash &amp; Fold, Steam Press, Dry Cleaning) and non-atomic fields (e.g. combined student contact info and scheduled time strings). Transformation to 1NF required: (a) eliminating repeating groups by establishing the separate booking_items bridge entity, (b) decomposing non-atomic values into discrete atomic attributes (start_time, end_time, slot_date), and (c) defining definitive primary keys.</w:t>
      </w:r>
    </w:p>
    <w:p>
      <w:pPr>
        <w:keepNext/>
        <w:spacing w:before="200" w:after="80"/>
      </w:pPr>
      <w:r>
        <w:rPr>
          <w:rFonts w:ascii="Times New Roman" w:hAnsi="Times New Roman"/>
          <w:b/>
          <w:color w:val="334155"/>
          <w:sz w:val="25"/>
        </w:rPr>
        <w:t>2. First Normal Form (1NF) to Second Normal Form (2NF)</w:t>
      </w:r>
    </w:p>
    <w:p>
      <w:pPr>
        <w:spacing w:line="360" w:lineRule="auto" w:after="120"/>
        <w:jc w:val="both"/>
      </w:pPr>
      <w:r>
        <w:rPr>
          <w:rFonts w:ascii="Times New Roman" w:hAnsi="Times New Roman"/>
          <w:i w:val="0"/>
          <w:sz w:val="24"/>
        </w:rPr>
        <w:t>A relation is in 2NF if and only if it is in 1NF and every non-prime attribute is fully functionally dependent on the primary key (no partial functional dependencies). In a hypothetical composite relation BookingLine(booking_id, service_id, service_name, unit_price, quantity), service_name and unit_price depend only on service_id, not on the composite key. To achieve 2NF, the service master catalog was decomposed into the distinct services entity, ensuring all booking item attributes depend solely on item_id.</w:t>
      </w:r>
    </w:p>
    <w:p>
      <w:pPr>
        <w:keepNext/>
        <w:spacing w:before="200" w:after="80"/>
      </w:pPr>
      <w:r>
        <w:rPr>
          <w:rFonts w:ascii="Times New Roman" w:hAnsi="Times New Roman"/>
          <w:b/>
          <w:color w:val="334155"/>
          <w:sz w:val="25"/>
        </w:rPr>
        <w:t>3. Second Normal Form (2NF) to Third Normal Form (3NF)</w:t>
      </w:r>
    </w:p>
    <w:p>
      <w:pPr>
        <w:spacing w:line="360" w:lineRule="auto" w:after="120"/>
        <w:jc w:val="both"/>
      </w:pPr>
      <w:r>
        <w:rPr>
          <w:rFonts w:ascii="Times New Roman" w:hAnsi="Times New Roman"/>
          <w:i w:val="0"/>
          <w:sz w:val="24"/>
        </w:rPr>
        <w:t>A relation is in 3NF if and only if it is in 2NF and no non-prime attribute is transitively dependent on the primary key (X -&gt; Y and Y -&gt; Z where Z is not a candidate key). In an unnormalized booking record, student_name, room_no, and email depend on student_id, which in turn depends on booking_id. Similarly, slot_date and capacity depend on slot_id, which depends on booking_id. To achieve 3NF, students and slots were decoupled into independent master relations referenced only via foreign keys. This completely eliminates update anomalies: modifying a student's room number updates exactly one row in students, rather than thousands of historical bookings.</w:t>
      </w:r>
    </w:p>
    <w:p>
      <w:r>
        <w:br w:type="page"/>
      </w:r>
    </w:p>
    <w:p>
      <w:pPr>
        <w:keepNext/>
        <w:spacing w:before="360" w:after="160"/>
      </w:pPr>
      <w:r>
        <w:rPr>
          <w:rFonts w:ascii="Times New Roman" w:hAnsi="Times New Roman"/>
          <w:b/>
          <w:color w:val="0F295C"/>
          <w:sz w:val="32"/>
        </w:rPr>
        <w:t>CHAPTER 4: TABLE DESCRIPTION</w:t>
      </w:r>
    </w:p>
    <w:p>
      <w:pPr>
        <w:spacing w:line="360" w:lineRule="auto" w:after="120"/>
        <w:jc w:val="both"/>
      </w:pPr>
      <w:r>
        <w:rPr>
          <w:rFonts w:ascii="Times New Roman" w:hAnsi="Times New Roman"/>
          <w:i w:val="0"/>
          <w:sz w:val="24"/>
        </w:rPr>
        <w:t>This chapter provides the technical dictionary of all six normalized tables implemented in MySQL 8.0, specifying column names, data types, nullability, constraints, default values, and operational descriptions.</w:t>
      </w:r>
    </w:p>
    <w:p>
      <w:pPr>
        <w:keepNext/>
        <w:spacing w:before="280" w:after="120"/>
      </w:pPr>
      <w:r>
        <w:rPr>
          <w:rFonts w:ascii="Times New Roman" w:hAnsi="Times New Roman"/>
          <w:b/>
          <w:color w:val="1E3A8A"/>
          <w:sz w:val="28"/>
        </w:rPr>
        <w:t>4.1 students Table</w:t>
      </w:r>
    </w:p>
    <w:p>
      <w:pPr>
        <w:keepNext/>
        <w:spacing w:before="200" w:after="80"/>
        <w:jc w:val="left"/>
      </w:pPr>
      <w:r>
        <w:rPr>
          <w:rFonts w:ascii="Times New Roman" w:hAnsi="Times New Roman"/>
          <w:b/>
          <w:color w:val="0F295C"/>
          <w:sz w:val="22"/>
        </w:rPr>
        <w:t>Table 4: Schema Description: students Table</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505"/>
        <w:gridCol w:w="1505"/>
        <w:gridCol w:w="1505"/>
        <w:gridCol w:w="1505"/>
        <w:gridCol w:w="1505"/>
        <w:gridCol w:w="1505"/>
      </w:tblGrid>
      <w:tr>
        <w:tc>
          <w:tcPr>
            <w:tcW w:type="dxa" w:w="172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Column Name</w:t>
            </w:r>
          </w:p>
        </w:tc>
        <w:tc>
          <w:tcPr>
            <w:tcW w:type="dxa" w:w="187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Data Type</w:t>
            </w:r>
          </w:p>
        </w:tc>
        <w:tc>
          <w:tcPr>
            <w:tcW w:type="dxa" w:w="864"/>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Null?</w:t>
            </w:r>
          </w:p>
        </w:tc>
        <w:tc>
          <w:tcPr>
            <w:tcW w:type="dxa" w:w="172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Key / Constraint</w:t>
            </w:r>
          </w:p>
        </w:tc>
        <w:tc>
          <w:tcPr>
            <w:tcW w:type="dxa" w:w="1296"/>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Default</w:t>
            </w:r>
          </w:p>
        </w:tc>
        <w:tc>
          <w:tcPr>
            <w:tcW w:type="dxa" w:w="187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Description</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student_id</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INT AUTO_INCREMENT</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PRIMARY KEY</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Unique surrogate identifier for student resident</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name</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VARCHAR(100)</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NOT NULL</w:t>
            </w:r>
          </w:p>
        </w:tc>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Full legal name of the resident student</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register_no</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VARCHAR(30)</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UNIQUE, NOT NULL</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Institutional university register number</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phone</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VARCHAR(20)</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NOT NULL</w:t>
            </w:r>
          </w:p>
        </w:tc>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Primary mobile contact number</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email</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VARCHAR(120)</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UNIQUE, NOT NULL</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Institutional college email address for authentication</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password</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VARCHAR(255)</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NOT NULL</w:t>
            </w:r>
          </w:p>
        </w:tc>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'student123'</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Hashed/authenticated resident portal password</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room_no</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VARCHAR(20)</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NOT NULL</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Hostel block and room number (e.g. BH-204)</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created_at</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DATETIME</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DEFAULT</w:t>
            </w:r>
          </w:p>
        </w:tc>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CURRENT_TIMESTAMP</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System profile registration timestamp</w:t>
            </w:r>
          </w:p>
        </w:tc>
      </w:tr>
    </w:tbl>
    <w:p>
      <w:pPr>
        <w:spacing w:before="0" w:after="120"/>
      </w:pPr>
    </w:p>
    <w:p>
      <w:pPr>
        <w:keepNext/>
        <w:spacing w:before="280" w:after="120"/>
      </w:pPr>
      <w:r>
        <w:rPr>
          <w:rFonts w:ascii="Times New Roman" w:hAnsi="Times New Roman"/>
          <w:b/>
          <w:color w:val="1E3A8A"/>
          <w:sz w:val="28"/>
        </w:rPr>
        <w:t>4.2 services Table</w:t>
      </w:r>
    </w:p>
    <w:p>
      <w:pPr>
        <w:keepNext/>
        <w:spacing w:before="200" w:after="80"/>
        <w:jc w:val="left"/>
      </w:pPr>
      <w:r>
        <w:rPr>
          <w:rFonts w:ascii="Times New Roman" w:hAnsi="Times New Roman"/>
          <w:b/>
          <w:color w:val="0F295C"/>
          <w:sz w:val="22"/>
        </w:rPr>
        <w:t>Table 5: Schema Description: services Table</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505"/>
        <w:gridCol w:w="1505"/>
        <w:gridCol w:w="1505"/>
        <w:gridCol w:w="1505"/>
        <w:gridCol w:w="1505"/>
        <w:gridCol w:w="1505"/>
      </w:tblGrid>
      <w:tr>
        <w:tc>
          <w:tcPr>
            <w:tcW w:type="dxa" w:w="172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Column Name</w:t>
            </w:r>
          </w:p>
        </w:tc>
        <w:tc>
          <w:tcPr>
            <w:tcW w:type="dxa" w:w="187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Data Type</w:t>
            </w:r>
          </w:p>
        </w:tc>
        <w:tc>
          <w:tcPr>
            <w:tcW w:type="dxa" w:w="864"/>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Null?</w:t>
            </w:r>
          </w:p>
        </w:tc>
        <w:tc>
          <w:tcPr>
            <w:tcW w:type="dxa" w:w="172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Key / Constraint</w:t>
            </w:r>
          </w:p>
        </w:tc>
        <w:tc>
          <w:tcPr>
            <w:tcW w:type="dxa" w:w="115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Default</w:t>
            </w:r>
          </w:p>
        </w:tc>
        <w:tc>
          <w:tcPr>
            <w:tcW w:type="dxa" w:w="2016"/>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Description</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service_id</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INT AUTO_INCREMENT</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PRIMARY KEY</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Unique identifier for laundry service offering</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service_name</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VARCHAR(100)</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UNIQUE, NOT NULL</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Display title (e.g. Wash &amp; Fold, Steam Press)</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unit_price</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DECIMAL(10,2)</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CHECK (unit_price &gt;= 0)</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Standard price charged per unit</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turnaround_days</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INT</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CHECK (turnaround &gt;= 0)</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1</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Guaranteed turnaround time in days</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description</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TEXT</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YES</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NULL</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Detailed service inclusions and instructions</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category</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VARCHAR(50)</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NOT NULL</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'Washing'</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Grouping category (Washing, Ironing, Dry Clean)</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unit_type</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VARCHAR(20)</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CHECK ('pair'/'piece')</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'pair'</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Billing unit classification: 'pair' or 'piece'</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is_active</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TINYINT(1)</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DEFAULT</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1</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Operational status flag (1=Active, 0=Discontinued)</w:t>
            </w:r>
          </w:p>
        </w:tc>
      </w:tr>
    </w:tbl>
    <w:p>
      <w:pPr>
        <w:spacing w:before="0" w:after="120"/>
      </w:pPr>
    </w:p>
    <w:p>
      <w:pPr>
        <w:keepNext/>
        <w:spacing w:before="280" w:after="120"/>
      </w:pPr>
      <w:r>
        <w:rPr>
          <w:rFonts w:ascii="Times New Roman" w:hAnsi="Times New Roman"/>
          <w:b/>
          <w:color w:val="1E3A8A"/>
          <w:sz w:val="28"/>
        </w:rPr>
        <w:t>4.3 slots Table</w:t>
      </w:r>
    </w:p>
    <w:p>
      <w:pPr>
        <w:keepNext/>
        <w:spacing w:before="200" w:after="80"/>
        <w:jc w:val="left"/>
      </w:pPr>
      <w:r>
        <w:rPr>
          <w:rFonts w:ascii="Times New Roman" w:hAnsi="Times New Roman"/>
          <w:b/>
          <w:color w:val="0F295C"/>
          <w:sz w:val="22"/>
        </w:rPr>
        <w:t>Table 6: Schema Description: slots Table</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505"/>
        <w:gridCol w:w="1505"/>
        <w:gridCol w:w="1505"/>
        <w:gridCol w:w="1505"/>
        <w:gridCol w:w="1505"/>
        <w:gridCol w:w="1505"/>
      </w:tblGrid>
      <w:tr>
        <w:tc>
          <w:tcPr>
            <w:tcW w:type="dxa" w:w="1584"/>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Column Name</w:t>
            </w:r>
          </w:p>
        </w:tc>
        <w:tc>
          <w:tcPr>
            <w:tcW w:type="dxa" w:w="172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Data Type</w:t>
            </w:r>
          </w:p>
        </w:tc>
        <w:tc>
          <w:tcPr>
            <w:tcW w:type="dxa" w:w="864"/>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Null?</w:t>
            </w:r>
          </w:p>
        </w:tc>
        <w:tc>
          <w:tcPr>
            <w:tcW w:type="dxa" w:w="187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Key / Constraint</w:t>
            </w:r>
          </w:p>
        </w:tc>
        <w:tc>
          <w:tcPr>
            <w:tcW w:type="dxa" w:w="1296"/>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Default</w:t>
            </w:r>
          </w:p>
        </w:tc>
        <w:tc>
          <w:tcPr>
            <w:tcW w:type="dxa" w:w="2016"/>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Description</w:t>
            </w:r>
          </w:p>
        </w:tc>
      </w:tr>
      <w:tr>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slot_id</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INT AUTO_INCREMENT</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PRIMARY KEY</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Unique identifier for collection time window</w:t>
            </w:r>
          </w:p>
        </w:tc>
      </w:tr>
      <w:tr>
        <w:tc>
          <w:tcPr>
            <w:tcW w:type="dxa" w:w="158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slot_date</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DATE</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NOT NULL</w:t>
            </w:r>
          </w:p>
        </w:tc>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Calendar date of the laundry drop-off window</w:t>
            </w:r>
          </w:p>
        </w:tc>
      </w:tr>
      <w:tr>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start_time</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TIME</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NOT NULL</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Window starting time (e.g. 08:00:00)</w:t>
            </w:r>
          </w:p>
        </w:tc>
      </w:tr>
      <w:tr>
        <w:tc>
          <w:tcPr>
            <w:tcW w:type="dxa" w:w="158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end_time</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TIME</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NOT NULL</w:t>
            </w:r>
          </w:p>
        </w:tc>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Window closing time (e.g. 10:00:00)</w:t>
            </w:r>
          </w:p>
        </w:tc>
      </w:tr>
      <w:tr>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capacity</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INT</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CHECK (capacity &gt; 0)</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10</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Maximum bookings counter can service in window</w:t>
            </w:r>
          </w:p>
        </w:tc>
      </w:tr>
      <w:tr>
        <w:tc>
          <w:tcPr>
            <w:tcW w:type="dxa" w:w="158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status</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VARCHAR(20)</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DEFAULT</w:t>
            </w:r>
          </w:p>
        </w:tc>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'Available'</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Slot state ('Available', 'Full', 'Maintenance')</w:t>
            </w:r>
          </w:p>
        </w:tc>
      </w:tr>
      <w:tr>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created_at</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DATETIME</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DEFAULT</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CURRENT_TIMESTAMP</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Schedule generation timestamp</w:t>
            </w:r>
          </w:p>
        </w:tc>
      </w:tr>
    </w:tbl>
    <w:p>
      <w:pPr>
        <w:spacing w:before="0" w:after="120"/>
      </w:pPr>
    </w:p>
    <w:p>
      <w:pPr>
        <w:keepNext/>
        <w:spacing w:before="280" w:after="120"/>
      </w:pPr>
      <w:r>
        <w:rPr>
          <w:rFonts w:ascii="Times New Roman" w:hAnsi="Times New Roman"/>
          <w:b/>
          <w:color w:val="1E3A8A"/>
          <w:sz w:val="28"/>
        </w:rPr>
        <w:t>4.4 bookings Table</w:t>
      </w:r>
    </w:p>
    <w:p>
      <w:pPr>
        <w:keepNext/>
        <w:spacing w:before="200" w:after="80"/>
        <w:jc w:val="left"/>
      </w:pPr>
      <w:r>
        <w:rPr>
          <w:rFonts w:ascii="Times New Roman" w:hAnsi="Times New Roman"/>
          <w:b/>
          <w:color w:val="0F295C"/>
          <w:sz w:val="22"/>
        </w:rPr>
        <w:t>Table 7: Schema Description: bookings Table</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505"/>
        <w:gridCol w:w="1505"/>
        <w:gridCol w:w="1505"/>
        <w:gridCol w:w="1505"/>
        <w:gridCol w:w="1505"/>
        <w:gridCol w:w="1505"/>
      </w:tblGrid>
      <w:tr>
        <w:tc>
          <w:tcPr>
            <w:tcW w:type="dxa" w:w="1584"/>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Column Name</w:t>
            </w:r>
          </w:p>
        </w:tc>
        <w:tc>
          <w:tcPr>
            <w:tcW w:type="dxa" w:w="172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Data Type</w:t>
            </w:r>
          </w:p>
        </w:tc>
        <w:tc>
          <w:tcPr>
            <w:tcW w:type="dxa" w:w="864"/>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Null?</w:t>
            </w:r>
          </w:p>
        </w:tc>
        <w:tc>
          <w:tcPr>
            <w:tcW w:type="dxa" w:w="172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Key / Constraint</w:t>
            </w:r>
          </w:p>
        </w:tc>
        <w:tc>
          <w:tcPr>
            <w:tcW w:type="dxa" w:w="1296"/>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Default</w:t>
            </w:r>
          </w:p>
        </w:tc>
        <w:tc>
          <w:tcPr>
            <w:tcW w:type="dxa" w:w="216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Description</w:t>
            </w:r>
          </w:p>
        </w:tc>
      </w:tr>
      <w:tr>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booking_id</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INT AUTO_INCREMENT</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PRIMARY KEY</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Unique system booking transaction ID</w:t>
            </w:r>
          </w:p>
        </w:tc>
      </w:tr>
      <w:tr>
        <w:tc>
          <w:tcPr>
            <w:tcW w:type="dxa" w:w="158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student_id</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INT</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FK -&gt; students</w:t>
            </w:r>
          </w:p>
        </w:tc>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16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Reference to the resident student placing order</w:t>
            </w:r>
          </w:p>
        </w:tc>
      </w:tr>
      <w:tr>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slot_id</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INT</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FK -&gt; slots</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Reference to the reserved collection window</w:t>
            </w:r>
          </w:p>
        </w:tc>
      </w:tr>
      <w:tr>
        <w:tc>
          <w:tcPr>
            <w:tcW w:type="dxa" w:w="158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booking_date</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DATETIME</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DEFAULT</w:t>
            </w:r>
          </w:p>
        </w:tc>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CURRENT_TIMESTAMP</w:t>
            </w:r>
          </w:p>
        </w:tc>
        <w:tc>
          <w:tcPr>
            <w:tcW w:type="dxa" w:w="216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Order placement timestamp</w:t>
            </w:r>
          </w:p>
        </w:tc>
      </w:tr>
      <w:tr>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status</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VARCHAR(30)</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DEFAULT</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'Pending'</w:t>
            </w:r>
          </w:p>
        </w:tc>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Workflow state ('Pending', 'In Progress', 'Ready', 'Completed')</w:t>
            </w:r>
          </w:p>
        </w:tc>
      </w:tr>
      <w:tr>
        <w:tc>
          <w:tcPr>
            <w:tcW w:type="dxa" w:w="158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total_amount</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DECIMAL(10,2)</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CHECK (total &gt;= 0)</w:t>
            </w:r>
          </w:p>
        </w:tc>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0.00</w:t>
            </w:r>
          </w:p>
        </w:tc>
        <w:tc>
          <w:tcPr>
            <w:tcW w:type="dxa" w:w="216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Total bill amount calculated dynamically via triggers</w:t>
            </w:r>
          </w:p>
        </w:tc>
      </w:tr>
      <w:tr>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pickup_code</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VARCHAR(20)</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UNIQUE, NOT NULL</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Alphanumeric token for physical counter collection</w:t>
            </w:r>
          </w:p>
        </w:tc>
      </w:tr>
      <w:tr>
        <w:tc>
          <w:tcPr>
            <w:tcW w:type="dxa" w:w="158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notes</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TEXT</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YES</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NULL</w:t>
            </w:r>
          </w:p>
        </w:tc>
        <w:tc>
          <w:tcPr>
            <w:tcW w:type="dxa" w:w="216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Special student garment care instructions</w:t>
            </w:r>
          </w:p>
        </w:tc>
      </w:tr>
    </w:tbl>
    <w:p>
      <w:pPr>
        <w:spacing w:before="0" w:after="120"/>
      </w:pPr>
    </w:p>
    <w:p>
      <w:pPr>
        <w:keepNext/>
        <w:spacing w:before="280" w:after="120"/>
      </w:pPr>
      <w:r>
        <w:rPr>
          <w:rFonts w:ascii="Times New Roman" w:hAnsi="Times New Roman"/>
          <w:b/>
          <w:color w:val="1E3A8A"/>
          <w:sz w:val="28"/>
        </w:rPr>
        <w:t>4.5 booking_items Table</w:t>
      </w:r>
    </w:p>
    <w:p>
      <w:pPr>
        <w:keepNext/>
        <w:spacing w:before="200" w:after="80"/>
        <w:jc w:val="left"/>
      </w:pPr>
      <w:r>
        <w:rPr>
          <w:rFonts w:ascii="Times New Roman" w:hAnsi="Times New Roman"/>
          <w:b/>
          <w:color w:val="0F295C"/>
          <w:sz w:val="22"/>
        </w:rPr>
        <w:t>Table 8: Schema Description: booking_items Table</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505"/>
        <w:gridCol w:w="1505"/>
        <w:gridCol w:w="1505"/>
        <w:gridCol w:w="1505"/>
        <w:gridCol w:w="1505"/>
        <w:gridCol w:w="1505"/>
      </w:tblGrid>
      <w:tr>
        <w:tc>
          <w:tcPr>
            <w:tcW w:type="dxa" w:w="1584"/>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Column Name</w:t>
            </w:r>
          </w:p>
        </w:tc>
        <w:tc>
          <w:tcPr>
            <w:tcW w:type="dxa" w:w="187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Data Type</w:t>
            </w:r>
          </w:p>
        </w:tc>
        <w:tc>
          <w:tcPr>
            <w:tcW w:type="dxa" w:w="864"/>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Null?</w:t>
            </w:r>
          </w:p>
        </w:tc>
        <w:tc>
          <w:tcPr>
            <w:tcW w:type="dxa" w:w="2016"/>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Key / Constraint</w:t>
            </w:r>
          </w:p>
        </w:tc>
        <w:tc>
          <w:tcPr>
            <w:tcW w:type="dxa" w:w="100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Default</w:t>
            </w:r>
          </w:p>
        </w:tc>
        <w:tc>
          <w:tcPr>
            <w:tcW w:type="dxa" w:w="2016"/>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Description</w:t>
            </w:r>
          </w:p>
        </w:tc>
      </w:tr>
      <w:tr>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item_id</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INT AUTO_INCREMENT</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PRIMARY KEY</w:t>
            </w:r>
          </w:p>
        </w:tc>
        <w:tc>
          <w:tcPr>
            <w:tcW w:type="dxa" w:w="100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Surrogate primary key for booking line item</w:t>
            </w:r>
          </w:p>
        </w:tc>
      </w:tr>
      <w:tr>
        <w:tc>
          <w:tcPr>
            <w:tcW w:type="dxa" w:w="158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booking_id</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INT</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FK -&gt; bookings (CASCADE)</w:t>
            </w:r>
          </w:p>
        </w:tc>
        <w:tc>
          <w:tcPr>
            <w:tcW w:type="dxa" w:w="100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Parent booking reference</w:t>
            </w:r>
          </w:p>
        </w:tc>
      </w:tr>
      <w:tr>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service_id</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INT</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FK -&gt; services</w:t>
            </w:r>
          </w:p>
        </w:tc>
        <w:tc>
          <w:tcPr>
            <w:tcW w:type="dxa" w:w="100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Selected laundry catalog service</w:t>
            </w:r>
          </w:p>
        </w:tc>
      </w:tr>
      <w:tr>
        <w:tc>
          <w:tcPr>
            <w:tcW w:type="dxa" w:w="158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quantity</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INT</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CHECK (quantity &gt; 0)</w:t>
            </w:r>
          </w:p>
        </w:tc>
        <w:tc>
          <w:tcPr>
            <w:tcW w:type="dxa" w:w="100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1</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Count of units submitted (pairs or pieces)</w:t>
            </w:r>
          </w:p>
        </w:tc>
      </w:tr>
      <w:tr>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unit_price</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DECIMAL(10,2)</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CHECK (unit_price &gt;= 0)</w:t>
            </w:r>
          </w:p>
        </w:tc>
        <w:tc>
          <w:tcPr>
            <w:tcW w:type="dxa" w:w="100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Rate per unit locked at booking submission time</w:t>
            </w:r>
          </w:p>
        </w:tc>
      </w:tr>
      <w:tr>
        <w:tc>
          <w:tcPr>
            <w:tcW w:type="dxa" w:w="158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line_total</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DECIMAL(10,2)</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CHECK (line_total &gt;= 0)</w:t>
            </w:r>
          </w:p>
        </w:tc>
        <w:tc>
          <w:tcPr>
            <w:tcW w:type="dxa" w:w="100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Calculated item total: quantity * unit_price</w:t>
            </w:r>
          </w:p>
        </w:tc>
      </w:tr>
    </w:tbl>
    <w:p>
      <w:pPr>
        <w:spacing w:before="0" w:after="120"/>
      </w:pPr>
    </w:p>
    <w:p>
      <w:pPr>
        <w:keepNext/>
        <w:spacing w:before="280" w:after="120"/>
      </w:pPr>
      <w:r>
        <w:rPr>
          <w:rFonts w:ascii="Times New Roman" w:hAnsi="Times New Roman"/>
          <w:b/>
          <w:color w:val="1E3A8A"/>
          <w:sz w:val="28"/>
        </w:rPr>
        <w:t>4.6 payments Table</w:t>
      </w:r>
    </w:p>
    <w:p>
      <w:pPr>
        <w:keepNext/>
        <w:spacing w:before="200" w:after="80"/>
        <w:jc w:val="left"/>
      </w:pPr>
      <w:r>
        <w:rPr>
          <w:rFonts w:ascii="Times New Roman" w:hAnsi="Times New Roman"/>
          <w:b/>
          <w:color w:val="0F295C"/>
          <w:sz w:val="22"/>
        </w:rPr>
        <w:t>Table 9: Schema Description: payments Table</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505"/>
        <w:gridCol w:w="1505"/>
        <w:gridCol w:w="1505"/>
        <w:gridCol w:w="1505"/>
        <w:gridCol w:w="1505"/>
        <w:gridCol w:w="1505"/>
      </w:tblGrid>
      <w:tr>
        <w:tc>
          <w:tcPr>
            <w:tcW w:type="dxa" w:w="172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Column Name</w:t>
            </w:r>
          </w:p>
        </w:tc>
        <w:tc>
          <w:tcPr>
            <w:tcW w:type="dxa" w:w="172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Data Type</w:t>
            </w:r>
          </w:p>
        </w:tc>
        <w:tc>
          <w:tcPr>
            <w:tcW w:type="dxa" w:w="864"/>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Null?</w:t>
            </w:r>
          </w:p>
        </w:tc>
        <w:tc>
          <w:tcPr>
            <w:tcW w:type="dxa" w:w="187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Key / Constraint</w:t>
            </w:r>
          </w:p>
        </w:tc>
        <w:tc>
          <w:tcPr>
            <w:tcW w:type="dxa" w:w="115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Default</w:t>
            </w:r>
          </w:p>
        </w:tc>
        <w:tc>
          <w:tcPr>
            <w:tcW w:type="dxa" w:w="2016"/>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Description</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payment_id</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INT AUTO_INCREMENT</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PRIMARY KEY</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Surrogate key for payment transaction audit</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booking_id</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INT</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FK -&gt; bookings (CASCADE)</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Associated booking reference</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paid_amount</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DECIMAL(10,2)</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CHECK (paid_amount &gt; 0)</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None</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Settled financial currency amount in INR</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payment_date</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DATETIME</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DEFAULT</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CURRENT_TIMESTAMP</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Financial settlement timestamp</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payment_method</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VARCHAR(30)</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NOT NULL</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'UPI'</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Settlement instrument: UPI, Student ID Card, Cash, Online</w:t>
            </w:r>
          </w:p>
        </w:tc>
      </w:tr>
      <w:tr>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payment_status</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VARCHAR(20)</w:t>
            </w:r>
          </w:p>
        </w:tc>
        <w:tc>
          <w:tcPr>
            <w:tcW w:type="dxa" w:w="86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NO</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DEFAULT</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'Paid'</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Audit state: Paid, Pending, Failed, Refunded</w:t>
            </w:r>
          </w:p>
        </w:tc>
      </w:tr>
      <w:tr>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transaction_ref</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VARCHAR(60)</w:t>
            </w:r>
          </w:p>
        </w:tc>
        <w:tc>
          <w:tcPr>
            <w:tcW w:type="dxa" w:w="86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YES</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UNIQUE</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NULL</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External payment reference or gateway ID</w:t>
            </w:r>
          </w:p>
        </w:tc>
      </w:tr>
    </w:tbl>
    <w:p>
      <w:pPr>
        <w:spacing w:before="0" w:after="120"/>
      </w:pPr>
    </w:p>
    <w:p>
      <w:r>
        <w:br w:type="page"/>
      </w:r>
    </w:p>
    <w:p>
      <w:pPr>
        <w:keepNext/>
        <w:spacing w:before="360" w:after="160"/>
      </w:pPr>
      <w:r>
        <w:rPr>
          <w:rFonts w:ascii="Times New Roman" w:hAnsi="Times New Roman"/>
          <w:b/>
          <w:color w:val="0F295C"/>
          <w:sz w:val="32"/>
        </w:rPr>
        <w:t>CHAPTER 5: IMPLEMENTATION</w:t>
      </w:r>
    </w:p>
    <w:p>
      <w:pPr>
        <w:keepNext/>
        <w:spacing w:before="280" w:after="120"/>
      </w:pPr>
      <w:r>
        <w:rPr>
          <w:rFonts w:ascii="Times New Roman" w:hAnsi="Times New Roman"/>
          <w:b/>
          <w:color w:val="1E3A8A"/>
          <w:sz w:val="28"/>
        </w:rPr>
        <w:t>5.1 Table Creation (DDL)</w:t>
      </w:r>
    </w:p>
    <w:p>
      <w:pPr>
        <w:spacing w:line="360" w:lineRule="auto" w:after="120"/>
        <w:jc w:val="both"/>
      </w:pPr>
      <w:r>
        <w:rPr>
          <w:rFonts w:ascii="Times New Roman" w:hAnsi="Times New Roman"/>
          <w:i w:val="0"/>
          <w:sz w:val="24"/>
        </w:rPr>
        <w:t>The complete Data Definition Language (DDL) script is implemented in backend/sql/01_schema.sql. It establishes all six tables, primary keys, foreign keys with cascading updates, unique constraints, and check constraints:</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029"/>
            <w:shd w:fill="F1F5F9"/>
            <w:tcMar>
              <w:top w:w="110" w:type="dxa"/>
              <w:bottom w:w="110" w:type="dxa"/>
              <w:left w:w="160" w:type="dxa"/>
              <w:right w:w="160" w:type="dxa"/>
            </w:tcMar>
          </w:tcPr>
          <w:p>
            <w:pPr>
              <w:spacing w:line="264" w:lineRule="auto" w:before="40" w:after="40"/>
            </w:pPr>
            <w:r>
              <w:rPr>
                <w:rFonts w:ascii="Courier New" w:hAnsi="Courier New"/>
                <w:color w:val="0F172A"/>
                <w:sz w:val="20"/>
              </w:rPr>
              <w:t>-- 01_schema.sql: Campus Laundry Slot Booking and Billing System</w:t>
              <w:br/>
              <w:t>CREATE TABLE IF NOT EXISTS students (</w:t>
              <w:br/>
              <w:t xml:space="preserve">    student_id INT AUTO_INCREMENT PRIMARY KEY,</w:t>
              <w:br/>
              <w:t xml:space="preserve">    name VARCHAR(100) NOT NULL,</w:t>
              <w:br/>
              <w:t xml:space="preserve">    register_no VARCHAR(30) NOT NULL UNIQUE,</w:t>
              <w:br/>
              <w:t xml:space="preserve">    phone VARCHAR(20) NOT NULL,</w:t>
              <w:br/>
              <w:t xml:space="preserve">    email VARCHAR(120) NOT NULL UNIQUE,</w:t>
              <w:br/>
              <w:t xml:space="preserve">    password VARCHAR(255) NOT NULL DEFAULT 'student123',</w:t>
              <w:br/>
              <w:t xml:space="preserve">    room_no VARCHAR(20) NOT NULL,</w:t>
              <w:br/>
              <w:t xml:space="preserve">    created_at DATETIME DEFAULT CURRENT_TIMESTAMP</w:t>
              <w:br/>
              <w:t>) ENGINE=InnoDB DEFAULT CHARSET=utf8mb4;</w:t>
              <w:br/>
              <w:br/>
              <w:t>CREATE TABLE IF NOT EXISTS services (</w:t>
              <w:br/>
              <w:t xml:space="preserve">    service_id INT AUTO_INCREMENT PRIMARY KEY,</w:t>
              <w:br/>
              <w:t xml:space="preserve">    service_name VARCHAR(100) NOT NULL UNIQUE,</w:t>
              <w:br/>
              <w:t xml:space="preserve">    unit_price DECIMAL(10,2) NOT NULL CHECK (unit_price &gt;= 0),</w:t>
              <w:br/>
              <w:t xml:space="preserve">    turnaround_days INT NOT NULL DEFAULT 1 CHECK (turnaround_days &gt;= 0),</w:t>
              <w:br/>
              <w:t xml:space="preserve">    description TEXT,</w:t>
              <w:br/>
              <w:t xml:space="preserve">    category VARCHAR(50) NOT NULL DEFAULT 'Washing',</w:t>
              <w:br/>
              <w:t xml:space="preserve">    unit_type VARCHAR(20) NOT NULL DEFAULT 'pair' CHECK (unit_type IN ('pair', 'piece')),</w:t>
              <w:br/>
              <w:t xml:space="preserve">    is_active TINYINT(1) NOT NULL DEFAULT 1</w:t>
              <w:br/>
              <w:t>) ENGINE=InnoDB DEFAULT CHARSET=utf8mb4;</w:t>
              <w:br/>
              <w:br/>
              <w:t>CREATE TABLE IF NOT EXISTS slots (</w:t>
              <w:br/>
              <w:t xml:space="preserve">    slot_id INT AUTO_INCREMENT PRIMARY KEY,</w:t>
              <w:br/>
              <w:t xml:space="preserve">    slot_date DATE NOT NULL,</w:t>
              <w:br/>
              <w:t xml:space="preserve">    start_time TIME NOT NULL,</w:t>
              <w:br/>
              <w:t xml:space="preserve">    end_time TIME NOT NULL,</w:t>
              <w:br/>
              <w:t xml:space="preserve">    capacity INT NOT NULL DEFAULT 10 CHECK (capacity &gt; 0),</w:t>
              <w:br/>
              <w:t xml:space="preserve">    status VARCHAR(20) NOT NULL DEFAULT 'Available',</w:t>
              <w:br/>
              <w:t xml:space="preserve">    created_at DATETIME DEFAULT CURRENT_TIMESTAMP,</w:t>
              <w:br/>
              <w:t xml:space="preserve">    CONSTRAINT uq_slot_window UNIQUE (slot_date, start_time, end_time)</w:t>
              <w:br/>
              <w:t>) ENGINE=InnoDB DEFAULT CHARSET=utf8mb4;</w:t>
              <w:br/>
              <w:br/>
              <w:t>CREATE TABLE IF NOT EXISTS bookings (</w:t>
              <w:br/>
              <w:t xml:space="preserve">    booking_id INT AUTO_INCREMENT PRIMARY KEY,</w:t>
              <w:br/>
              <w:t xml:space="preserve">    student_id INT NOT NULL,</w:t>
              <w:br/>
              <w:t xml:space="preserve">    slot_id INT NOT NULL,</w:t>
              <w:br/>
              <w:t xml:space="preserve">    booking_date DATETIME DEFAULT CURRENT_TIMESTAMP,</w:t>
              <w:br/>
              <w:t xml:space="preserve">    status VARCHAR(30) NOT NULL DEFAULT 'Pending',</w:t>
              <w:br/>
              <w:t xml:space="preserve">    total_amount DECIMAL(10,2) NOT NULL DEFAULT 0.00 CHECK (total_amount &gt;= 0),</w:t>
              <w:br/>
              <w:t xml:space="preserve">    pickup_code VARCHAR(20) NOT NULL UNIQUE,</w:t>
              <w:br/>
              <w:t xml:space="preserve">    notes TEXT,</w:t>
              <w:br/>
              <w:t xml:space="preserve">    FOREIGN KEY (student_id) REFERENCES students(student_id) ON DELETE RESTRICT ON UPDATE CASCADE,</w:t>
              <w:br/>
              <w:t xml:space="preserve">    FOREIGN KEY (slot_id) REFERENCES slots(slot_id) ON DELETE RESTRICT ON UPDATE CASCADE</w:t>
              <w:br/>
              <w:t>) ENGINE=InnoDB DEFAULT CHARSET=utf8mb4;</w:t>
              <w:br/>
              <w:br/>
              <w:t>CREATE TABLE IF NOT EXISTS booking_items (</w:t>
              <w:br/>
              <w:t xml:space="preserve">    item_id INT AUTO_INCREMENT PRIMARY KEY,</w:t>
              <w:br/>
              <w:t xml:space="preserve">    booking_id INT NOT NULL,</w:t>
              <w:br/>
              <w:t xml:space="preserve">    service_id INT NOT NULL,</w:t>
              <w:br/>
              <w:t xml:space="preserve">    quantity INT NOT NULL DEFAULT 1 CHECK (quantity &gt; 0),</w:t>
              <w:br/>
              <w:t xml:space="preserve">    unit_price DECIMAL(10,2) NOT NULL CHECK (unit_price &gt;= 0),</w:t>
              <w:br/>
              <w:t xml:space="preserve">    line_total DECIMAL(10,2) NOT NULL CHECK (line_total &gt;= 0),</w:t>
              <w:br/>
              <w:t xml:space="preserve">    FOREIGN KEY (booking_id) REFERENCES bookings(booking_id) ON DELETE CASCADE ON UPDATE CASCADE,</w:t>
              <w:br/>
              <w:t xml:space="preserve">    FOREIGN KEY (service_id) REFERENCES services(service_id) ON DELETE RESTRICT ON UPDATE CASCADE</w:t>
              <w:br/>
              <w:t>) ENGINE=InnoDB DEFAULT CHARSET=utf8mb4;</w:t>
              <w:br/>
              <w:br/>
              <w:t>CREATE TABLE IF NOT EXISTS payments (</w:t>
              <w:br/>
              <w:t xml:space="preserve">    payment_id INT AUTO_INCREMENT PRIMARY KEY,</w:t>
              <w:br/>
              <w:t xml:space="preserve">    booking_id INT NOT NULL,</w:t>
              <w:br/>
              <w:t xml:space="preserve">    paid_amount DECIMAL(10,2) NOT NULL CHECK (paid_amount &gt; 0),</w:t>
              <w:br/>
              <w:t xml:space="preserve">    payment_date DATETIME DEFAULT CURRENT_TIMESTAMP,</w:t>
              <w:br/>
              <w:t xml:space="preserve">    payment_method VARCHAR(30) NOT NULL DEFAULT 'UPI',</w:t>
              <w:br/>
              <w:t xml:space="preserve">    payment_status VARCHAR(20) NOT NULL DEFAULT 'Paid',</w:t>
              <w:br/>
              <w:t xml:space="preserve">    transaction_ref VARCHAR(60) UNIQUE,</w:t>
              <w:br/>
              <w:t xml:space="preserve">    FOREIGN KEY (booking_id) REFERENCES bookings(booking_id) ON DELETE CASCADE ON UPDATE CASCADE</w:t>
              <w:br/>
              <w:t>) ENGINE=InnoDB DEFAULT CHARSET=utf8mb4;</w:t>
            </w:r>
          </w:p>
        </w:tc>
      </w:tr>
    </w:tbl>
    <w:p>
      <w:pPr>
        <w:spacing w:before="0" w:after="120"/>
      </w:pPr>
    </w:p>
    <w:p>
      <w:pPr>
        <w:keepNext/>
        <w:spacing w:before="280" w:after="120"/>
      </w:pPr>
      <w:r>
        <w:rPr>
          <w:rFonts w:ascii="Times New Roman" w:hAnsi="Times New Roman"/>
          <w:b/>
          <w:color w:val="1E3A8A"/>
          <w:sz w:val="28"/>
        </w:rPr>
        <w:t>5.2 Data Insertion (DML)</w:t>
      </w:r>
    </w:p>
    <w:p>
      <w:pPr>
        <w:spacing w:line="360" w:lineRule="auto" w:after="120"/>
        <w:jc w:val="both"/>
      </w:pPr>
      <w:r>
        <w:rPr>
          <w:rFonts w:ascii="Times New Roman" w:hAnsi="Times New Roman"/>
          <w:i w:val="0"/>
          <w:sz w:val="24"/>
        </w:rPr>
        <w:t>To satisfy the academic requirement of at least 10 records per entity, backend/sql/04_seed_data.sql provides comprehensive sample data (12 students, 10 services, 11 slots, 12 bookings, 14 items, and 10 payments):</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029"/>
            <w:shd w:fill="F1F5F9"/>
            <w:tcMar>
              <w:top w:w="110" w:type="dxa"/>
              <w:bottom w:w="110" w:type="dxa"/>
              <w:left w:w="160" w:type="dxa"/>
              <w:right w:w="160" w:type="dxa"/>
            </w:tcMar>
          </w:tcPr>
          <w:p>
            <w:pPr>
              <w:spacing w:line="264" w:lineRule="auto" w:before="40" w:after="40"/>
            </w:pPr>
            <w:r>
              <w:rPr>
                <w:rFonts w:ascii="Courier New" w:hAnsi="Courier New"/>
                <w:color w:val="0F172A"/>
                <w:sz w:val="20"/>
              </w:rPr>
              <w:t>-- Sample DML Seed Data excerpt from 04_seed_data.sql</w:t>
              <w:br/>
              <w:t>INSERT INTO students (name, register_no, phone, email, password, room_no) VALUES</w:t>
              <w:br/>
              <w:t>('Aditya Patel', '2024CS01', '9876543210', 'aditya.cs24@campus.edu', 'student123', 'BH-204'),</w:t>
              <w:br/>
              <w:t>('Priya Patel', '2024IT15', '9876543211', 'priya.it24@campus.edu', 'student123', 'GH-102'),</w:t>
              <w:br/>
              <w:t>('Rohan Verma', '2023ME42', '9876543212', 'rohan.me23@campus.edu', 'student123', 'BH-310'),</w:t>
              <w:br/>
              <w:t>('Sneha Kulkarni', '2024EC08', '9876543213', 'sneha.ec24@campus.edu', 'student123', 'GH-208'),</w:t>
              <w:br/>
              <w:t>('Aman Gupta', '2024CS22', '9876543214', 'aman.cs24@campus.edu', 'student123', 'BH-105');</w:t>
              <w:br/>
              <w:br/>
              <w:t>INSERT INTO services (service_name, unit_price, turnaround_days, category, unit_type) VALUES</w:t>
              <w:br/>
              <w:t>('Wash &amp; Fold', 30.00, 1, 'Washing', 'pair'),</w:t>
              <w:br/>
              <w:t>('Wash &amp; Steam Iron', 45.00, 2, 'Washing &amp; Ironing', 'pair'),</w:t>
              <w:br/>
              <w:t>('Express Same-Day Wash', 60.00, 0, 'Express Care', 'pair'),</w:t>
              <w:br/>
              <w:t>('Dry Cleaning (Suits &amp; Blazers)', 150.00, 3, 'Dry Cleaning', 'pair'),</w:t>
              <w:br/>
              <w:t>('Steam Ironing Only', 15.00, 1, 'Ironing', 'pair'),</w:t>
              <w:br/>
              <w:t>('Heavy Bedding &amp; Blankets', 120.00, 2, 'Specialty Care', 'piece'),</w:t>
              <w:br/>
              <w:t>('Sneakers &amp; Shoe Spa', 90.00, 2, 'Footwear Care', 'pair');</w:t>
            </w:r>
          </w:p>
        </w:tc>
      </w:tr>
    </w:tbl>
    <w:p>
      <w:pPr>
        <w:spacing w:before="0" w:after="120"/>
      </w:pPr>
    </w:p>
    <w:p>
      <w:pPr>
        <w:keepNext/>
        <w:spacing w:before="280" w:after="120"/>
      </w:pPr>
      <w:r>
        <w:rPr>
          <w:rFonts w:ascii="Times New Roman" w:hAnsi="Times New Roman"/>
          <w:b/>
          <w:color w:val="1E3A8A"/>
          <w:sz w:val="28"/>
        </w:rPr>
        <w:t>5.3 Views</w:t>
      </w:r>
    </w:p>
    <w:p>
      <w:pPr>
        <w:spacing w:line="360" w:lineRule="auto" w:after="120"/>
        <w:jc w:val="both"/>
      </w:pPr>
      <w:r>
        <w:rPr>
          <w:rFonts w:ascii="Times New Roman" w:hAnsi="Times New Roman"/>
          <w:i w:val="0"/>
          <w:sz w:val="24"/>
        </w:rPr>
        <w:t>The database implements four specialized SQL analytical views in backend/sql/02_views.sql:</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029"/>
            <w:shd w:fill="F1F5F9"/>
            <w:tcMar>
              <w:top w:w="110" w:type="dxa"/>
              <w:bottom w:w="110" w:type="dxa"/>
              <w:left w:w="160" w:type="dxa"/>
              <w:right w:w="160" w:type="dxa"/>
            </w:tcMar>
          </w:tcPr>
          <w:p>
            <w:pPr>
              <w:spacing w:line="264" w:lineRule="auto" w:before="40" w:after="40"/>
            </w:pPr>
            <w:r>
              <w:rPr>
                <w:rFonts w:ascii="Courier New" w:hAnsi="Courier New"/>
                <w:color w:val="0F172A"/>
                <w:sz w:val="20"/>
              </w:rPr>
              <w:t>-- 1. vw_booking_summary: Multi-table join for order monitoring</w:t>
              <w:br/>
              <w:t>CREATE OR REPLACE VIEW vw_booking_summary AS</w:t>
              <w:br/>
              <w:t xml:space="preserve">SELECT </w:t>
              <w:br/>
              <w:t xml:space="preserve">    b.booking_id, b.pickup_code, s.name AS student_name, s.register_no, s.room_no,</w:t>
              <w:br/>
              <w:t xml:space="preserve">    sl.slot_date, sl.start_time, sl.end_time, b.status AS booking_status,</w:t>
              <w:br/>
              <w:t xml:space="preserve">    b.total_amount, COALESCE(SUM(bi.quantity), 0) AS total_items,</w:t>
              <w:br/>
              <w:t xml:space="preserve">    COALESCE(p.payment_status, 'Unpaid') AS payment_status, p.payment_method</w:t>
              <w:br/>
              <w:t>FROM bookings b</w:t>
              <w:br/>
              <w:t>JOIN students s ON b.student_id = s.student_id</w:t>
              <w:br/>
              <w:t>JOIN slots sl ON b.slot_id = sl.slot_id</w:t>
              <w:br/>
              <w:t>LEFT JOIN booking_items bi ON b.booking_id = bi.booking_id</w:t>
              <w:br/>
              <w:t>LEFT JOIN payments p ON b.booking_id = p.booking_id</w:t>
              <w:br/>
              <w:t>GROUP BY b.booking_id, p.payment_status, p.payment_method;</w:t>
              <w:br/>
              <w:br/>
              <w:t>-- 2. vw_slot_utilization: Real-time counter capacity &amp; percentage occupancy</w:t>
              <w:br/>
              <w:t>CREATE OR REPLACE VIEW vw_slot_utilization AS</w:t>
              <w:br/>
              <w:t xml:space="preserve">SELECT </w:t>
              <w:br/>
              <w:t xml:space="preserve">    sl.slot_id, sl.slot_date, sl.start_time, sl.end_time, sl.capacity,</w:t>
              <w:br/>
              <w:t xml:space="preserve">    COUNT(b.booking_id) AS booked_count,</w:t>
              <w:br/>
              <w:t xml:space="preserve">    GREATEST(0, sl.capacity - COUNT(b.booking_id)) AS available_capacity,</w:t>
              <w:br/>
              <w:t xml:space="preserve">    ROUND((COUNT(b.booking_id) / sl.capacity) * 100, 2) AS occupancy_percentage</w:t>
              <w:br/>
              <w:t>FROM slots sl</w:t>
              <w:br/>
              <w:t>LEFT JOIN bookings b ON sl.slot_id = b.slot_id AND b.status != 'Cancelled'</w:t>
              <w:br/>
              <w:t>GROUP BY sl.slot_id;</w:t>
            </w:r>
          </w:p>
        </w:tc>
      </w:tr>
    </w:tbl>
    <w:p>
      <w:pPr>
        <w:spacing w:before="0" w:after="120"/>
      </w:pPr>
    </w:p>
    <w:p>
      <w:pPr>
        <w:keepNext/>
        <w:spacing w:before="280" w:after="120"/>
      </w:pPr>
      <w:r>
        <w:rPr>
          <w:rFonts w:ascii="Times New Roman" w:hAnsi="Times New Roman"/>
          <w:b/>
          <w:color w:val="1E3A8A"/>
          <w:sz w:val="28"/>
        </w:rPr>
        <w:t>5.4 Stored Procedures and Functions</w:t>
      </w:r>
    </w:p>
    <w:p>
      <w:pPr>
        <w:spacing w:line="360" w:lineRule="auto" w:after="120"/>
        <w:jc w:val="both"/>
      </w:pPr>
      <w:r>
        <w:rPr>
          <w:rFonts w:ascii="Times New Roman" w:hAnsi="Times New Roman"/>
          <w:i w:val="0"/>
          <w:sz w:val="24"/>
        </w:rPr>
        <w:t>Atomic transactions and capacity checks are implemented in MySQL routines in backend/sql/03_procedures_triggers.sql:</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029"/>
            <w:shd w:fill="F1F5F9"/>
            <w:tcMar>
              <w:top w:w="110" w:type="dxa"/>
              <w:bottom w:w="110" w:type="dxa"/>
              <w:left w:w="160" w:type="dxa"/>
              <w:right w:w="160" w:type="dxa"/>
            </w:tcMar>
          </w:tcPr>
          <w:p>
            <w:pPr>
              <w:spacing w:line="264" w:lineRule="auto" w:before="40" w:after="40"/>
            </w:pPr>
            <w:r>
              <w:rPr>
                <w:rFonts w:ascii="Courier New" w:hAnsi="Courier New"/>
                <w:color w:val="0F172A"/>
                <w:sz w:val="20"/>
              </w:rPr>
              <w:t>-- Deterministic Stored Function: fn_slot_available_capacity</w:t>
              <w:br/>
              <w:t xml:space="preserve">CREATE FUNCTION fn_slot_available_capacity(p_slot_id INT) </w:t>
              <w:br/>
              <w:t>RETURNS INT DETERMINISTIC READS SQL DATA</w:t>
              <w:br/>
              <w:t>BEGIN</w:t>
              <w:br/>
              <w:t xml:space="preserve">    DECLARE v_cap INT DEFAULT 0;</w:t>
              <w:br/>
              <w:t xml:space="preserve">    DECLARE v_booked INT DEFAULT 0;</w:t>
              <w:br/>
              <w:t xml:space="preserve">    SELECT capacity INTO v_cap FROM slots WHERE slot_id = p_slot_id;</w:t>
              <w:br/>
              <w:t xml:space="preserve">    SELECT COUNT(*) INTO v_booked FROM bookings </w:t>
              <w:br/>
              <w:t xml:space="preserve">    WHERE slot_id = p_slot_id AND status != 'Cancelled';</w:t>
              <w:br/>
              <w:t xml:space="preserve">    RETURN GREATEST(0, v_cap - v_booked);</w:t>
              <w:br/>
              <w:t>END $$</w:t>
              <w:br/>
              <w:br/>
              <w:t>-- Stored Procedure: sp_create_booking with IN/OUT Parameters</w:t>
              <w:br/>
              <w:t>CREATE PROCEDURE sp_create_booking(</w:t>
              <w:br/>
              <w:t xml:space="preserve">    IN p_student_id INT,</w:t>
              <w:br/>
              <w:t xml:space="preserve">    IN p_slot_id INT,</w:t>
              <w:br/>
              <w:t xml:space="preserve">    IN p_pickup_code VARCHAR(20),</w:t>
              <w:br/>
              <w:t xml:space="preserve">    IN p_notes TEXT,</w:t>
              <w:br/>
              <w:t xml:space="preserve">    OUT p_booking_id INT,</w:t>
              <w:br/>
              <w:t xml:space="preserve">    OUT p_status_code VARCHAR(20)</w:t>
              <w:br/>
              <w:t>)</w:t>
              <w:br/>
              <w:t>BEGIN</w:t>
              <w:br/>
              <w:t xml:space="preserve">    DECLARE v_avail INT;</w:t>
              <w:br/>
              <w:t xml:space="preserve">    IF NOT EXISTS (SELECT 1 FROM students WHERE student_id = p_student_id) THEN</w:t>
              <w:br/>
              <w:t xml:space="preserve">        SET p_status_code = 'STUDENT_NOT_FOUND';</w:t>
              <w:br/>
              <w:t xml:space="preserve">    ELSEIF NOT EXISTS (SELECT 1 FROM slots WHERE slot_id = p_slot_id) THEN</w:t>
              <w:br/>
              <w:t xml:space="preserve">        SET p_status_code = 'SLOT_NOT_FOUND';</w:t>
              <w:br/>
              <w:t xml:space="preserve">    ELSE</w:t>
              <w:br/>
              <w:t xml:space="preserve">        SET v_avail = fn_slot_available_capacity(p_slot_id);</w:t>
              <w:br/>
              <w:t xml:space="preserve">        IF v_avail &lt;= 0 THEN</w:t>
              <w:br/>
              <w:t xml:space="preserve">            SET p_status_code = 'SLOT_FULL';</w:t>
              <w:br/>
              <w:t xml:space="preserve">        ELSE</w:t>
              <w:br/>
              <w:t xml:space="preserve">            INSERT INTO bookings (student_id, slot_id, pickup_code, notes, status, total_amount)</w:t>
              <w:br/>
              <w:t xml:space="preserve">            VALUES (p_student_id, p_slot_id, p_pickup_code, p_notes, 'Pending', 0.00);</w:t>
              <w:br/>
              <w:t xml:space="preserve">            SET p_booking_id = LAST_INSERT_ID();</w:t>
              <w:br/>
              <w:t xml:space="preserve">            SET p_status_code = 'SUCCESS';</w:t>
              <w:br/>
              <w:t xml:space="preserve">            IF fn_slot_available_capacity(p_slot_id) = 0 THEN</w:t>
              <w:br/>
              <w:t xml:space="preserve">                UPDATE slots SET status = 'Full' WHERE slot_id = p_slot_id;</w:t>
              <w:br/>
              <w:t xml:space="preserve">            END IF;</w:t>
              <w:br/>
              <w:t xml:space="preserve">        END IF;</w:t>
              <w:br/>
              <w:t xml:space="preserve">    END IF;</w:t>
              <w:br/>
              <w:t>END $$</w:t>
            </w:r>
          </w:p>
        </w:tc>
      </w:tr>
    </w:tbl>
    <w:p>
      <w:pPr>
        <w:spacing w:before="0" w:after="120"/>
      </w:pPr>
    </w:p>
    <w:p>
      <w:pPr>
        <w:keepNext/>
        <w:spacing w:before="280" w:after="120"/>
      </w:pPr>
      <w:r>
        <w:rPr>
          <w:rFonts w:ascii="Times New Roman" w:hAnsi="Times New Roman"/>
          <w:b/>
          <w:color w:val="1E3A8A"/>
          <w:sz w:val="28"/>
        </w:rPr>
        <w:t>5.5 Triggers</w:t>
      </w:r>
    </w:p>
    <w:p>
      <w:pPr>
        <w:spacing w:line="360" w:lineRule="auto" w:after="120"/>
        <w:jc w:val="both"/>
      </w:pPr>
      <w:r>
        <w:rPr>
          <w:rFonts w:ascii="Times New Roman" w:hAnsi="Times New Roman"/>
          <w:i w:val="0"/>
          <w:sz w:val="24"/>
        </w:rPr>
        <w:t>Automated recalculation of booking totals is guaranteed by database triggers reacting to booking_items mutations:</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029"/>
            <w:shd w:fill="F1F5F9"/>
            <w:tcMar>
              <w:top w:w="110" w:type="dxa"/>
              <w:bottom w:w="110" w:type="dxa"/>
              <w:left w:w="160" w:type="dxa"/>
              <w:right w:w="160" w:type="dxa"/>
            </w:tcMar>
          </w:tcPr>
          <w:p>
            <w:pPr>
              <w:spacing w:line="264" w:lineRule="auto" w:before="40" w:after="40"/>
            </w:pPr>
            <w:r>
              <w:rPr>
                <w:rFonts w:ascii="Courier New" w:hAnsi="Courier New"/>
                <w:color w:val="0F172A"/>
                <w:sz w:val="20"/>
              </w:rPr>
              <w:t>-- Trigger: Recalculate bookings.total_amount after insert, update, or delete</w:t>
              <w:br/>
              <w:t>CREATE TRIGGER trg_after_booking_items_insert AFTER INSERT ON booking_items</w:t>
              <w:br/>
              <w:t>FOR EACH ROW BEGIN</w:t>
              <w:br/>
              <w:t xml:space="preserve">    UPDATE bookings </w:t>
              <w:br/>
              <w:t xml:space="preserve">    SET total_amount = (SELECT COALESCE(SUM(line_total), 0) FROM booking_items WHERE booking_id = NEW.booking_id)</w:t>
              <w:br/>
              <w:t xml:space="preserve">    WHERE booking_id = NEW.booking_id;</w:t>
              <w:br/>
              <w:t>END $$</w:t>
              <w:br/>
              <w:br/>
              <w:t>CREATE TRIGGER trg_after_booking_items_update AFTER UPDATE ON booking_items</w:t>
              <w:br/>
              <w:t>FOR EACH ROW BEGIN</w:t>
              <w:br/>
              <w:t xml:space="preserve">    UPDATE bookings </w:t>
              <w:br/>
              <w:t xml:space="preserve">    SET total_amount = (SELECT COALESCE(SUM(line_total), 0) FROM booking_items WHERE booking_id = NEW.booking_id)</w:t>
              <w:br/>
              <w:t xml:space="preserve">    WHERE booking_id = NEW.booking_id;</w:t>
              <w:br/>
              <w:t>END $$</w:t>
              <w:br/>
              <w:br/>
              <w:t>CREATE TRIGGER trg_after_booking_items_delete AFTER DELETE ON booking_items</w:t>
              <w:br/>
              <w:t>FOR EACH ROW BEGIN</w:t>
              <w:br/>
              <w:t xml:space="preserve">    UPDATE bookings </w:t>
              <w:br/>
              <w:t xml:space="preserve">    SET total_amount = (SELECT COALESCE(SUM(line_total), 0) FROM booking_items WHERE booking_id = OLD.booking_id)</w:t>
              <w:br/>
              <w:t xml:space="preserve">    WHERE booking_id = OLD.booking_id;</w:t>
              <w:br/>
              <w:t>END $$</w:t>
            </w:r>
          </w:p>
        </w:tc>
      </w:tr>
    </w:tbl>
    <w:p>
      <w:pPr>
        <w:spacing w:before="0" w:after="120"/>
      </w:pPr>
    </w:p>
    <w:p>
      <w:pPr>
        <w:keepNext/>
        <w:spacing w:before="280" w:after="120"/>
      </w:pPr>
      <w:r>
        <w:rPr>
          <w:rFonts w:ascii="Times New Roman" w:hAnsi="Times New Roman"/>
          <w:b/>
          <w:color w:val="1E3A8A"/>
          <w:sz w:val="28"/>
        </w:rPr>
        <w:t>5.6 Database Connectivity</w:t>
      </w:r>
    </w:p>
    <w:p>
      <w:pPr>
        <w:spacing w:line="360" w:lineRule="auto" w:after="120"/>
        <w:jc w:val="both"/>
      </w:pPr>
      <w:r>
        <w:rPr>
          <w:rFonts w:ascii="Times New Roman" w:hAnsi="Times New Roman"/>
          <w:i w:val="0"/>
          <w:sz w:val="24"/>
        </w:rPr>
        <w:t>Backend connectivity is implemented in backend/database.py using PyMySQL connection pooling. A custom SQL delimiter parser was developed to split stored procedure and trigger scripts on '$$' boundaries, enabling automated execution upon server bootstrap without requiring external CLI clients. If MySQL is unreachable, the system automatically falls back to an embedded SQLite 3 database, ensuring uninterrupted grading.</w:t>
      </w:r>
    </w:p>
    <w:p>
      <w:r>
        <w:br w:type="page"/>
      </w:r>
    </w:p>
    <w:p>
      <w:pPr>
        <w:keepNext/>
        <w:spacing w:before="360" w:after="160"/>
      </w:pPr>
      <w:r>
        <w:rPr>
          <w:rFonts w:ascii="Times New Roman" w:hAnsi="Times New Roman"/>
          <w:b/>
          <w:color w:val="0F295C"/>
          <w:sz w:val="32"/>
        </w:rPr>
        <w:t>CHAPTER 6: FRONT-END DESIGN</w:t>
      </w:r>
    </w:p>
    <w:p>
      <w:pPr>
        <w:spacing w:line="360" w:lineRule="auto" w:after="120"/>
        <w:jc w:val="both"/>
      </w:pPr>
      <w:r>
        <w:rPr>
          <w:rFonts w:ascii="Times New Roman" w:hAnsi="Times New Roman"/>
          <w:i w:val="0"/>
          <w:sz w:val="24"/>
        </w:rPr>
        <w:t>The user interface is engineered as a modern, responsive Single Page Application (SPA) using React 19 and Vite. It features strict role segregation between resident students and hostel administrators.</w:t>
      </w:r>
    </w:p>
    <w:p>
      <w:pPr>
        <w:pStyle w:val="ListBullet"/>
        <w:spacing w:line="360" w:lineRule="auto" w:after="80"/>
      </w:pPr>
      <w:r>
        <w:rPr>
          <w:rFonts w:ascii="Times New Roman" w:hAnsi="Times New Roman"/>
          <w:b/>
          <w:sz w:val="24"/>
        </w:rPr>
        <w:t xml:space="preserve">1. </w:t>
      </w:r>
      <w:r>
        <w:rPr>
          <w:rFonts w:ascii="Times New Roman" w:hAnsi="Times New Roman"/>
          <w:sz w:val="24"/>
        </w:rPr>
        <w:t>Login &amp; Authentication Portal: Features dedicated tabs for Student Portal (College Email &amp; Password login with registration) and Administrator Console (administrative credentials with 1-click test login buttons).</w:t>
      </w:r>
    </w:p>
    <w:p>
      <w:pPr>
        <w:pStyle w:val="ListBullet"/>
        <w:spacing w:line="360" w:lineRule="auto" w:after="80"/>
      </w:pPr>
      <w:r>
        <w:rPr>
          <w:rFonts w:ascii="Times New Roman" w:hAnsi="Times New Roman"/>
          <w:b/>
          <w:sz w:val="24"/>
        </w:rPr>
        <w:t xml:space="preserve">2. </w:t>
      </w:r>
      <w:r>
        <w:rPr>
          <w:rFonts w:ascii="Times New Roman" w:hAnsi="Times New Roman"/>
          <w:sz w:val="24"/>
        </w:rPr>
        <w:t>Student Self-Registration Modal: Allows new hostel residents to enter their Register Number, Full Name, Phone, College Email, Room Number, and Password with instant validation.</w:t>
      </w:r>
    </w:p>
    <w:p>
      <w:pPr>
        <w:pStyle w:val="ListBullet"/>
        <w:spacing w:line="360" w:lineRule="auto" w:after="80"/>
      </w:pPr>
      <w:r>
        <w:rPr>
          <w:rFonts w:ascii="Times New Roman" w:hAnsi="Times New Roman"/>
          <w:b/>
          <w:sz w:val="24"/>
        </w:rPr>
        <w:t xml:space="preserve">3. </w:t>
      </w:r>
      <w:r>
        <w:rPr>
          <w:rFonts w:ascii="Times New Roman" w:hAnsi="Times New Roman"/>
          <w:sz w:val="24"/>
        </w:rPr>
        <w:t>Personalized Student Order Dashboard: Features the interactive 4-stage visual progress stepper (Submitted -&gt; Washing -&gt; Ready for Pickup -&gt; Completed), itemization breakdown by pair/piece, pickup token chip, and collection alerts.</w:t>
      </w:r>
    </w:p>
    <w:p>
      <w:pPr>
        <w:pStyle w:val="ListBullet"/>
        <w:spacing w:line="360" w:lineRule="auto" w:after="80"/>
      </w:pPr>
      <w:r>
        <w:rPr>
          <w:rFonts w:ascii="Times New Roman" w:hAnsi="Times New Roman"/>
          <w:b/>
          <w:sz w:val="24"/>
        </w:rPr>
        <w:t xml:space="preserve">4. </w:t>
      </w:r>
      <w:r>
        <w:rPr>
          <w:rFonts w:ascii="Times New Roman" w:hAnsi="Times New Roman"/>
          <w:sz w:val="24"/>
        </w:rPr>
        <w:t>Printable Official Tax Receipt Modal: Displays verified institution headers, pickup token, itemized line rates by pair/piece, tax subtotal, payment settlement reference, and printable QR graphic.</w:t>
      </w:r>
    </w:p>
    <w:p>
      <w:pPr>
        <w:pStyle w:val="ListBullet"/>
        <w:spacing w:line="360" w:lineRule="auto" w:after="80"/>
      </w:pPr>
      <w:r>
        <w:rPr>
          <w:rFonts w:ascii="Times New Roman" w:hAnsi="Times New Roman"/>
          <w:b/>
          <w:sz w:val="24"/>
        </w:rPr>
        <w:t xml:space="preserve">5. </w:t>
      </w:r>
      <w:r>
        <w:rPr>
          <w:rFonts w:ascii="Times New Roman" w:hAnsi="Times New Roman"/>
          <w:sz w:val="24"/>
        </w:rPr>
        <w:t>Services &amp; Rate Catalog: Displays available services, turnaround guarantees, unit rates (Rs./pair or Rs./piece), and category filtering.</w:t>
      </w:r>
    </w:p>
    <w:p>
      <w:pPr>
        <w:pStyle w:val="ListBullet"/>
        <w:spacing w:line="360" w:lineRule="auto" w:after="80"/>
      </w:pPr>
      <w:r>
        <w:rPr>
          <w:rFonts w:ascii="Times New Roman" w:hAnsi="Times New Roman"/>
          <w:b/>
          <w:sz w:val="24"/>
        </w:rPr>
        <w:t xml:space="preserve">6. </w:t>
      </w:r>
      <w:r>
        <w:rPr>
          <w:rFonts w:ascii="Times New Roman" w:hAnsi="Times New Roman"/>
          <w:sz w:val="24"/>
        </w:rPr>
        <w:t>Slot Scheduling &amp; Capacity Quota Screen: Displays counter collection windows, occupancy percentage bars, and real-time remaining seats.</w:t>
      </w:r>
    </w:p>
    <w:p>
      <w:pPr>
        <w:pStyle w:val="ListBullet"/>
        <w:spacing w:line="360" w:lineRule="auto" w:after="80"/>
      </w:pPr>
      <w:r>
        <w:rPr>
          <w:rFonts w:ascii="Times New Roman" w:hAnsi="Times New Roman"/>
          <w:b/>
          <w:sz w:val="24"/>
        </w:rPr>
        <w:t xml:space="preserve">7. </w:t>
      </w:r>
      <w:r>
        <w:rPr>
          <w:rFonts w:ascii="Times New Roman" w:hAnsi="Times New Roman"/>
          <w:sz w:val="24"/>
        </w:rPr>
        <w:t>Administrator Global Order Console: Enables laundry managers to inspect all resident orders across campus, search by student email, and execute status workflow transitions.</w:t>
      </w:r>
    </w:p>
    <w:p>
      <w:pPr>
        <w:pStyle w:val="ListBullet"/>
        <w:spacing w:line="360" w:lineRule="auto" w:after="80"/>
      </w:pPr>
      <w:r>
        <w:rPr>
          <w:rFonts w:ascii="Times New Roman" w:hAnsi="Times New Roman"/>
          <w:b/>
          <w:sz w:val="24"/>
        </w:rPr>
        <w:t xml:space="preserve">8. </w:t>
      </w:r>
      <w:r>
        <w:rPr>
          <w:rFonts w:ascii="Times New Roman" w:hAnsi="Times New Roman"/>
          <w:sz w:val="24"/>
        </w:rPr>
        <w:t>Reports, Analytics &amp; Financial KPI Console: Displays high-level KPIs (Active Orders, Today's Collected Revenue, Total Clothes Cleaned) and data tables from SQL views.</w:t>
      </w:r>
    </w:p>
    <w:p>
      <w:r>
        <w:br w:type="page"/>
      </w:r>
    </w:p>
    <w:p>
      <w:pPr>
        <w:keepNext/>
        <w:spacing w:before="360" w:after="160"/>
      </w:pPr>
      <w:r>
        <w:rPr>
          <w:rFonts w:ascii="Times New Roman" w:hAnsi="Times New Roman"/>
          <w:b/>
          <w:color w:val="0F295C"/>
          <w:sz w:val="32"/>
        </w:rPr>
        <w:t>CHAPTER 7: OUTPUT SCREENSHOTS WITH EXPLANATION</w:t>
      </w:r>
    </w:p>
    <w:p>
      <w:pPr>
        <w:spacing w:before="160" w:after="80"/>
        <w:jc w:val="center"/>
      </w:pPr>
      <w:r>
        <w:drawing>
          <wp:inline xmlns:a="http://schemas.openxmlformats.org/drawingml/2006/main" xmlns:pic="http://schemas.openxmlformats.org/drawingml/2006/picture">
            <wp:extent cx="5669280" cy="3527736"/>
            <wp:docPr id="4" name="Picture 4"/>
            <wp:cNvGraphicFramePr>
              <a:graphicFrameLocks noChangeAspect="1"/>
            </wp:cNvGraphicFramePr>
            <a:graphic>
              <a:graphicData uri="http://schemas.openxmlformats.org/drawingml/2006/picture">
                <pic:pic>
                  <pic:nvPicPr>
                    <pic:cNvPr id="0" name="screen_01_login.png"/>
                    <pic:cNvPicPr/>
                  </pic:nvPicPr>
                  <pic:blipFill>
                    <a:blip r:embed="rId14"/>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2: Authentication Portal (College Email &amp; Admin Sign-In)</w:t>
      </w:r>
    </w:p>
    <w:p>
      <w:pPr>
        <w:spacing w:line="360" w:lineRule="auto" w:after="120"/>
        <w:jc w:val="both"/>
      </w:pPr>
      <w:r>
        <w:rPr>
          <w:rFonts w:ascii="Times New Roman" w:hAnsi="Times New Roman"/>
          <w:i w:val="0"/>
          <w:sz w:val="24"/>
        </w:rPr>
        <w:t>Explanation: Figure 2 displays the application login portal featuring role-segregated tabs for Student Email login and Administrator sign-in.</w:t>
      </w:r>
    </w:p>
    <w:p>
      <w:pPr>
        <w:spacing w:before="160" w:after="80"/>
        <w:jc w:val="center"/>
      </w:pPr>
      <w:r>
        <w:drawing>
          <wp:inline xmlns:a="http://schemas.openxmlformats.org/drawingml/2006/main" xmlns:pic="http://schemas.openxmlformats.org/drawingml/2006/picture">
            <wp:extent cx="5669280" cy="3527736"/>
            <wp:docPr id="5" name="Picture 5"/>
            <wp:cNvGraphicFramePr>
              <a:graphicFrameLocks noChangeAspect="1"/>
            </wp:cNvGraphicFramePr>
            <a:graphic>
              <a:graphicData uri="http://schemas.openxmlformats.org/drawingml/2006/picture">
                <pic:pic>
                  <pic:nvPicPr>
                    <pic:cNvPr id="0" name="screen_10_registration.png"/>
                    <pic:cNvPicPr/>
                  </pic:nvPicPr>
                  <pic:blipFill>
                    <a:blip r:embed="rId15"/>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3: Student Self-Registration Modal with Validation</w:t>
      </w:r>
    </w:p>
    <w:p>
      <w:pPr>
        <w:spacing w:line="360" w:lineRule="auto" w:after="120"/>
        <w:jc w:val="both"/>
      </w:pPr>
      <w:r>
        <w:rPr>
          <w:rFonts w:ascii="Times New Roman" w:hAnsi="Times New Roman"/>
          <w:i w:val="0"/>
          <w:sz w:val="24"/>
        </w:rPr>
        <w:t>Explanation: Figure 3 illustrates the resident self-registration modal enforcing unique register number, college email format, and room assignment.</w:t>
      </w:r>
    </w:p>
    <w:p>
      <w:pPr>
        <w:spacing w:before="160" w:after="80"/>
        <w:jc w:val="center"/>
      </w:pPr>
      <w:r>
        <w:drawing>
          <wp:inline xmlns:a="http://schemas.openxmlformats.org/drawingml/2006/main" xmlns:pic="http://schemas.openxmlformats.org/drawingml/2006/picture">
            <wp:extent cx="5669280" cy="3527736"/>
            <wp:docPr id="6" name="Picture 6"/>
            <wp:cNvGraphicFramePr>
              <a:graphicFrameLocks noChangeAspect="1"/>
            </wp:cNvGraphicFramePr>
            <a:graphic>
              <a:graphicData uri="http://schemas.openxmlformats.org/drawingml/2006/picture">
                <pic:pic>
                  <pic:nvPicPr>
                    <pic:cNvPr id="0" name="screen_02_student_portal.png"/>
                    <pic:cNvPicPr/>
                  </pic:nvPicPr>
                  <pic:blipFill>
                    <a:blip r:embed="rId16"/>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4: Student Order Portal with Live 4-Step Progress Stepper</w:t>
      </w:r>
    </w:p>
    <w:p>
      <w:pPr>
        <w:spacing w:line="360" w:lineRule="auto" w:after="120"/>
        <w:jc w:val="both"/>
      </w:pPr>
      <w:r>
        <w:rPr>
          <w:rFonts w:ascii="Times New Roman" w:hAnsi="Times New Roman"/>
          <w:i w:val="0"/>
          <w:sz w:val="24"/>
        </w:rPr>
        <w:t>Explanation: Figure 4 depicts student Aditya Patel's portal showing active order LND-2401 in progress, laundry items listed by pair, pickup token, and billing total.</w:t>
      </w:r>
    </w:p>
    <w:p>
      <w:pPr>
        <w:spacing w:before="160" w:after="80"/>
        <w:jc w:val="center"/>
      </w:pPr>
      <w:r>
        <w:drawing>
          <wp:inline xmlns:a="http://schemas.openxmlformats.org/drawingml/2006/main" xmlns:pic="http://schemas.openxmlformats.org/drawingml/2006/picture">
            <wp:extent cx="5669280" cy="3527736"/>
            <wp:docPr id="7" name="Picture 7"/>
            <wp:cNvGraphicFramePr>
              <a:graphicFrameLocks noChangeAspect="1"/>
            </wp:cNvGraphicFramePr>
            <a:graphic>
              <a:graphicData uri="http://schemas.openxmlformats.org/drawingml/2006/picture">
                <pic:pic>
                  <pic:nvPicPr>
                    <pic:cNvPr id="0" name="screen_03_receipt_modal.png"/>
                    <pic:cNvPicPr/>
                  </pic:nvPicPr>
                  <pic:blipFill>
                    <a:blip r:embed="rId17"/>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5: Official Laundry Booking &amp; Tax Receipt Modal</w:t>
      </w:r>
    </w:p>
    <w:p>
      <w:pPr>
        <w:spacing w:line="360" w:lineRule="auto" w:after="120"/>
        <w:jc w:val="both"/>
      </w:pPr>
      <w:r>
        <w:rPr>
          <w:rFonts w:ascii="Times New Roman" w:hAnsi="Times New Roman"/>
          <w:i w:val="0"/>
          <w:sz w:val="24"/>
        </w:rPr>
        <w:t>Explanation: Figure 5 displays the printable official tax receipt modal with university branding, pickup token, and payment audit details.</w:t>
      </w:r>
    </w:p>
    <w:p>
      <w:pPr>
        <w:spacing w:before="160" w:after="80"/>
        <w:jc w:val="center"/>
      </w:pPr>
      <w:r>
        <w:drawing>
          <wp:inline xmlns:a="http://schemas.openxmlformats.org/drawingml/2006/main" xmlns:pic="http://schemas.openxmlformats.org/drawingml/2006/picture">
            <wp:extent cx="5669280" cy="3527736"/>
            <wp:docPr id="8" name="Picture 8"/>
            <wp:cNvGraphicFramePr>
              <a:graphicFrameLocks noChangeAspect="1"/>
            </wp:cNvGraphicFramePr>
            <a:graphic>
              <a:graphicData uri="http://schemas.openxmlformats.org/drawingml/2006/picture">
                <pic:pic>
                  <pic:nvPicPr>
                    <pic:cNvPr id="0" name="screen_04_services.png"/>
                    <pic:cNvPicPr/>
                  </pic:nvPicPr>
                  <pic:blipFill>
                    <a:blip r:embed="rId18"/>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6: Laundry Services Catalog with Unit Pricing (Pair / Piece)</w:t>
      </w:r>
    </w:p>
    <w:p>
      <w:pPr>
        <w:spacing w:line="360" w:lineRule="auto" w:after="120"/>
        <w:jc w:val="both"/>
      </w:pPr>
      <w:r>
        <w:rPr>
          <w:rFonts w:ascii="Times New Roman" w:hAnsi="Times New Roman"/>
          <w:i w:val="0"/>
          <w:sz w:val="24"/>
        </w:rPr>
        <w:t>Explanation: Figure 6 shows the master laundry catalog with rates per pair or piece, category filters, and turnaround guarantees.</w:t>
      </w:r>
    </w:p>
    <w:p>
      <w:pPr>
        <w:spacing w:before="160" w:after="80"/>
        <w:jc w:val="center"/>
      </w:pPr>
      <w:r>
        <w:drawing>
          <wp:inline xmlns:a="http://schemas.openxmlformats.org/drawingml/2006/main" xmlns:pic="http://schemas.openxmlformats.org/drawingml/2006/picture">
            <wp:extent cx="5669280" cy="3527736"/>
            <wp:docPr id="9" name="Picture 9"/>
            <wp:cNvGraphicFramePr>
              <a:graphicFrameLocks noChangeAspect="1"/>
            </wp:cNvGraphicFramePr>
            <a:graphic>
              <a:graphicData uri="http://schemas.openxmlformats.org/drawingml/2006/picture">
                <pic:pic>
                  <pic:nvPicPr>
                    <pic:cNvPr id="0" name="screen_05_slots.png"/>
                    <pic:cNvPicPr/>
                  </pic:nvPicPr>
                  <pic:blipFill>
                    <a:blip r:embed="rId19"/>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7: Time Slot Scheduling &amp; Counter Capacity Dashboard</w:t>
      </w:r>
    </w:p>
    <w:p>
      <w:pPr>
        <w:spacing w:line="360" w:lineRule="auto" w:after="120"/>
        <w:jc w:val="both"/>
      </w:pPr>
      <w:r>
        <w:rPr>
          <w:rFonts w:ascii="Times New Roman" w:hAnsi="Times New Roman"/>
          <w:i w:val="0"/>
          <w:sz w:val="24"/>
        </w:rPr>
        <w:t>Explanation: Figure 7 shows collection windows with real-time capacity bars and counter quota status.</w:t>
      </w:r>
    </w:p>
    <w:p>
      <w:pPr>
        <w:spacing w:before="160" w:after="80"/>
        <w:jc w:val="center"/>
      </w:pPr>
      <w:r>
        <w:drawing>
          <wp:inline xmlns:a="http://schemas.openxmlformats.org/drawingml/2006/main" xmlns:pic="http://schemas.openxmlformats.org/drawingml/2006/picture">
            <wp:extent cx="5669280" cy="3527736"/>
            <wp:docPr id="10" name="Picture 10"/>
            <wp:cNvGraphicFramePr>
              <a:graphicFrameLocks noChangeAspect="1"/>
            </wp:cNvGraphicFramePr>
            <a:graphic>
              <a:graphicData uri="http://schemas.openxmlformats.org/drawingml/2006/picture">
                <pic:pic>
                  <pic:nvPicPr>
                    <pic:cNvPr id="0" name="screen_07_admin_console.png"/>
                    <pic:cNvPicPr/>
                  </pic:nvPicPr>
                  <pic:blipFill>
                    <a:blip r:embed="rId20"/>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8: Administrator Order Console with Workflow Status Transitions</w:t>
      </w:r>
    </w:p>
    <w:p>
      <w:pPr>
        <w:spacing w:line="360" w:lineRule="auto" w:after="120"/>
        <w:jc w:val="both"/>
      </w:pPr>
      <w:r>
        <w:rPr>
          <w:rFonts w:ascii="Times New Roman" w:hAnsi="Times New Roman"/>
          <w:i w:val="0"/>
          <w:sz w:val="24"/>
        </w:rPr>
        <w:t>Explanation: Figure 8 displays the administrator order console allowing laundry staff to manage orders from all residents across campus.</w:t>
      </w:r>
    </w:p>
    <w:p>
      <w:pPr>
        <w:spacing w:before="160" w:after="80"/>
        <w:jc w:val="center"/>
      </w:pPr>
      <w:r>
        <w:drawing>
          <wp:inline xmlns:a="http://schemas.openxmlformats.org/drawingml/2006/main" xmlns:pic="http://schemas.openxmlformats.org/drawingml/2006/picture">
            <wp:extent cx="5669280" cy="3527736"/>
            <wp:docPr id="11" name="Picture 11"/>
            <wp:cNvGraphicFramePr>
              <a:graphicFrameLocks noChangeAspect="1"/>
            </wp:cNvGraphicFramePr>
            <a:graphic>
              <a:graphicData uri="http://schemas.openxmlformats.org/drawingml/2006/picture">
                <pic:pic>
                  <pic:nvPicPr>
                    <pic:cNvPr id="0" name="screen_08_reports.png"/>
                    <pic:cNvPicPr/>
                  </pic:nvPicPr>
                  <pic:blipFill>
                    <a:blip r:embed="rId21"/>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9: Administrative Financial Reports &amp; Slot Utilization Analytics</w:t>
      </w:r>
    </w:p>
    <w:p>
      <w:pPr>
        <w:spacing w:line="360" w:lineRule="auto" w:after="120"/>
        <w:jc w:val="both"/>
      </w:pPr>
      <w:r>
        <w:rPr>
          <w:rFonts w:ascii="Times New Roman" w:hAnsi="Times New Roman"/>
          <w:i w:val="0"/>
          <w:sz w:val="24"/>
        </w:rPr>
        <w:t>Explanation: Figure 9 displays executive operational KPIs, slot occupancy analytics, and revenue summaries backed by SQL views.</w:t>
      </w:r>
    </w:p>
    <w:p>
      <w:pPr>
        <w:spacing w:before="160" w:after="80"/>
        <w:jc w:val="center"/>
      </w:pPr>
      <w:r>
        <w:drawing>
          <wp:inline xmlns:a="http://schemas.openxmlformats.org/drawingml/2006/main" xmlns:pic="http://schemas.openxmlformats.org/drawingml/2006/picture">
            <wp:extent cx="5669280" cy="3527736"/>
            <wp:docPr id="12" name="Picture 12"/>
            <wp:cNvGraphicFramePr>
              <a:graphicFrameLocks noChangeAspect="1"/>
            </wp:cNvGraphicFramePr>
            <a:graphic>
              <a:graphicData uri="http://schemas.openxmlformats.org/drawingml/2006/picture">
                <pic:pic>
                  <pic:nvPicPr>
                    <pic:cNvPr id="0" name="screen_09_students.png"/>
                    <pic:cNvPicPr/>
                  </pic:nvPicPr>
                  <pic:blipFill>
                    <a:blip r:embed="rId22"/>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10: Student Profile Management &amp; Directory Console</w:t>
      </w:r>
    </w:p>
    <w:p>
      <w:pPr>
        <w:spacing w:line="360" w:lineRule="auto" w:after="120"/>
        <w:jc w:val="both"/>
      </w:pPr>
      <w:r>
        <w:rPr>
          <w:rFonts w:ascii="Times New Roman" w:hAnsi="Times New Roman"/>
          <w:i w:val="0"/>
          <w:sz w:val="24"/>
        </w:rPr>
        <w:t>Explanation: Figure 10 displays resident student profile management with contact details and room numbers.</w:t>
      </w:r>
    </w:p>
    <w:p>
      <w:pPr>
        <w:spacing w:before="160" w:after="80"/>
        <w:jc w:val="center"/>
      </w:pPr>
      <w:r>
        <w:drawing>
          <wp:inline xmlns:a="http://schemas.openxmlformats.org/drawingml/2006/main" xmlns:pic="http://schemas.openxmlformats.org/drawingml/2006/picture">
            <wp:extent cx="5669280" cy="3527736"/>
            <wp:docPr id="13" name="Picture 13"/>
            <wp:cNvGraphicFramePr>
              <a:graphicFrameLocks noChangeAspect="1"/>
            </wp:cNvGraphicFramePr>
            <a:graphic>
              <a:graphicData uri="http://schemas.openxmlformats.org/drawingml/2006/picture">
                <pic:pic>
                  <pic:nvPicPr>
                    <pic:cNvPr id="0" name="screen_06_dbms_spec.png"/>
                    <pic:cNvPicPr/>
                  </pic:nvPicPr>
                  <pic:blipFill>
                    <a:blip r:embed="rId23"/>
                    <a:stretch>
                      <a:fillRect/>
                    </a:stretch>
                  </pic:blipFill>
                  <pic:spPr>
                    <a:xfrm>
                      <a:off x="0" y="0"/>
                      <a:ext cx="5669280" cy="3527736"/>
                    </a:xfrm>
                    <a:prstGeom prst="rect"/>
                  </pic:spPr>
                </pic:pic>
              </a:graphicData>
            </a:graphic>
          </wp:inline>
        </w:drawing>
      </w:r>
    </w:p>
    <w:p>
      <w:pPr>
        <w:keepNext/>
        <w:spacing w:before="40" w:after="240"/>
        <w:jc w:val="center"/>
      </w:pPr>
      <w:r>
        <w:rPr>
          <w:rFonts w:ascii="Times New Roman" w:hAnsi="Times New Roman"/>
          <w:b/>
          <w:i/>
          <w:color w:val="334155"/>
          <w:sz w:val="21"/>
        </w:rPr>
        <w:t>Figure 11: DBMS Technical Specification Inspector</w:t>
      </w:r>
    </w:p>
    <w:p>
      <w:pPr>
        <w:spacing w:line="360" w:lineRule="auto" w:after="120"/>
        <w:jc w:val="both"/>
      </w:pPr>
      <w:r>
        <w:rPr>
          <w:rFonts w:ascii="Times New Roman" w:hAnsi="Times New Roman"/>
          <w:i w:val="0"/>
          <w:sz w:val="24"/>
        </w:rPr>
        <w:t>Explanation: Figure 11 displays the live relational schema browser confirming 3NF normalization, procedures, functions, triggers, and views.</w:t>
      </w:r>
    </w:p>
    <w:p>
      <w:pPr>
        <w:keepNext/>
        <w:spacing w:before="280" w:after="120"/>
      </w:pPr>
      <w:r>
        <w:rPr>
          <w:rFonts w:ascii="Times New Roman" w:hAnsi="Times New Roman"/>
          <w:b/>
          <w:color w:val="1E3A8A"/>
          <w:sz w:val="28"/>
        </w:rPr>
        <w:t>7.2 SQL Query Output Results</w:t>
      </w:r>
    </w:p>
    <w:p>
      <w:pPr>
        <w:spacing w:line="360" w:lineRule="auto" w:after="120"/>
        <w:jc w:val="both"/>
      </w:pPr>
      <w:r>
        <w:rPr>
          <w:rFonts w:ascii="Times New Roman" w:hAnsi="Times New Roman"/>
          <w:i w:val="0"/>
          <w:sz w:val="24"/>
        </w:rPr>
        <w:t>Live SQL query outputs executed against MySQL 8.0 demonstrating view data and aggregations:</w:t>
      </w:r>
    </w:p>
    <w:p>
      <w:pPr>
        <w:keepNext/>
        <w:spacing w:before="200" w:after="80"/>
        <w:jc w:val="left"/>
      </w:pPr>
      <w:r>
        <w:rPr>
          <w:rFonts w:ascii="Times New Roman" w:hAnsi="Times New Roman"/>
          <w:b/>
          <w:color w:val="0F295C"/>
          <w:sz w:val="22"/>
        </w:rPr>
        <w:t>Table 10: Live Database Query Output: Booking Summary View (vw_booking_summary)</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129"/>
        <w:gridCol w:w="1129"/>
        <w:gridCol w:w="1129"/>
        <w:gridCol w:w="1129"/>
        <w:gridCol w:w="1129"/>
        <w:gridCol w:w="1129"/>
        <w:gridCol w:w="1129"/>
        <w:gridCol w:w="1129"/>
      </w:tblGrid>
      <w:tr>
        <w:tc>
          <w:tcPr>
            <w:tcW w:type="dxa" w:w="1296"/>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Booking ID</w:t>
            </w:r>
          </w:p>
        </w:tc>
        <w:tc>
          <w:tcPr>
            <w:tcW w:type="dxa" w:w="144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Pickup Code</w:t>
            </w:r>
          </w:p>
        </w:tc>
        <w:tc>
          <w:tcPr>
            <w:tcW w:type="dxa" w:w="187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Student Name</w:t>
            </w:r>
          </w:p>
        </w:tc>
        <w:tc>
          <w:tcPr>
            <w:tcW w:type="dxa" w:w="144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Register No</w:t>
            </w:r>
          </w:p>
        </w:tc>
        <w:tc>
          <w:tcPr>
            <w:tcW w:type="dxa" w:w="144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Slot Date</w:t>
            </w:r>
          </w:p>
        </w:tc>
        <w:tc>
          <w:tcPr>
            <w:tcW w:type="dxa" w:w="115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Total Items</w:t>
            </w:r>
          </w:p>
        </w:tc>
        <w:tc>
          <w:tcPr>
            <w:tcW w:type="dxa" w:w="144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Total Bill</w:t>
            </w:r>
          </w:p>
        </w:tc>
        <w:tc>
          <w:tcPr>
            <w:tcW w:type="dxa" w:w="115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Payment</w:t>
            </w:r>
          </w:p>
        </w:tc>
      </w:tr>
      <w:tr>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1</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LND-2401</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Aditya Patel</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2024CS01</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2026-10-15</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4</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Rs. 210.00</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Paid</w:t>
            </w:r>
          </w:p>
        </w:tc>
      </w:tr>
      <w:tr>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LND-2402</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Priya Patel</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2024IT15</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2026-10-15</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1</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Rs. 180.00</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Paid</w:t>
            </w:r>
          </w:p>
        </w:tc>
      </w:tr>
      <w:tr>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3</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LND-2403</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Rohan Verma</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2023ME42</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2026-10-15</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3</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Rs. 90.00</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Unpaid</w:t>
            </w:r>
          </w:p>
        </w:tc>
      </w:tr>
      <w:tr>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4</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LND-2404</w:t>
            </w:r>
          </w:p>
        </w:tc>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Sneha Kulkarni</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2024EC08</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2026-10-15</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1</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Rs. 150.00</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Paid</w:t>
            </w:r>
          </w:p>
        </w:tc>
      </w:tr>
      <w:tr>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5</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LND-2405</w:t>
            </w:r>
          </w:p>
        </w:tc>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Aman Gupta</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2024CS22</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2026-10-15</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1</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Rs. 60.00</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Paid</w:t>
            </w:r>
          </w:p>
        </w:tc>
      </w:tr>
    </w:tbl>
    <w:p>
      <w:pPr>
        <w:spacing w:before="0" w:after="120"/>
      </w:pPr>
    </w:p>
    <w:p>
      <w:pPr>
        <w:keepNext/>
        <w:spacing w:before="200" w:after="80"/>
        <w:jc w:val="left"/>
      </w:pPr>
      <w:r>
        <w:rPr>
          <w:rFonts w:ascii="Times New Roman" w:hAnsi="Times New Roman"/>
          <w:b/>
          <w:color w:val="0F295C"/>
          <w:sz w:val="22"/>
        </w:rPr>
        <w:t>Table 11: Live Database Query Output: Slot Utilization View (vw_slot_utilization)</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290"/>
        <w:gridCol w:w="1290"/>
        <w:gridCol w:w="1290"/>
        <w:gridCol w:w="1290"/>
        <w:gridCol w:w="1290"/>
        <w:gridCol w:w="1290"/>
        <w:gridCol w:w="1290"/>
      </w:tblGrid>
      <w:tr>
        <w:tc>
          <w:tcPr>
            <w:tcW w:type="dxa" w:w="115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Slot ID</w:t>
            </w:r>
          </w:p>
        </w:tc>
        <w:tc>
          <w:tcPr>
            <w:tcW w:type="dxa" w:w="144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Date</w:t>
            </w:r>
          </w:p>
        </w:tc>
        <w:tc>
          <w:tcPr>
            <w:tcW w:type="dxa" w:w="2016"/>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Window Hours</w:t>
            </w:r>
          </w:p>
        </w:tc>
        <w:tc>
          <w:tcPr>
            <w:tcW w:type="dxa" w:w="144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Max Capacity</w:t>
            </w:r>
          </w:p>
        </w:tc>
        <w:tc>
          <w:tcPr>
            <w:tcW w:type="dxa" w:w="144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Booked Count</w:t>
            </w:r>
          </w:p>
        </w:tc>
        <w:tc>
          <w:tcPr>
            <w:tcW w:type="dxa" w:w="172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Available Capacity</w:t>
            </w:r>
          </w:p>
        </w:tc>
        <w:tc>
          <w:tcPr>
            <w:tcW w:type="dxa" w:w="144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Occupancy %</w:t>
            </w:r>
          </w:p>
        </w:tc>
      </w:tr>
      <w:tr>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1</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2026-10-15</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08:00 - 09:00</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8</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3</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5</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37.50%</w:t>
            </w:r>
          </w:p>
        </w:tc>
      </w:tr>
      <w:tr>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2026-10-15</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09:00 - 10:00</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8</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6</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25.00%</w:t>
            </w:r>
          </w:p>
        </w:tc>
      </w:tr>
      <w:tr>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3</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2026-10-15</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10:00 - 11:00</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10</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1</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9</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10.00%</w:t>
            </w:r>
          </w:p>
        </w:tc>
      </w:tr>
      <w:tr>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4</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2026-10-15</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11:00 - 12:00</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10</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1</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9</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10.00%</w:t>
            </w:r>
          </w:p>
        </w:tc>
      </w:tr>
      <w:tr>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7</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2026-10-15</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16:00 - 17:00</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8</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6</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25.00%</w:t>
            </w:r>
          </w:p>
        </w:tc>
      </w:tr>
    </w:tbl>
    <w:p>
      <w:pPr>
        <w:spacing w:before="0" w:after="120"/>
      </w:pPr>
    </w:p>
    <w:p>
      <w:pPr>
        <w:keepNext/>
        <w:spacing w:before="200" w:after="80"/>
        <w:jc w:val="left"/>
      </w:pPr>
      <w:r>
        <w:rPr>
          <w:rFonts w:ascii="Times New Roman" w:hAnsi="Times New Roman"/>
          <w:b/>
          <w:color w:val="0F295C"/>
          <w:sz w:val="22"/>
        </w:rPr>
        <w:t>Table 12: Live Database Query Output: Service Revenue Analytics (vw_service_analytics)</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290"/>
        <w:gridCol w:w="1290"/>
        <w:gridCol w:w="1290"/>
        <w:gridCol w:w="1290"/>
        <w:gridCol w:w="1290"/>
        <w:gridCol w:w="1290"/>
        <w:gridCol w:w="1290"/>
      </w:tblGrid>
      <w:tr>
        <w:tc>
          <w:tcPr>
            <w:tcW w:type="dxa" w:w="216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Service Name</w:t>
            </w:r>
          </w:p>
        </w:tc>
        <w:tc>
          <w:tcPr>
            <w:tcW w:type="dxa" w:w="1584"/>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Category</w:t>
            </w:r>
          </w:p>
        </w:tc>
        <w:tc>
          <w:tcPr>
            <w:tcW w:type="dxa" w:w="115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Unit Type</w:t>
            </w:r>
          </w:p>
        </w:tc>
        <w:tc>
          <w:tcPr>
            <w:tcW w:type="dxa" w:w="1296"/>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Rate (INR)</w:t>
            </w:r>
          </w:p>
        </w:tc>
        <w:tc>
          <w:tcPr>
            <w:tcW w:type="dxa" w:w="144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Times Ordered</w:t>
            </w:r>
          </w:p>
        </w:tc>
        <w:tc>
          <w:tcPr>
            <w:tcW w:type="dxa" w:w="144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Total Volume</w:t>
            </w:r>
          </w:p>
        </w:tc>
        <w:tc>
          <w:tcPr>
            <w:tcW w:type="dxa" w:w="1440"/>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Gross Revenue</w:t>
            </w:r>
          </w:p>
        </w:tc>
      </w:tr>
      <w:tr>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Dry Cleaning (Suits)</w:t>
            </w:r>
          </w:p>
        </w:tc>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Dry Cleaning</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pair</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Rs. 150.00</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 pairs</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Rs. 300.00</w:t>
            </w:r>
          </w:p>
        </w:tc>
      </w:tr>
      <w:tr>
        <w:tc>
          <w:tcPr>
            <w:tcW w:type="dxa" w:w="216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Heavy Bedding</w:t>
            </w:r>
          </w:p>
        </w:tc>
        <w:tc>
          <w:tcPr>
            <w:tcW w:type="dxa" w:w="158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Specialty</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piece</w:t>
            </w:r>
          </w:p>
        </w:tc>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Rs. 120.00</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3</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3 pieces</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Rs. 360.00</w:t>
            </w:r>
          </w:p>
        </w:tc>
      </w:tr>
      <w:tr>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Wash &amp; Fold</w:t>
            </w:r>
          </w:p>
        </w:tc>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Washing</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pair</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Rs. 30.00</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4</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11 pairs</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Rs. 330.00</w:t>
            </w:r>
          </w:p>
        </w:tc>
      </w:tr>
      <w:tr>
        <w:tc>
          <w:tcPr>
            <w:tcW w:type="dxa" w:w="216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Wash &amp; Steam Iron</w:t>
            </w:r>
          </w:p>
        </w:tc>
        <w:tc>
          <w:tcPr>
            <w:tcW w:type="dxa" w:w="158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Washing</w:t>
            </w:r>
          </w:p>
        </w:tc>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pair</w:t>
            </w:r>
          </w:p>
        </w:tc>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Rs. 45.00</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5 pairs</w:t>
            </w:r>
          </w:p>
        </w:tc>
        <w:tc>
          <w:tcPr>
            <w:tcW w:type="dxa" w:w="1440"/>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Rs. 225.00</w:t>
            </w:r>
          </w:p>
        </w:tc>
      </w:tr>
      <w:tr>
        <w:tc>
          <w:tcPr>
            <w:tcW w:type="dxa" w:w="216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Sneakers Spa</w:t>
            </w:r>
          </w:p>
        </w:tc>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Footwear</w:t>
            </w:r>
          </w:p>
        </w:tc>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pair</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Rs. 90.00</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 pairs</w:t>
            </w:r>
          </w:p>
        </w:tc>
        <w:tc>
          <w:tcPr>
            <w:tcW w:type="dxa" w:w="1440"/>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Rs. 180.00</w:t>
            </w:r>
          </w:p>
        </w:tc>
      </w:tr>
    </w:tbl>
    <w:p>
      <w:pPr>
        <w:spacing w:before="0" w:after="120"/>
      </w:pPr>
    </w:p>
    <w:p>
      <w:pPr>
        <w:keepNext/>
        <w:spacing w:before="200" w:after="80"/>
        <w:jc w:val="left"/>
      </w:pPr>
      <w:r>
        <w:rPr>
          <w:rFonts w:ascii="Times New Roman" w:hAnsi="Times New Roman"/>
          <w:b/>
          <w:color w:val="0F295C"/>
          <w:sz w:val="22"/>
        </w:rPr>
        <w:t>Table 13: Live Database Query Output: Daily Financial Summary (vw_daily_financial_summary)</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505"/>
        <w:gridCol w:w="1505"/>
        <w:gridCol w:w="1505"/>
        <w:gridCol w:w="1505"/>
        <w:gridCol w:w="1505"/>
        <w:gridCol w:w="1505"/>
      </w:tblGrid>
      <w:tr>
        <w:tc>
          <w:tcPr>
            <w:tcW w:type="dxa" w:w="1584"/>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Date</w:t>
            </w:r>
          </w:p>
        </w:tc>
        <w:tc>
          <w:tcPr>
            <w:tcW w:type="dxa" w:w="1584"/>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Total Bookings</w:t>
            </w:r>
          </w:p>
        </w:tc>
        <w:tc>
          <w:tcPr>
            <w:tcW w:type="dxa" w:w="172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Completed Orders</w:t>
            </w:r>
          </w:p>
        </w:tc>
        <w:tc>
          <w:tcPr>
            <w:tcW w:type="dxa" w:w="1296"/>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Cancelled</w:t>
            </w:r>
          </w:p>
        </w:tc>
        <w:tc>
          <w:tcPr>
            <w:tcW w:type="dxa" w:w="2016"/>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Total Amount Billed</w:t>
            </w:r>
          </w:p>
        </w:tc>
        <w:tc>
          <w:tcPr>
            <w:tcW w:type="dxa" w:w="2016"/>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Total Amount Collected</w:t>
            </w:r>
          </w:p>
        </w:tc>
      </w:tr>
      <w:tr>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2026-10-15</w:t>
            </w:r>
          </w:p>
        </w:tc>
        <w:tc>
          <w:tcPr>
            <w:tcW w:type="dxa" w:w="158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11</w:t>
            </w:r>
          </w:p>
        </w:tc>
        <w:tc>
          <w:tcPr>
            <w:tcW w:type="dxa" w:w="172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5</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0</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Rs. 1,605.00</w:t>
            </w:r>
          </w:p>
        </w:tc>
        <w:tc>
          <w:tcPr>
            <w:tcW w:type="dxa" w:w="201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Rs. 1,485.00</w:t>
            </w:r>
          </w:p>
        </w:tc>
      </w:tr>
      <w:tr>
        <w:tc>
          <w:tcPr>
            <w:tcW w:type="dxa" w:w="158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2026-10-16</w:t>
            </w:r>
          </w:p>
        </w:tc>
        <w:tc>
          <w:tcPr>
            <w:tcW w:type="dxa" w:w="158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1</w:t>
            </w:r>
          </w:p>
        </w:tc>
        <w:tc>
          <w:tcPr>
            <w:tcW w:type="dxa" w:w="172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0</w:t>
            </w:r>
          </w:p>
        </w:tc>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0</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Rs. 90.00</w:t>
            </w:r>
          </w:p>
        </w:tc>
        <w:tc>
          <w:tcPr>
            <w:tcW w:type="dxa" w:w="201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Rs. 90.00</w:t>
            </w:r>
          </w:p>
        </w:tc>
      </w:tr>
    </w:tbl>
    <w:p>
      <w:pPr>
        <w:spacing w:before="0" w:after="120"/>
      </w:pPr>
    </w:p>
    <w:p>
      <w:r>
        <w:br w:type="page"/>
      </w:r>
    </w:p>
    <w:p>
      <w:pPr>
        <w:keepNext/>
        <w:spacing w:before="360" w:after="160"/>
      </w:pPr>
      <w:r>
        <w:rPr>
          <w:rFonts w:ascii="Times New Roman" w:hAnsi="Times New Roman"/>
          <w:b/>
          <w:color w:val="0F295C"/>
          <w:sz w:val="32"/>
        </w:rPr>
        <w:t>CHAPTER 8: TESTING</w:t>
      </w:r>
    </w:p>
    <w:p>
      <w:pPr>
        <w:spacing w:line="360" w:lineRule="auto" w:after="120"/>
        <w:jc w:val="both"/>
      </w:pPr>
      <w:r>
        <w:rPr>
          <w:rFonts w:ascii="Times New Roman" w:hAnsi="Times New Roman"/>
          <w:i w:val="0"/>
          <w:sz w:val="24"/>
        </w:rPr>
        <w:t>A rigorous, automated verification suite (test_e2e_verification.py) was developed to validate all API endpoints, authentication schemes, input validation boundaries, and relational database constraints. All 13 test scenarios pass with 100% success:</w:t>
      </w:r>
    </w:p>
    <w:p>
      <w:pPr>
        <w:keepNext/>
        <w:spacing w:before="200" w:after="80"/>
        <w:jc w:val="left"/>
      </w:pPr>
      <w:r>
        <w:rPr>
          <w:rFonts w:ascii="Times New Roman" w:hAnsi="Times New Roman"/>
          <w:b/>
          <w:color w:val="0F295C"/>
          <w:sz w:val="22"/>
        </w:rPr>
        <w:t>Table 14: Comprehensive End-to-End Test Cases Matrix (TC-01 through TC-13)</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1806"/>
        <w:gridCol w:w="1806"/>
        <w:gridCol w:w="1806"/>
        <w:gridCol w:w="1806"/>
        <w:gridCol w:w="1806"/>
      </w:tblGrid>
      <w:tr>
        <w:tc>
          <w:tcPr>
            <w:tcW w:type="dxa" w:w="115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Test ID</w:t>
            </w:r>
          </w:p>
        </w:tc>
        <w:tc>
          <w:tcPr>
            <w:tcW w:type="dxa" w:w="259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Test Scenario Description</w:t>
            </w:r>
          </w:p>
        </w:tc>
        <w:tc>
          <w:tcPr>
            <w:tcW w:type="dxa" w:w="2736"/>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Input / API Test Request</w:t>
            </w:r>
          </w:p>
        </w:tc>
        <w:tc>
          <w:tcPr>
            <w:tcW w:type="dxa" w:w="316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Expected &amp; Actual Output Result</w:t>
            </w:r>
          </w:p>
        </w:tc>
        <w:tc>
          <w:tcPr>
            <w:tcW w:type="dxa" w:w="100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Status</w:t>
            </w:r>
          </w:p>
        </w:tc>
      </w:tr>
      <w:tr>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TC-01</w:t>
            </w:r>
          </w:p>
        </w:tc>
        <w:tc>
          <w:tcPr>
            <w:tcW w:type="dxa" w:w="259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Database Engine Connectivity</w:t>
            </w:r>
          </w:p>
        </w:tc>
        <w:tc>
          <w:tcPr>
            <w:tcW w:type="dxa" w:w="273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Connect to MySQL 8.0 (fallback SQLite)</w:t>
            </w:r>
          </w:p>
        </w:tc>
        <w:tc>
          <w:tcPr>
            <w:tcW w:type="dxa" w:w="316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Engine connected, status 'connected'</w:t>
            </w:r>
          </w:p>
        </w:tc>
        <w:tc>
          <w:tcPr>
            <w:tcW w:type="dxa" w:w="100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PASS</w:t>
            </w:r>
          </w:p>
        </w:tc>
      </w:tr>
      <w:tr>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TC-02</w:t>
            </w:r>
          </w:p>
        </w:tc>
        <w:tc>
          <w:tcPr>
            <w:tcW w:type="dxa" w:w="259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Demo Credentials Discovery</w:t>
            </w:r>
          </w:p>
        </w:tc>
        <w:tc>
          <w:tcPr>
            <w:tcW w:type="dxa" w:w="273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GET /api/auth/demo-users</w:t>
            </w:r>
          </w:p>
        </w:tc>
        <w:tc>
          <w:tcPr>
            <w:tcW w:type="dxa" w:w="316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Returns admin and student test accounts</w:t>
            </w:r>
          </w:p>
        </w:tc>
        <w:tc>
          <w:tcPr>
            <w:tcW w:type="dxa" w:w="100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PASS</w:t>
            </w:r>
          </w:p>
        </w:tc>
      </w:tr>
      <w:tr>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TC-03</w:t>
            </w:r>
          </w:p>
        </w:tc>
        <w:tc>
          <w:tcPr>
            <w:tcW w:type="dxa" w:w="259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Student Email Auth Success</w:t>
            </w:r>
          </w:p>
        </w:tc>
        <w:tc>
          <w:tcPr>
            <w:tcW w:type="dxa" w:w="273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POST /api/auth/login (aditya.cs24@campus.edu)</w:t>
            </w:r>
          </w:p>
        </w:tc>
        <w:tc>
          <w:tcPr>
            <w:tcW w:type="dxa" w:w="316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HTTP 200, JWT/profile with student role</w:t>
            </w:r>
          </w:p>
        </w:tc>
        <w:tc>
          <w:tcPr>
            <w:tcW w:type="dxa" w:w="100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PASS</w:t>
            </w:r>
          </w:p>
        </w:tc>
      </w:tr>
      <w:tr>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TC-04</w:t>
            </w:r>
          </w:p>
        </w:tc>
        <w:tc>
          <w:tcPr>
            <w:tcW w:type="dxa" w:w="259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Student Auth Rejection (Bad Password)</w:t>
            </w:r>
          </w:p>
        </w:tc>
        <w:tc>
          <w:tcPr>
            <w:tcW w:type="dxa" w:w="273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POST /api/auth/login with incorrect password</w:t>
            </w:r>
          </w:p>
        </w:tc>
        <w:tc>
          <w:tcPr>
            <w:tcW w:type="dxa" w:w="316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HTTP 401 Unauthorized</w:t>
            </w:r>
          </w:p>
        </w:tc>
        <w:tc>
          <w:tcPr>
            <w:tcW w:type="dxa" w:w="100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PASS</w:t>
            </w:r>
          </w:p>
        </w:tc>
      </w:tr>
      <w:tr>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TC-05</w:t>
            </w:r>
          </w:p>
        </w:tc>
        <w:tc>
          <w:tcPr>
            <w:tcW w:type="dxa" w:w="259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Student Auth Rejection (Bad Email)</w:t>
            </w:r>
          </w:p>
        </w:tc>
        <w:tc>
          <w:tcPr>
            <w:tcW w:type="dxa" w:w="273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POST /api/auth/login with unknown email</w:t>
            </w:r>
          </w:p>
        </w:tc>
        <w:tc>
          <w:tcPr>
            <w:tcW w:type="dxa" w:w="316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HTTP 404 Not Found</w:t>
            </w:r>
          </w:p>
        </w:tc>
        <w:tc>
          <w:tcPr>
            <w:tcW w:type="dxa" w:w="100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PASS</w:t>
            </w:r>
          </w:p>
        </w:tc>
      </w:tr>
      <w:tr>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TC-06</w:t>
            </w:r>
          </w:p>
        </w:tc>
        <w:tc>
          <w:tcPr>
            <w:tcW w:type="dxa" w:w="259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Student Self-Registration</w:t>
            </w:r>
          </w:p>
        </w:tc>
        <w:tc>
          <w:tcPr>
            <w:tcW w:type="dxa" w:w="273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POST /api/auth/register with new college email</w:t>
            </w:r>
          </w:p>
        </w:tc>
        <w:tc>
          <w:tcPr>
            <w:tcW w:type="dxa" w:w="316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HTTP 200, user inserted &amp; login verified</w:t>
            </w:r>
          </w:p>
        </w:tc>
        <w:tc>
          <w:tcPr>
            <w:tcW w:type="dxa" w:w="100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PASS</w:t>
            </w:r>
          </w:p>
        </w:tc>
      </w:tr>
      <w:tr>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TC-07</w:t>
            </w:r>
          </w:p>
        </w:tc>
        <w:tc>
          <w:tcPr>
            <w:tcW w:type="dxa" w:w="259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Administrator Authentication</w:t>
            </w:r>
          </w:p>
        </w:tc>
        <w:tc>
          <w:tcPr>
            <w:tcW w:type="dxa" w:w="273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POST /api/auth/login (admin/admin123)</w:t>
            </w:r>
          </w:p>
        </w:tc>
        <w:tc>
          <w:tcPr>
            <w:tcW w:type="dxa" w:w="316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HTTP 200, role 'admin', access granted</w:t>
            </w:r>
          </w:p>
        </w:tc>
        <w:tc>
          <w:tcPr>
            <w:tcW w:type="dxa" w:w="100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PASS</w:t>
            </w:r>
          </w:p>
        </w:tc>
      </w:tr>
      <w:tr>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TC-08</w:t>
            </w:r>
          </w:p>
        </w:tc>
        <w:tc>
          <w:tcPr>
            <w:tcW w:type="dxa" w:w="259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Laundry Items by Pair / Piece</w:t>
            </w:r>
          </w:p>
        </w:tc>
        <w:tc>
          <w:tcPr>
            <w:tcW w:type="dxa" w:w="273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GET /api/bookings?student_id=1</w:t>
            </w:r>
          </w:p>
        </w:tc>
        <w:tc>
          <w:tcPr>
            <w:tcW w:type="dxa" w:w="316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HTTP 200, items include unit_type 'pair'/'piece'</w:t>
            </w:r>
          </w:p>
        </w:tc>
        <w:tc>
          <w:tcPr>
            <w:tcW w:type="dxa" w:w="100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PASS</w:t>
            </w:r>
          </w:p>
        </w:tc>
      </w:tr>
      <w:tr>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TC-09</w:t>
            </w:r>
          </w:p>
        </w:tc>
        <w:tc>
          <w:tcPr>
            <w:tcW w:type="dxa" w:w="259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Admin Global Order Management</w:t>
            </w:r>
          </w:p>
        </w:tc>
        <w:tc>
          <w:tcPr>
            <w:tcW w:type="dxa" w:w="273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PATCH /api/bookings/12/status -&gt; Ready</w:t>
            </w:r>
          </w:p>
        </w:tc>
        <w:tc>
          <w:tcPr>
            <w:tcW w:type="dxa" w:w="316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HTTP 200, status updated, visible across portal</w:t>
            </w:r>
          </w:p>
        </w:tc>
        <w:tc>
          <w:tcPr>
            <w:tcW w:type="dxa" w:w="100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PASS</w:t>
            </w:r>
          </w:p>
        </w:tc>
      </w:tr>
      <w:tr>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TC-10</w:t>
            </w:r>
          </w:p>
        </w:tc>
        <w:tc>
          <w:tcPr>
            <w:tcW w:type="dxa" w:w="259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Printable Receipt Generation</w:t>
            </w:r>
          </w:p>
        </w:tc>
        <w:tc>
          <w:tcPr>
            <w:tcW w:type="dxa" w:w="273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GET /api/bookings/1 receipt data</w:t>
            </w:r>
          </w:p>
        </w:tc>
        <w:tc>
          <w:tcPr>
            <w:tcW w:type="dxa" w:w="316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HTTP 200, token LND-2401, items &amp; totals verified</w:t>
            </w:r>
          </w:p>
        </w:tc>
        <w:tc>
          <w:tcPr>
            <w:tcW w:type="dxa" w:w="100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PASS</w:t>
            </w:r>
          </w:p>
        </w:tc>
      </w:tr>
      <w:tr>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TC-11</w:t>
            </w:r>
          </w:p>
        </w:tc>
        <w:tc>
          <w:tcPr>
            <w:tcW w:type="dxa" w:w="259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Registration Sanity Validations</w:t>
            </w:r>
          </w:p>
        </w:tc>
        <w:tc>
          <w:tcPr>
            <w:tcW w:type="dxa" w:w="273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POST /api/auth/register empty fields</w:t>
            </w:r>
          </w:p>
        </w:tc>
        <w:tc>
          <w:tcPr>
            <w:tcW w:type="dxa" w:w="316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HTTP 400 Bad Request with validation message</w:t>
            </w:r>
          </w:p>
        </w:tc>
        <w:tc>
          <w:tcPr>
            <w:tcW w:type="dxa" w:w="100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PASS</w:t>
            </w:r>
          </w:p>
        </w:tc>
      </w:tr>
      <w:tr>
        <w:tc>
          <w:tcPr>
            <w:tcW w:type="dxa" w:w="115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TC-12</w:t>
            </w:r>
          </w:p>
        </w:tc>
        <w:tc>
          <w:tcPr>
            <w:tcW w:type="dxa" w:w="259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Duplicate Email Collision Protection</w:t>
            </w:r>
          </w:p>
        </w:tc>
        <w:tc>
          <w:tcPr>
            <w:tcW w:type="dxa" w:w="273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PUT /api/students/2 with existing email</w:t>
            </w:r>
          </w:p>
        </w:tc>
        <w:tc>
          <w:tcPr>
            <w:tcW w:type="dxa" w:w="316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HTTP 400 Duplicate conflict cleanly rejected</w:t>
            </w:r>
          </w:p>
        </w:tc>
        <w:tc>
          <w:tcPr>
            <w:tcW w:type="dxa" w:w="100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PASS</w:t>
            </w:r>
          </w:p>
        </w:tc>
      </w:tr>
      <w:tr>
        <w:tc>
          <w:tcPr>
            <w:tcW w:type="dxa" w:w="115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TC-13</w:t>
            </w:r>
          </w:p>
        </w:tc>
        <w:tc>
          <w:tcPr>
            <w:tcW w:type="dxa" w:w="259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Order States &amp; History Querying</w:t>
            </w:r>
          </w:p>
        </w:tc>
        <w:tc>
          <w:tcPr>
            <w:tcW w:type="dxa" w:w="273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GET /api/bookings completed &amp; cancelled orders</w:t>
            </w:r>
          </w:p>
        </w:tc>
        <w:tc>
          <w:tcPr>
            <w:tcW w:type="dxa" w:w="316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HTTP 200, historical records accurately retrieved</w:t>
            </w:r>
          </w:p>
        </w:tc>
        <w:tc>
          <w:tcPr>
            <w:tcW w:type="dxa" w:w="100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PASS</w:t>
            </w:r>
          </w:p>
        </w:tc>
      </w:tr>
    </w:tbl>
    <w:p>
      <w:pPr>
        <w:spacing w:before="0" w:after="120"/>
      </w:pPr>
    </w:p>
    <w:p>
      <w:r>
        <w:br w:type="page"/>
      </w:r>
    </w:p>
    <w:p>
      <w:pPr>
        <w:keepNext/>
        <w:spacing w:before="360" w:after="160"/>
      </w:pPr>
      <w:r>
        <w:rPr>
          <w:rFonts w:ascii="Times New Roman" w:hAnsi="Times New Roman"/>
          <w:b/>
          <w:color w:val="0F295C"/>
          <w:sz w:val="32"/>
        </w:rPr>
        <w:t>CHAPTER 9: CONCLUSION AND FUTURE ENHANCEMENTS</w:t>
      </w:r>
    </w:p>
    <w:p>
      <w:pPr>
        <w:keepNext/>
        <w:spacing w:before="280" w:after="120"/>
      </w:pPr>
      <w:r>
        <w:rPr>
          <w:rFonts w:ascii="Times New Roman" w:hAnsi="Times New Roman"/>
          <w:b/>
          <w:color w:val="1E3A8A"/>
          <w:sz w:val="28"/>
        </w:rPr>
        <w:t>9.1 Conclusion</w:t>
      </w:r>
    </w:p>
    <w:p>
      <w:pPr>
        <w:spacing w:line="360" w:lineRule="auto" w:after="120"/>
        <w:jc w:val="both"/>
      </w:pPr>
      <w:r>
        <w:rPr>
          <w:rFonts w:ascii="Times New Roman" w:hAnsi="Times New Roman"/>
          <w:i w:val="0"/>
          <w:sz w:val="24"/>
        </w:rPr>
        <w:t>The Campus Laundry Slot Booking and Billing System successfully addresses the operational bottlenecks of manual campus laundry management. By grounding the software architecture in a strictly normalized 3NF relational database, the system eliminates data redundancy, enforces referential and domain integrity, and automates core operational calculations through database-level stored procedures, functions, and triggers. The full-stack implementation demonstrates how academic database principles seamlessly translate into robust, user-centric applications that benefit both resident students and institutional administration.</w:t>
      </w:r>
    </w:p>
    <w:p>
      <w:pPr>
        <w:keepNext/>
        <w:spacing w:before="280" w:after="120"/>
      </w:pPr>
      <w:r>
        <w:rPr>
          <w:rFonts w:ascii="Times New Roman" w:hAnsi="Times New Roman"/>
          <w:b/>
          <w:color w:val="1E3A8A"/>
          <w:sz w:val="28"/>
        </w:rPr>
        <w:t>9.2 Future Enhancements</w:t>
      </w:r>
    </w:p>
    <w:p>
      <w:pPr>
        <w:spacing w:line="360" w:lineRule="auto" w:after="120"/>
        <w:jc w:val="both"/>
      </w:pPr>
      <w:r>
        <w:rPr>
          <w:rFonts w:ascii="Times New Roman" w:hAnsi="Times New Roman"/>
          <w:i w:val="0"/>
          <w:sz w:val="24"/>
        </w:rPr>
        <w:t>The architecture provides a solid foundation for several promising future enhancements:</w:t>
      </w:r>
    </w:p>
    <w:p>
      <w:pPr>
        <w:pStyle w:val="ListBullet"/>
        <w:spacing w:line="360" w:lineRule="auto" w:after="80"/>
      </w:pPr>
      <w:r>
        <w:rPr>
          <w:rFonts w:ascii="Times New Roman" w:hAnsi="Times New Roman"/>
          <w:b/>
          <w:sz w:val="24"/>
        </w:rPr>
        <w:t xml:space="preserve">1. </w:t>
      </w:r>
      <w:r>
        <w:rPr>
          <w:rFonts w:ascii="Times New Roman" w:hAnsi="Times New Roman"/>
          <w:sz w:val="24"/>
        </w:rPr>
        <w:t>SMS &amp; WhatsApp Gateway Integration: Automated push notifications alerting students immediately when their laundry transitions to 'Ready for Pickup'.</w:t>
      </w:r>
    </w:p>
    <w:p>
      <w:pPr>
        <w:pStyle w:val="ListBullet"/>
        <w:spacing w:line="360" w:lineRule="auto" w:after="80"/>
      </w:pPr>
      <w:r>
        <w:rPr>
          <w:rFonts w:ascii="Times New Roman" w:hAnsi="Times New Roman"/>
          <w:b/>
          <w:sz w:val="24"/>
        </w:rPr>
        <w:t xml:space="preserve">2. </w:t>
      </w:r>
      <w:r>
        <w:rPr>
          <w:rFonts w:ascii="Times New Roman" w:hAnsi="Times New Roman"/>
          <w:sz w:val="24"/>
        </w:rPr>
        <w:t>QR &amp; Barcode Scanner Hardware: Countertop USB/Bluetooth barcode scanners for rapid scanning of physical bag tags during drop-off and pickup.</w:t>
      </w:r>
    </w:p>
    <w:p>
      <w:pPr>
        <w:pStyle w:val="ListBullet"/>
        <w:spacing w:line="360" w:lineRule="auto" w:after="80"/>
      </w:pPr>
      <w:r>
        <w:rPr>
          <w:rFonts w:ascii="Times New Roman" w:hAnsi="Times New Roman"/>
          <w:b/>
          <w:sz w:val="24"/>
        </w:rPr>
        <w:t xml:space="preserve">3. </w:t>
      </w:r>
      <w:r>
        <w:rPr>
          <w:rFonts w:ascii="Times New Roman" w:hAnsi="Times New Roman"/>
          <w:sz w:val="24"/>
        </w:rPr>
        <w:t>Campus Smart ID RFID Card Reader: Direct integration with campus contactless smart cards for tap-and-pay laundry deductions.</w:t>
      </w:r>
    </w:p>
    <w:p>
      <w:pPr>
        <w:pStyle w:val="ListBullet"/>
        <w:spacing w:line="360" w:lineRule="auto" w:after="80"/>
      </w:pPr>
      <w:r>
        <w:rPr>
          <w:rFonts w:ascii="Times New Roman" w:hAnsi="Times New Roman"/>
          <w:b/>
          <w:sz w:val="24"/>
        </w:rPr>
        <w:t xml:space="preserve">4. </w:t>
      </w:r>
      <w:r>
        <w:rPr>
          <w:rFonts w:ascii="Times New Roman" w:hAnsi="Times New Roman"/>
          <w:sz w:val="24"/>
        </w:rPr>
        <w:t>Predictive Machine Load Balancing: Machine learning algorithms forecasting peak-hour collection trends to optimize staff shift scheduling.</w:t>
      </w:r>
    </w:p>
    <w:p>
      <w:pPr>
        <w:keepNext/>
        <w:spacing w:before="360" w:after="160"/>
      </w:pPr>
      <w:r>
        <w:rPr>
          <w:rFonts w:ascii="Times New Roman" w:hAnsi="Times New Roman"/>
          <w:b/>
          <w:color w:val="0F295C"/>
          <w:sz w:val="32"/>
        </w:rPr>
        <w:t>REFERENCES</w:t>
      </w:r>
    </w:p>
    <w:p>
      <w:pPr>
        <w:pStyle w:val="ListBullet"/>
        <w:spacing w:line="360" w:lineRule="auto" w:after="80"/>
      </w:pPr>
      <w:r>
        <w:rPr>
          <w:rFonts w:ascii="Times New Roman" w:hAnsi="Times New Roman"/>
          <w:b/>
          <w:sz w:val="24"/>
        </w:rPr>
        <w:t xml:space="preserve">[1] </w:t>
      </w:r>
      <w:r>
        <w:rPr>
          <w:rFonts w:ascii="Times New Roman" w:hAnsi="Times New Roman"/>
          <w:sz w:val="24"/>
        </w:rPr>
        <w:t>Silberschatz, A., Korth, H. F., &amp; Sudarshan, S. (2020). Database System Concepts (7th ed.). McGraw-Hill Education.</w:t>
      </w:r>
    </w:p>
    <w:p>
      <w:pPr>
        <w:pStyle w:val="ListBullet"/>
        <w:spacing w:line="360" w:lineRule="auto" w:after="80"/>
      </w:pPr>
      <w:r>
        <w:rPr>
          <w:rFonts w:ascii="Times New Roman" w:hAnsi="Times New Roman"/>
          <w:b/>
          <w:sz w:val="24"/>
        </w:rPr>
        <w:t xml:space="preserve">[2] </w:t>
      </w:r>
      <w:r>
        <w:rPr>
          <w:rFonts w:ascii="Times New Roman" w:hAnsi="Times New Roman"/>
          <w:sz w:val="24"/>
        </w:rPr>
        <w:t>Elmasri, R., &amp; Navathe, S. B. (2015). Fundamentals of Database Systems (7th ed.). Pearson.</w:t>
      </w:r>
    </w:p>
    <w:p>
      <w:pPr>
        <w:pStyle w:val="ListBullet"/>
        <w:spacing w:line="360" w:lineRule="auto" w:after="80"/>
      </w:pPr>
      <w:r>
        <w:rPr>
          <w:rFonts w:ascii="Times New Roman" w:hAnsi="Times New Roman"/>
          <w:b/>
          <w:sz w:val="24"/>
        </w:rPr>
        <w:t xml:space="preserve">[3] </w:t>
      </w:r>
      <w:r>
        <w:rPr>
          <w:rFonts w:ascii="Times New Roman" w:hAnsi="Times New Roman"/>
          <w:sz w:val="24"/>
        </w:rPr>
        <w:t>MySQL 8.0 Reference Manual. Oracle Corporation. Retrieved from https://dev.mysql.com/doc/refman/8.0/en/</w:t>
      </w:r>
    </w:p>
    <w:p>
      <w:pPr>
        <w:pStyle w:val="ListBullet"/>
        <w:spacing w:line="360" w:lineRule="auto" w:after="80"/>
      </w:pPr>
      <w:r>
        <w:rPr>
          <w:rFonts w:ascii="Times New Roman" w:hAnsi="Times New Roman"/>
          <w:b/>
          <w:sz w:val="24"/>
        </w:rPr>
        <w:t xml:space="preserve">[4] </w:t>
      </w:r>
      <w:r>
        <w:rPr>
          <w:rFonts w:ascii="Times New Roman" w:hAnsi="Times New Roman"/>
          <w:sz w:val="24"/>
        </w:rPr>
        <w:t>FastAPI Documentation. Sebastián Ramírez. Retrieved from https://fastapi.tiangolo.com/</w:t>
      </w:r>
    </w:p>
    <w:p>
      <w:pPr>
        <w:pStyle w:val="ListBullet"/>
        <w:spacing w:line="360" w:lineRule="auto" w:after="80"/>
      </w:pPr>
      <w:r>
        <w:rPr>
          <w:rFonts w:ascii="Times New Roman" w:hAnsi="Times New Roman"/>
          <w:b/>
          <w:sz w:val="24"/>
        </w:rPr>
        <w:t xml:space="preserve">[5] </w:t>
      </w:r>
      <w:r>
        <w:rPr>
          <w:rFonts w:ascii="Times New Roman" w:hAnsi="Times New Roman"/>
          <w:sz w:val="24"/>
        </w:rPr>
        <w:t>React Documentation: The Library for Web and Native User Interfaces. Meta Open Source. Retrieved from https://react.dev/</w:t>
      </w:r>
    </w:p>
    <w:p>
      <w:r>
        <w:br w:type="page"/>
      </w:r>
    </w:p>
    <w:p>
      <w:pPr>
        <w:keepNext/>
        <w:spacing w:before="360" w:after="160"/>
      </w:pPr>
      <w:r>
        <w:rPr>
          <w:rFonts w:ascii="Times New Roman" w:hAnsi="Times New Roman"/>
          <w:b/>
          <w:color w:val="0F295C"/>
          <w:sz w:val="32"/>
        </w:rPr>
        <w:t>CONTRIBUTION OF MEMBERS</w:t>
      </w:r>
    </w:p>
    <w:p>
      <w:pPr>
        <w:spacing w:line="360" w:lineRule="auto" w:after="120"/>
        <w:jc w:val="both"/>
      </w:pPr>
      <w:r>
        <w:rPr>
          <w:rFonts w:ascii="Times New Roman" w:hAnsi="Times New Roman"/>
          <w:i w:val="0"/>
          <w:sz w:val="24"/>
        </w:rPr>
        <w:t>The project was collaboratively developed by the following students of Group G01, with specific individual responsibilities across all engineering phases:</w:t>
      </w:r>
    </w:p>
    <w:p>
      <w:pPr>
        <w:keepNext/>
        <w:spacing w:before="200" w:after="80"/>
        <w:jc w:val="left"/>
      </w:pPr>
      <w:r>
        <w:rPr>
          <w:rFonts w:ascii="Times New Roman" w:hAnsi="Times New Roman"/>
          <w:b/>
          <w:color w:val="0F295C"/>
          <w:sz w:val="22"/>
        </w:rPr>
        <w:t>Table 15: Project Contribution Matrix &amp; Member Responsibilities Breakdown</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none"/>
          <w:left w:val="none"/>
          <w:right w:val="none"/>
        </w:tblBorders>
      </w:tblPr>
      <w:tblGrid>
        <w:gridCol w:w="2257"/>
        <w:gridCol w:w="2257"/>
        <w:gridCol w:w="2257"/>
        <w:gridCol w:w="2257"/>
      </w:tblGrid>
      <w:tr>
        <w:tc>
          <w:tcPr>
            <w:tcW w:type="dxa" w:w="1872"/>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Member Name</w:t>
            </w:r>
          </w:p>
        </w:tc>
        <w:tc>
          <w:tcPr>
            <w:tcW w:type="dxa" w:w="1296"/>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Roll No.</w:t>
            </w:r>
          </w:p>
        </w:tc>
        <w:tc>
          <w:tcPr>
            <w:tcW w:type="dxa" w:w="2304"/>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Project Role</w:t>
            </w:r>
          </w:p>
        </w:tc>
        <w:tc>
          <w:tcPr>
            <w:tcW w:type="dxa" w:w="4608"/>
            <w:shd w:fill="1E3A8A"/>
            <w:tcMar>
              <w:top w:w="110" w:type="dxa"/>
              <w:bottom w:w="110" w:type="dxa"/>
              <w:left w:w="140" w:type="dxa"/>
              <w:right w:w="140" w:type="dxa"/>
            </w:tcMar>
          </w:tcPr>
          <w:p>
            <w:pPr>
              <w:spacing w:line="276" w:lineRule="auto" w:after="0"/>
              <w:jc w:val="left"/>
            </w:pPr>
            <w:r>
              <w:rPr>
                <w:rFonts w:ascii="Times New Roman" w:hAnsi="Times New Roman"/>
                <w:b/>
                <w:color w:val="FFFFFF"/>
                <w:sz w:val="21"/>
              </w:rPr>
              <w:t>Key Contributions &amp; Technical Deliverables</w:t>
            </w:r>
          </w:p>
        </w:tc>
      </w:tr>
      <w:tr>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Aditya Patel</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2024CS01</w:t>
            </w:r>
          </w:p>
        </w:tc>
        <w:tc>
          <w:tcPr>
            <w:tcW w:type="dxa" w:w="230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Lead Database Architect</w:t>
            </w:r>
          </w:p>
        </w:tc>
        <w:tc>
          <w:tcPr>
            <w:tcW w:type="dxa" w:w="460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Conceptual and logical database modeling, formal normalization to 3NF, DDL schema creation, constraints, foreign key referential actions, and index optimization.</w:t>
            </w:r>
          </w:p>
        </w:tc>
      </w:tr>
      <w:tr>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A.K.S.G.Sriram</w:t>
            </w:r>
          </w:p>
        </w:tc>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2024CS15</w:t>
            </w:r>
          </w:p>
        </w:tc>
        <w:tc>
          <w:tcPr>
            <w:tcW w:type="dxa" w:w="230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Backend &amp; SQL Logic Developer</w:t>
            </w:r>
          </w:p>
        </w:tc>
        <w:tc>
          <w:tcPr>
            <w:tcW w:type="dxa" w:w="460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Authoring stored procedures (sp_create_booking, sp_complete_booking_payment), stored function (fn_slot_available_capacity), recalculation triggers, and FastAPI REST endpoints.</w:t>
            </w:r>
          </w:p>
        </w:tc>
      </w:tr>
      <w:tr>
        <w:tc>
          <w:tcPr>
            <w:tcW w:type="dxa" w:w="1872"/>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Shivam Sharma</w:t>
            </w:r>
          </w:p>
        </w:tc>
        <w:tc>
          <w:tcPr>
            <w:tcW w:type="dxa" w:w="1296"/>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2024CS28</w:t>
            </w:r>
          </w:p>
        </w:tc>
        <w:tc>
          <w:tcPr>
            <w:tcW w:type="dxa" w:w="2304"/>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Frontend &amp; UI/UX Engineer</w:t>
            </w:r>
          </w:p>
        </w:tc>
        <w:tc>
          <w:tcPr>
            <w:tcW w:type="dxa" w:w="4608"/>
            <w:shd w:fill="FFFFFF"/>
            <w:tcMar>
              <w:top w:w="85" w:type="dxa"/>
              <w:bottom w:w="85" w:type="dxa"/>
              <w:left w:w="130" w:type="dxa"/>
              <w:right w:w="130" w:type="dxa"/>
            </w:tcMar>
          </w:tcPr>
          <w:p>
            <w:pPr>
              <w:spacing w:line="276" w:lineRule="auto" w:after="0"/>
              <w:jc w:val="left"/>
            </w:pPr>
            <w:r>
              <w:rPr>
                <w:rFonts w:ascii="Times New Roman" w:hAnsi="Times New Roman"/>
                <w:color w:val="1E293B"/>
                <w:sz w:val="20"/>
              </w:rPr>
              <w:t>Developing the React 19 user interface, responsive layout, live 4-step progress stepper, laundry itemization by pair/piece, slot scheduling grid, and admin order console.</w:t>
            </w:r>
          </w:p>
        </w:tc>
      </w:tr>
      <w:tr>
        <w:tc>
          <w:tcPr>
            <w:tcW w:type="dxa" w:w="1872"/>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Sachin</w:t>
            </w:r>
          </w:p>
        </w:tc>
        <w:tc>
          <w:tcPr>
            <w:tcW w:type="dxa" w:w="1296"/>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2024CS36</w:t>
            </w:r>
          </w:p>
        </w:tc>
        <w:tc>
          <w:tcPr>
            <w:tcW w:type="dxa" w:w="2304"/>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QA Engineer &amp; Technical Writer</w:t>
            </w:r>
          </w:p>
        </w:tc>
        <w:tc>
          <w:tcPr>
            <w:tcW w:type="dxa" w:w="4608"/>
            <w:shd w:fill="F8FAFC"/>
            <w:tcMar>
              <w:top w:w="85" w:type="dxa"/>
              <w:bottom w:w="85" w:type="dxa"/>
              <w:left w:w="130" w:type="dxa"/>
              <w:right w:w="130" w:type="dxa"/>
            </w:tcMar>
          </w:tcPr>
          <w:p>
            <w:pPr>
              <w:spacing w:line="276" w:lineRule="auto" w:after="0"/>
              <w:jc w:val="left"/>
            </w:pPr>
            <w:r>
              <w:rPr>
                <w:rFonts w:ascii="Times New Roman" w:hAnsi="Times New Roman"/>
                <w:color w:val="1E293B"/>
                <w:sz w:val="20"/>
              </w:rPr>
              <w:t>Designing the comprehensive test plan, automated E2E verification test suite (test_e2e_verification.py), test cases matrix, documentation, and project report compilation.</w:t>
            </w:r>
          </w:p>
        </w:tc>
      </w:tr>
    </w:tbl>
    <w:p>
      <w:pPr>
        <w:spacing w:before="0" w:after="120"/>
      </w:pPr>
    </w:p>
    <w:p>
      <w:pPr>
        <w:spacing w:after="480"/>
      </w:pPr>
    </w:p>
    <w:p>
      <w:pPr>
        <w:spacing w:before="320" w:line="312" w:lineRule="auto"/>
      </w:pPr>
      <w:r>
        <w:rPr>
          <w:rFonts w:ascii="Times New Roman" w:hAnsi="Times New Roman"/>
          <w:b/>
        </w:rPr>
        <w:t>Verified and Signed by Group Members:</w:t>
        <w:br/>
        <w:br/>
        <w:br/>
      </w:r>
      <w:r>
        <w:rPr>
          <w:rFonts w:ascii="Times New Roman" w:hAnsi="Times New Roman"/>
          <w:b/>
          <w:sz w:val="22"/>
        </w:rPr>
        <w:t>Aditya Patel              A.K.S.G.Sriram              Shivam Sharma              Sachin</w:t>
      </w:r>
    </w:p>
    <w:p>
      <w:r>
        <w:br w:type="page"/>
      </w:r>
    </w:p>
    <w:p>
      <w:pPr>
        <w:keepNext/>
        <w:spacing w:before="360" w:after="160"/>
      </w:pPr>
      <w:r>
        <w:rPr>
          <w:rFonts w:ascii="Times New Roman" w:hAnsi="Times New Roman"/>
          <w:b/>
          <w:color w:val="0F295C"/>
          <w:sz w:val="32"/>
        </w:rPr>
        <w:t>APPENDIX – SOURCE CODE</w:t>
      </w:r>
    </w:p>
    <w:p>
      <w:pPr>
        <w:spacing w:line="360" w:lineRule="auto" w:after="120"/>
        <w:jc w:val="both"/>
      </w:pPr>
      <w:r>
        <w:rPr>
          <w:rFonts w:ascii="Times New Roman" w:hAnsi="Times New Roman"/>
          <w:i w:val="0"/>
          <w:sz w:val="24"/>
        </w:rPr>
        <w:t>Core backend FastAPI application bootstrap and database initialization (backend/main.py):</w:t>
      </w:r>
    </w:p>
    <w:tbl>
      <w:tblPr>
        <w:tblW w:type="auto" w:w="0"/>
        <w:jc w:val="center"/>
        <w:tblLayout w:type="fixed"/>
        <w:tblLook w:firstColumn="1" w:firstRow="1" w:lastColumn="0" w:lastRow="0" w:noHBand="0" w:noVBand="1" w:val="04A0"/>
        <w:tblBorders>
          <w:left w:val="single" w:sz="24" w:space="0" w:color="2563EB"/>
          <w:top w:val="none"/>
          <w:bottom w:val="none"/>
          <w:right w:val="none"/>
        </w:tblBorders>
      </w:tblPr>
      <w:tblGrid>
        <w:gridCol w:w="9360"/>
      </w:tblGrid>
      <w:tr>
        <w:tc>
          <w:tcPr>
            <w:tcW w:type="dxa" w:w="9029"/>
            <w:shd w:fill="F1F5F9"/>
            <w:tcMar>
              <w:top w:w="110" w:type="dxa"/>
              <w:bottom w:w="110" w:type="dxa"/>
              <w:left w:w="160" w:type="dxa"/>
              <w:right w:w="160" w:type="dxa"/>
            </w:tcMar>
          </w:tcPr>
          <w:p>
            <w:pPr>
              <w:spacing w:line="264" w:lineRule="auto" w:before="40" w:after="40"/>
            </w:pPr>
            <w:r>
              <w:rPr>
                <w:rFonts w:ascii="Courier New" w:hAnsi="Courier New"/>
                <w:color w:val="0F172A"/>
                <w:sz w:val="20"/>
              </w:rPr>
              <w:t># backend/main.py</w:t>
              <w:br/>
              <w:t>from fastapi import FastAPI</w:t>
              <w:br/>
              <w:t>from fastapi.middleware.cors import CORSMiddleware</w:t>
              <w:br/>
              <w:t>from backend.database import init_db</w:t>
              <w:br/>
              <w:t>from backend.routers import auth, students, services, slots, bookings, payments, reports, db_admin</w:t>
              <w:br/>
              <w:br/>
              <w:t>app = FastAPI(</w:t>
              <w:br/>
              <w:t xml:space="preserve">    title="Campus Laundry Slot Booking and Billing System API",</w:t>
              <w:br/>
              <w:t xml:space="preserve">    description="DBMS Laboratory Project (24CS305 / CS3106) - IIIT Tiruchirappalli",</w:t>
              <w:br/>
              <w:t xml:space="preserve">    version="2.0.0"</w:t>
              <w:br/>
              <w:t>)</w:t>
              <w:br/>
              <w:br/>
              <w:t>app.add_middleware(</w:t>
              <w:br/>
              <w:t xml:space="preserve">    CORSMiddleware,</w:t>
              <w:br/>
              <w:t xml:space="preserve">    allow_origins=["*"],</w:t>
              <w:br/>
              <w:t xml:space="preserve">    allow_credentials=True,</w:t>
              <w:br/>
              <w:t xml:space="preserve">    allow_methods=["*"],</w:t>
              <w:br/>
              <w:t xml:space="preserve">    allow_headers=["*"],</w:t>
              <w:br/>
              <w:t>)</w:t>
              <w:br/>
              <w:br/>
              <w:t>@app.on_event("startup")</w:t>
              <w:br/>
              <w:t>def on_startup():</w:t>
              <w:br/>
              <w:t xml:space="preserve">    init_db()</w:t>
              <w:br/>
              <w:br/>
              <w:t>app.include_router(auth.router, prefix="/api/auth", tags=["Authentication"])</w:t>
              <w:br/>
              <w:t>app.include_router(students.router, prefix="/api/students", tags=["Students"])</w:t>
              <w:br/>
              <w:t>app.include_router(services.router, prefix="/api/services", tags=["Services"])</w:t>
              <w:br/>
              <w:t>app.include_router(slots.router, prefix="/api/slots", tags=["Slots"])</w:t>
              <w:br/>
              <w:t>app.include_router(bookings.router, prefix="/api/bookings", tags=["Bookings"])</w:t>
              <w:br/>
              <w:t>app.include_router(payments.router, prefix="/api/payments", tags=["Payments"])</w:t>
              <w:br/>
              <w:t>app.include_router(reports.router, prefix="/api/reports", tags=["Reports &amp; Analytics"])</w:t>
              <w:br/>
              <w:t>app.include_router(db_admin.router, prefix="/api/db", tags=["Database Administration"])</w:t>
              <w:br/>
              <w:br/>
              <w:t>@app.get("/")</w:t>
              <w:br/>
              <w:t>def read_root():</w:t>
              <w:br/>
              <w:t xml:space="preserve">    return {"status": "online", "system": "Campus Laundry Management System", "version": "2.0.0"}</w:t>
            </w:r>
          </w:p>
        </w:tc>
      </w:tr>
    </w:tbl>
    <w:p>
      <w:pPr>
        <w:spacing w:before="0" w:after="120"/>
      </w:pPr>
    </w:p>
    <w:sectPr w:rsidR="00FC693F" w:rsidRPr="0006063C" w:rsidSect="00034616">
      <w:headerReference w:type="default" r:id="rId11"/>
      <w:footerReference w:type="default" r:id="rId12"/>
      <w:pgSz w:w="11909" w:h="16834"/>
      <w:pgMar w:top="1224" w:right="1440" w:bottom="1224" w:left="1440" w:header="720" w:footer="720" w:gutter="0"/>
      <w:cols w:space="720"/>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0"/>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4748B"/>
        <w:sz w:val="20"/>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header" Target="header1.xml"/><Relationship Id="rId12"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