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31"/>
        <w:gridCol w:w="2526"/>
        <w:gridCol w:w="2025"/>
        <w:gridCol w:w="2159"/>
        <w:gridCol w:w="1548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Accurate estimator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Overestimator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Underestimator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85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187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drainage_wound_pl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(39%)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(50%)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(100%)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surgical_wound_pl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 (100%)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abdomen_pl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(100%)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back_pl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(100%)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others_pl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(100%)</w:t>
            </w:r>
          </w:p>
        </w:tc>
      </w:tr>
      <w:tr>
        <w:trPr>
          <w:trHeight w:val="572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2026-09-14T12:11:06Z</dcterms:modified>
  <cp:category/>
</cp:coreProperties>
</file>