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BMI_cat (Healthy weight)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2026-10-14T16:04:01Z</dcterms:modified>
  <cp:category/>
</cp:coreProperties>
</file>