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Presence_of_chronic_disease (Yes)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1,196.5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2026-10-14T16:04:12Z</dcterms:modified>
  <cp:category/>
</cp:coreProperties>
</file>