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education_level (Primary school)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1,015.5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2026-10-14T16:03:50Z</dcterms:modified>
  <cp:category/>
</cp:coreProperties>
</file>