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gender (Male)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2026-10-14T16:03:53Z</dcterms:modified>
  <cp:category/>
</cp:coreProperties>
</file>