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51"/>
        <w:gridCol w:w="1303"/>
        <w:gridCol w:w="1267"/>
        <w:gridCol w:w="1169"/>
        <w:gridCol w:w="1303"/>
        <w:gridCol w:w="1400"/>
        <w:gridCol w:w="1511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any_past_surgical_procedures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conf.low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conf.high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alternative</w:t>
            </w:r>
          </w:p>
        </w:tc>
      </w:tr>
      <w:tr>
        <w:trPr>
          <w:trHeight w:val="60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1,401.00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two.sided</w:t>
            </w:r>
          </w:p>
        </w:tc>
      </w:tr>
      <w:tr>
        <w:trPr>
          <w:trHeight w:val="60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1,300.50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two.sided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2026-09-14T11:58:38Z</dcterms:modified>
  <cp:category/>
</cp:coreProperties>
</file>