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6C2C5" w14:textId="77777777" w:rsidR="007F4F0E" w:rsidRPr="00886C5D" w:rsidRDefault="00000000" w:rsidP="00886C5D">
      <w:pPr>
        <w:pStyle w:val="Title"/>
        <w:jc w:val="center"/>
        <w:rPr>
          <w:rFonts w:ascii="Arial" w:hAnsi="Arial" w:cs="Arial"/>
          <w:b/>
          <w:bCs/>
          <w:color w:val="000000" w:themeColor="text1"/>
        </w:rPr>
      </w:pPr>
      <w:r w:rsidRPr="00886C5D">
        <w:rPr>
          <w:rFonts w:ascii="Arial" w:hAnsi="Arial" w:cs="Arial"/>
          <w:b/>
          <w:bCs/>
          <w:color w:val="000000" w:themeColor="text1"/>
        </w:rPr>
        <w:t>Summary Report on LTM Handover and ML in 5G Networks</w:t>
      </w:r>
    </w:p>
    <w:p w14:paraId="15EAEFBD" w14:textId="77777777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Introduction</w:t>
      </w:r>
    </w:p>
    <w:p w14:paraId="70FBD5E9" w14:textId="77777777" w:rsidR="007F4F0E" w:rsidRPr="00886C5D" w:rsidRDefault="00000000" w:rsidP="00886C5D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This report provides an overview of Layer 1/Layer 2-triggered Mobility (LTM) handover techniques and Machine Learning (ML) applications for Radio Resource Management (RRM) in 5G networks, based on recent publications.</w:t>
      </w:r>
    </w:p>
    <w:p w14:paraId="084A4AF4" w14:textId="77777777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Layer 1/Layer 2 Triggered Mobility (LTM)</w:t>
      </w:r>
    </w:p>
    <w:p w14:paraId="252A1722" w14:textId="77777777" w:rsidR="007F4F0E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LTM was introduced by 3GPP Release 18 to enhance handover efficiency in 5G networks by utilizing Layer 1 and Layer 2 measurements. It significantly reduces handover latency compared to traditional Layer 3 procedures, initially supporting only intra-Central Unit (CU) scenarios.</w:t>
      </w:r>
    </w:p>
    <w:p w14:paraId="5F2FF346" w14:textId="77777777" w:rsidR="00886C5D" w:rsidRPr="00886C5D" w:rsidRDefault="00886C5D">
      <w:pPr>
        <w:rPr>
          <w:rFonts w:ascii="Arial" w:hAnsi="Arial" w:cs="Arial"/>
          <w:color w:val="000000" w:themeColor="text1"/>
        </w:rPr>
      </w:pPr>
    </w:p>
    <w:p w14:paraId="35AEC188" w14:textId="77777777" w:rsidR="00886C5D" w:rsidRDefault="00886C5D" w:rsidP="00886C5D">
      <w:pPr>
        <w:keepNext/>
        <w:jc w:val="center"/>
      </w:pPr>
      <w:r w:rsidRPr="00886C5D">
        <w:rPr>
          <w:rFonts w:ascii="Arial" w:hAnsi="Arial" w:cs="Arial"/>
          <w:color w:val="000000" w:themeColor="text1"/>
        </w:rPr>
        <w:drawing>
          <wp:inline distT="0" distB="0" distL="0" distR="0" wp14:anchorId="4A8AAAB1" wp14:editId="04325F6A">
            <wp:extent cx="5486400" cy="2867660"/>
            <wp:effectExtent l="0" t="0" r="0" b="2540"/>
            <wp:docPr id="2118691138" name="Picture 1" descr="A chart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1138" name="Picture 1" descr="A chart with different colored squar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386F" w14:textId="002C369E" w:rsidR="007F4F0E" w:rsidRPr="00886C5D" w:rsidRDefault="00886C5D" w:rsidP="00886C5D">
      <w:pPr>
        <w:pStyle w:val="Caption"/>
        <w:jc w:val="center"/>
        <w:rPr>
          <w:rFonts w:ascii="Arial" w:hAnsi="Arial" w:cs="Arial"/>
          <w:color w:val="000000" w:themeColor="text1"/>
        </w:rPr>
      </w:pPr>
      <w:r w:rsidRPr="00886C5D">
        <w:rPr>
          <w:color w:val="000000" w:themeColor="text1"/>
        </w:rPr>
        <w:t xml:space="preserve">Figure </w:t>
      </w:r>
      <w:r w:rsidRPr="00886C5D">
        <w:rPr>
          <w:color w:val="000000" w:themeColor="text1"/>
        </w:rPr>
        <w:fldChar w:fldCharType="begin"/>
      </w:r>
      <w:r w:rsidRPr="00886C5D">
        <w:rPr>
          <w:color w:val="000000" w:themeColor="text1"/>
        </w:rPr>
        <w:instrText xml:space="preserve"> SEQ Figure \* ARABIC </w:instrText>
      </w:r>
      <w:r w:rsidRPr="00886C5D">
        <w:rPr>
          <w:color w:val="000000" w:themeColor="text1"/>
        </w:rPr>
        <w:fldChar w:fldCharType="separate"/>
      </w:r>
      <w:r w:rsidR="00BA09E6">
        <w:rPr>
          <w:noProof/>
          <w:color w:val="000000" w:themeColor="text1"/>
        </w:rPr>
        <w:t>1</w:t>
      </w:r>
      <w:r w:rsidRPr="00886C5D">
        <w:rPr>
          <w:color w:val="000000" w:themeColor="text1"/>
        </w:rPr>
        <w:fldChar w:fldCharType="end"/>
      </w:r>
      <w:r w:rsidRPr="008A2E82">
        <w:rPr>
          <w:color w:val="000000" w:themeColor="text1"/>
        </w:rPr>
        <w:t>: 3GPP's 5G Evolution Roadmap</w:t>
      </w:r>
    </w:p>
    <w:p w14:paraId="1C409D4F" w14:textId="77777777" w:rsidR="008A2E82" w:rsidRDefault="008A2E82">
      <w:pPr>
        <w:pStyle w:val="Heading1"/>
        <w:rPr>
          <w:rFonts w:ascii="Arial" w:hAnsi="Arial" w:cs="Arial"/>
          <w:color w:val="000000" w:themeColor="text1"/>
          <w:u w:val="single"/>
        </w:rPr>
      </w:pPr>
    </w:p>
    <w:p w14:paraId="1D463536" w14:textId="77777777" w:rsidR="008A2E82" w:rsidRPr="008A2E82" w:rsidRDefault="008A2E82" w:rsidP="008A2E82"/>
    <w:p w14:paraId="016FE64D" w14:textId="1C058EB6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lastRenderedPageBreak/>
        <w:t>Enhancements in 3GPP Release 19</w:t>
      </w:r>
    </w:p>
    <w:p w14:paraId="3CE2C1A2" w14:textId="77777777" w:rsidR="007F4F0E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- Support for inter-CU handovers</w:t>
      </w:r>
      <w:r w:rsidRPr="00886C5D">
        <w:rPr>
          <w:rFonts w:ascii="Arial" w:hAnsi="Arial" w:cs="Arial"/>
          <w:color w:val="000000" w:themeColor="text1"/>
        </w:rPr>
        <w:br/>
        <w:t>- Event-triggered measurement reporting for lower signaling overhead</w:t>
      </w:r>
      <w:r w:rsidRPr="00886C5D">
        <w:rPr>
          <w:rFonts w:ascii="Arial" w:hAnsi="Arial" w:cs="Arial"/>
          <w:color w:val="000000" w:themeColor="text1"/>
        </w:rPr>
        <w:br/>
        <w:t>- Channel State Information Reference Signal (CSI-RS) integration for improved accuracy</w:t>
      </w:r>
      <w:r w:rsidRPr="00886C5D">
        <w:rPr>
          <w:rFonts w:ascii="Arial" w:hAnsi="Arial" w:cs="Arial"/>
          <w:color w:val="000000" w:themeColor="text1"/>
        </w:rPr>
        <w:br/>
        <w:t>- Conditional LTM for enhanced mobility robustness</w:t>
      </w:r>
    </w:p>
    <w:p w14:paraId="66C9A651" w14:textId="77777777" w:rsidR="008A2E82" w:rsidRDefault="008A2E82">
      <w:pPr>
        <w:rPr>
          <w:rFonts w:ascii="Arial" w:hAnsi="Arial" w:cs="Arial"/>
          <w:color w:val="000000" w:themeColor="text1"/>
        </w:rPr>
      </w:pPr>
    </w:p>
    <w:p w14:paraId="6D2B7A77" w14:textId="77777777" w:rsidR="008A2E82" w:rsidRDefault="008A2E82" w:rsidP="008A2E82">
      <w:pPr>
        <w:keepNext/>
      </w:pPr>
      <w:r w:rsidRPr="008A2E82">
        <w:rPr>
          <w:rFonts w:ascii="Arial" w:hAnsi="Arial" w:cs="Arial"/>
          <w:color w:val="000000" w:themeColor="text1"/>
        </w:rPr>
        <w:drawing>
          <wp:inline distT="0" distB="0" distL="0" distR="0" wp14:anchorId="6CBAF48A" wp14:editId="5726FE60">
            <wp:extent cx="5486400" cy="2943225"/>
            <wp:effectExtent l="0" t="0" r="0" b="3175"/>
            <wp:docPr id="1592479500" name="Picture 1" descr="A diagram of a high performing 5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9500" name="Picture 1" descr="A diagram of a high performing 5g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EA5C" w14:textId="221F1296" w:rsidR="008A2E82" w:rsidRPr="008A2E82" w:rsidRDefault="008A2E82" w:rsidP="008A2E82">
      <w:pPr>
        <w:pStyle w:val="Caption"/>
        <w:jc w:val="center"/>
        <w:rPr>
          <w:rFonts w:ascii="Arial" w:hAnsi="Arial" w:cs="Arial"/>
          <w:color w:val="000000" w:themeColor="text1"/>
        </w:rPr>
      </w:pPr>
      <w:r w:rsidRPr="008A2E82">
        <w:rPr>
          <w:color w:val="000000" w:themeColor="text1"/>
        </w:rPr>
        <w:t xml:space="preserve">Figure </w:t>
      </w:r>
      <w:r w:rsidRPr="008A2E82">
        <w:rPr>
          <w:color w:val="000000" w:themeColor="text1"/>
        </w:rPr>
        <w:fldChar w:fldCharType="begin"/>
      </w:r>
      <w:r w:rsidRPr="008A2E82">
        <w:rPr>
          <w:color w:val="000000" w:themeColor="text1"/>
        </w:rPr>
        <w:instrText xml:space="preserve"> SEQ Figure \* ARABIC </w:instrText>
      </w:r>
      <w:r w:rsidRPr="008A2E82">
        <w:rPr>
          <w:color w:val="000000" w:themeColor="text1"/>
        </w:rPr>
        <w:fldChar w:fldCharType="separate"/>
      </w:r>
      <w:r w:rsidR="00BA09E6">
        <w:rPr>
          <w:noProof/>
          <w:color w:val="000000" w:themeColor="text1"/>
        </w:rPr>
        <w:t>2</w:t>
      </w:r>
      <w:r w:rsidRPr="008A2E82">
        <w:rPr>
          <w:color w:val="000000" w:themeColor="text1"/>
        </w:rPr>
        <w:fldChar w:fldCharType="end"/>
      </w:r>
      <w:r w:rsidRPr="008A2E82">
        <w:rPr>
          <w:color w:val="000000" w:themeColor="text1"/>
        </w:rPr>
        <w:t>: Key 3GPP Release-19 Mobility Enhancements</w:t>
      </w:r>
    </w:p>
    <w:p w14:paraId="2FDF0CF5" w14:textId="77777777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Machine Learning for Radio Resource Management (RRM)</w:t>
      </w:r>
    </w:p>
    <w:p w14:paraId="1B00CE80" w14:textId="77777777" w:rsidR="007F4F0E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ML algorithms have been identified as crucial for efficient RRM in complex multi-constraint scenarios characteristic of 5G and beyond (B5G) networks. ML improves network performance by optimizing throughput, latency, and energy efficiency, and adapts dynamically to network conditions.</w:t>
      </w:r>
    </w:p>
    <w:p w14:paraId="7563472E" w14:textId="77777777" w:rsidR="008A2E82" w:rsidRDefault="008A2E82" w:rsidP="008A2E82">
      <w:pPr>
        <w:keepNext/>
      </w:pPr>
      <w:r w:rsidRPr="008A2E82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60BCF8CD" wp14:editId="390F568A">
            <wp:extent cx="5486400" cy="3471545"/>
            <wp:effectExtent l="0" t="0" r="0" b="0"/>
            <wp:docPr id="1952485696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5696" name="Picture 1" descr="A diagram of a proces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1400" w14:textId="30DBE6E4" w:rsidR="008A2E82" w:rsidRPr="00886C5D" w:rsidRDefault="008A2E82" w:rsidP="008D7AD8">
      <w:pPr>
        <w:pStyle w:val="Caption"/>
        <w:jc w:val="center"/>
        <w:rPr>
          <w:rFonts w:ascii="Arial" w:hAnsi="Arial" w:cs="Arial"/>
          <w:color w:val="000000" w:themeColor="text1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09E6">
        <w:rPr>
          <w:noProof/>
        </w:rPr>
        <w:t>3</w:t>
      </w:r>
      <w:r>
        <w:fldChar w:fldCharType="end"/>
      </w:r>
      <w:r w:rsidRPr="008A2E82">
        <w:t>: ML Techniques in RRM Placeholder</w:t>
      </w:r>
    </w:p>
    <w:p w14:paraId="259AACA4" w14:textId="5B87F50C" w:rsidR="00886C5D" w:rsidRPr="008D7AD8" w:rsidRDefault="00000000" w:rsidP="008D7AD8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ML Techniques Detailed Analysis</w:t>
      </w:r>
    </w:p>
    <w:p w14:paraId="3487B9B3" w14:textId="036F58E5" w:rsidR="007F4F0E" w:rsidRPr="00886C5D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 xml:space="preserve">- Supervised Learning: </w:t>
      </w:r>
      <w:r w:rsidR="008D7AD8">
        <w:rPr>
          <w:rFonts w:ascii="Arial" w:hAnsi="Arial" w:cs="Arial"/>
          <w:color w:val="000000" w:themeColor="text1"/>
        </w:rPr>
        <w:t>It is e</w:t>
      </w:r>
      <w:r w:rsidRPr="00886C5D">
        <w:rPr>
          <w:rFonts w:ascii="Arial" w:hAnsi="Arial" w:cs="Arial"/>
          <w:color w:val="000000" w:themeColor="text1"/>
        </w:rPr>
        <w:t>ffective in predictive modeling tasks, such as throughput prediction and user demand forecasting.</w:t>
      </w:r>
      <w:r w:rsidRPr="00886C5D">
        <w:rPr>
          <w:rFonts w:ascii="Arial" w:hAnsi="Arial" w:cs="Arial"/>
          <w:color w:val="000000" w:themeColor="text1"/>
        </w:rPr>
        <w:br/>
        <w:t xml:space="preserve">- Unsupervised Learning: </w:t>
      </w:r>
      <w:r w:rsidR="008D7AD8">
        <w:rPr>
          <w:rFonts w:ascii="Arial" w:hAnsi="Arial" w:cs="Arial"/>
          <w:color w:val="000000" w:themeColor="text1"/>
        </w:rPr>
        <w:t>It is u</w:t>
      </w:r>
      <w:r w:rsidRPr="00886C5D">
        <w:rPr>
          <w:rFonts w:ascii="Arial" w:hAnsi="Arial" w:cs="Arial"/>
          <w:color w:val="000000" w:themeColor="text1"/>
        </w:rPr>
        <w:t>tilized for identifying patterns and clusters in network data to optimize resource allocation.</w:t>
      </w:r>
      <w:r w:rsidRPr="00886C5D">
        <w:rPr>
          <w:rFonts w:ascii="Arial" w:hAnsi="Arial" w:cs="Arial"/>
          <w:color w:val="000000" w:themeColor="text1"/>
        </w:rPr>
        <w:br/>
        <w:t xml:space="preserve">- Reinforcement Learning: </w:t>
      </w:r>
      <w:r w:rsidR="008D7AD8">
        <w:rPr>
          <w:rFonts w:ascii="Arial" w:hAnsi="Arial" w:cs="Arial"/>
          <w:color w:val="000000" w:themeColor="text1"/>
        </w:rPr>
        <w:t>It is used</w:t>
      </w:r>
      <w:r w:rsidRPr="00886C5D">
        <w:rPr>
          <w:rFonts w:ascii="Arial" w:hAnsi="Arial" w:cs="Arial"/>
          <w:color w:val="000000" w:themeColor="text1"/>
        </w:rPr>
        <w:t xml:space="preserve"> in dynamic real-time resource allocation scenarios, providing optimal decision-making based on continuous network feedback.</w:t>
      </w:r>
    </w:p>
    <w:p w14:paraId="55EBDA99" w14:textId="77777777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Benefits of Integrating LTM and ML</w:t>
      </w:r>
    </w:p>
    <w:p w14:paraId="542DFFDD" w14:textId="77777777" w:rsidR="007F4F0E" w:rsidRPr="00886C5D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- Reduced handover latency and interruption times</w:t>
      </w:r>
      <w:r w:rsidRPr="00886C5D">
        <w:rPr>
          <w:rFonts w:ascii="Arial" w:hAnsi="Arial" w:cs="Arial"/>
          <w:color w:val="000000" w:themeColor="text1"/>
        </w:rPr>
        <w:br/>
        <w:t>- Improved accuracy and robustness in mobility management</w:t>
      </w:r>
      <w:r w:rsidRPr="00886C5D">
        <w:rPr>
          <w:rFonts w:ascii="Arial" w:hAnsi="Arial" w:cs="Arial"/>
          <w:color w:val="000000" w:themeColor="text1"/>
        </w:rPr>
        <w:br/>
        <w:t>- Enhanced Quality of Service (QoS) due to intelligent and adaptive resource allocation strategies</w:t>
      </w:r>
    </w:p>
    <w:p w14:paraId="03BDAACA" w14:textId="77777777" w:rsidR="007F4F0E" w:rsidRPr="00886C5D" w:rsidRDefault="00000000">
      <w:pPr>
        <w:pStyle w:val="Heading1"/>
        <w:rPr>
          <w:rFonts w:ascii="Arial" w:hAnsi="Arial" w:cs="Arial"/>
          <w:color w:val="000000" w:themeColor="text1"/>
          <w:u w:val="single"/>
        </w:rPr>
      </w:pPr>
      <w:r w:rsidRPr="00886C5D">
        <w:rPr>
          <w:rFonts w:ascii="Arial" w:hAnsi="Arial" w:cs="Arial"/>
          <w:color w:val="000000" w:themeColor="text1"/>
          <w:u w:val="single"/>
        </w:rPr>
        <w:t>Future Directions</w:t>
      </w:r>
    </w:p>
    <w:p w14:paraId="1E4DB145" w14:textId="77777777" w:rsidR="007F4F0E" w:rsidRDefault="00000000">
      <w:pPr>
        <w:rPr>
          <w:rFonts w:ascii="Arial" w:hAnsi="Arial" w:cs="Arial"/>
          <w:color w:val="000000" w:themeColor="text1"/>
        </w:rPr>
      </w:pPr>
      <w:r w:rsidRPr="00886C5D">
        <w:rPr>
          <w:rFonts w:ascii="Arial" w:hAnsi="Arial" w:cs="Arial"/>
          <w:color w:val="000000" w:themeColor="text1"/>
        </w:rPr>
        <w:t>- Further evolution anticipated with Beyond 5G (B5G) and 6G technologies</w:t>
      </w:r>
      <w:r w:rsidRPr="00886C5D">
        <w:rPr>
          <w:rFonts w:ascii="Arial" w:hAnsi="Arial" w:cs="Arial"/>
          <w:color w:val="000000" w:themeColor="text1"/>
        </w:rPr>
        <w:br/>
        <w:t>- Increased adoption of AI/ML for comprehensive RRM solutions</w:t>
      </w:r>
      <w:r w:rsidRPr="00886C5D">
        <w:rPr>
          <w:rFonts w:ascii="Arial" w:hAnsi="Arial" w:cs="Arial"/>
          <w:color w:val="000000" w:themeColor="text1"/>
        </w:rPr>
        <w:br/>
        <w:t>- Potential for ML to handle even more diverse and challenging network scenarios effectively</w:t>
      </w:r>
    </w:p>
    <w:p w14:paraId="019DB5CA" w14:textId="77777777" w:rsidR="00BA09E6" w:rsidRDefault="00BA09E6">
      <w:pPr>
        <w:rPr>
          <w:rFonts w:ascii="Arial" w:hAnsi="Arial" w:cs="Arial"/>
          <w:color w:val="000000" w:themeColor="text1"/>
        </w:rPr>
      </w:pPr>
    </w:p>
    <w:p w14:paraId="1713E33E" w14:textId="77777777" w:rsidR="00BA09E6" w:rsidRDefault="00BA09E6" w:rsidP="00BA09E6">
      <w:pPr>
        <w:keepNext/>
        <w:jc w:val="center"/>
      </w:pPr>
      <w:r w:rsidRPr="00BA09E6">
        <w:rPr>
          <w:rFonts w:ascii="Arial" w:hAnsi="Arial" w:cs="Arial"/>
          <w:color w:val="000000" w:themeColor="text1"/>
        </w:rPr>
        <w:drawing>
          <wp:inline distT="0" distB="0" distL="0" distR="0" wp14:anchorId="53D86567" wp14:editId="0A001666">
            <wp:extent cx="4837430" cy="7173157"/>
            <wp:effectExtent l="0" t="0" r="1270" b="2540"/>
            <wp:docPr id="1400191604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1604" name="Picture 1" descr="A diagram of a proces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844" cy="71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02BC" w14:textId="0DCA2851" w:rsidR="00BA09E6" w:rsidRPr="00BA09E6" w:rsidRDefault="00BA09E6" w:rsidP="00BA09E6">
      <w:pPr>
        <w:pStyle w:val="Caption"/>
        <w:jc w:val="center"/>
        <w:rPr>
          <w:rFonts w:ascii="Arial" w:hAnsi="Arial" w:cs="Arial"/>
          <w:color w:val="000000" w:themeColor="text1"/>
        </w:rPr>
      </w:pPr>
      <w:r w:rsidRPr="00BA09E6">
        <w:rPr>
          <w:color w:val="000000" w:themeColor="text1"/>
        </w:rPr>
        <w:t xml:space="preserve">Figure </w:t>
      </w:r>
      <w:r w:rsidRPr="00BA09E6">
        <w:rPr>
          <w:color w:val="000000" w:themeColor="text1"/>
        </w:rPr>
        <w:fldChar w:fldCharType="begin"/>
      </w:r>
      <w:r w:rsidRPr="00BA09E6">
        <w:rPr>
          <w:color w:val="000000" w:themeColor="text1"/>
        </w:rPr>
        <w:instrText xml:space="preserve"> SEQ Figure \* ARABIC </w:instrText>
      </w:r>
      <w:r w:rsidRPr="00BA09E6">
        <w:rPr>
          <w:color w:val="000000" w:themeColor="text1"/>
        </w:rPr>
        <w:fldChar w:fldCharType="separate"/>
      </w:r>
      <w:r w:rsidRPr="00BA09E6">
        <w:rPr>
          <w:noProof/>
          <w:color w:val="000000" w:themeColor="text1"/>
        </w:rPr>
        <w:t>4</w:t>
      </w:r>
      <w:r w:rsidRPr="00BA09E6">
        <w:rPr>
          <w:color w:val="000000" w:themeColor="text1"/>
        </w:rPr>
        <w:fldChar w:fldCharType="end"/>
      </w:r>
      <w:r w:rsidRPr="00BA09E6">
        <w:rPr>
          <w:color w:val="000000" w:themeColor="text1"/>
          <w:lang w:val="sv-SE"/>
        </w:rPr>
        <w:t xml:space="preserve">: </w:t>
      </w:r>
      <w:proofErr w:type="spellStart"/>
      <w:r w:rsidRPr="00BA09E6">
        <w:rPr>
          <w:color w:val="000000" w:themeColor="text1"/>
          <w:lang w:val="sv-SE"/>
        </w:rPr>
        <w:t>Future</w:t>
      </w:r>
      <w:proofErr w:type="spellEnd"/>
      <w:r w:rsidRPr="00BA09E6">
        <w:rPr>
          <w:color w:val="000000" w:themeColor="text1"/>
          <w:lang w:val="sv-SE"/>
        </w:rPr>
        <w:t xml:space="preserve"> </w:t>
      </w:r>
      <w:proofErr w:type="spellStart"/>
      <w:r w:rsidRPr="00BA09E6">
        <w:rPr>
          <w:color w:val="000000" w:themeColor="text1"/>
          <w:lang w:val="sv-SE"/>
        </w:rPr>
        <w:t>directions</w:t>
      </w:r>
      <w:proofErr w:type="spellEnd"/>
      <w:r w:rsidRPr="00BA09E6">
        <w:rPr>
          <w:color w:val="000000" w:themeColor="text1"/>
          <w:lang w:val="sv-SE"/>
        </w:rPr>
        <w:t xml:space="preserve"> for ML Integration in RRM </w:t>
      </w:r>
      <w:proofErr w:type="spellStart"/>
      <w:r w:rsidRPr="00BA09E6">
        <w:rPr>
          <w:color w:val="000000" w:themeColor="text1"/>
          <w:lang w:val="sv-SE"/>
        </w:rPr>
        <w:t>Placeholder</w:t>
      </w:r>
      <w:proofErr w:type="spellEnd"/>
    </w:p>
    <w:p w14:paraId="25966C26" w14:textId="1F7963D9" w:rsidR="007F4F0E" w:rsidRPr="00886C5D" w:rsidRDefault="007F4F0E">
      <w:pPr>
        <w:rPr>
          <w:rFonts w:ascii="Arial" w:hAnsi="Arial" w:cs="Arial"/>
          <w:color w:val="000000" w:themeColor="text1"/>
        </w:rPr>
      </w:pPr>
    </w:p>
    <w:sectPr w:rsidR="007F4F0E" w:rsidRPr="00886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183992">
    <w:abstractNumId w:val="8"/>
  </w:num>
  <w:num w:numId="2" w16cid:durableId="1372880002">
    <w:abstractNumId w:val="6"/>
  </w:num>
  <w:num w:numId="3" w16cid:durableId="955713538">
    <w:abstractNumId w:val="5"/>
  </w:num>
  <w:num w:numId="4" w16cid:durableId="985890150">
    <w:abstractNumId w:val="4"/>
  </w:num>
  <w:num w:numId="5" w16cid:durableId="692076009">
    <w:abstractNumId w:val="7"/>
  </w:num>
  <w:num w:numId="6" w16cid:durableId="1587879777">
    <w:abstractNumId w:val="3"/>
  </w:num>
  <w:num w:numId="7" w16cid:durableId="424041123">
    <w:abstractNumId w:val="2"/>
  </w:num>
  <w:num w:numId="8" w16cid:durableId="990062764">
    <w:abstractNumId w:val="1"/>
  </w:num>
  <w:num w:numId="9" w16cid:durableId="190729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61CF"/>
    <w:rsid w:val="007F4F0E"/>
    <w:rsid w:val="00886C5D"/>
    <w:rsid w:val="008A2E82"/>
    <w:rsid w:val="008D7AD8"/>
    <w:rsid w:val="00AA1D8D"/>
    <w:rsid w:val="00B47730"/>
    <w:rsid w:val="00BA09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0CB114"/>
  <w14:defaultImageDpi w14:val="300"/>
  <w15:docId w15:val="{E53CA587-55EA-9549-A803-F15DF5E4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Soulaimene Jaoua</cp:lastModifiedBy>
  <cp:revision>2</cp:revision>
  <dcterms:created xsi:type="dcterms:W3CDTF">2025-03-12T13:43:00Z</dcterms:created>
  <dcterms:modified xsi:type="dcterms:W3CDTF">2025-03-12T13:43:00Z</dcterms:modified>
  <cp:category/>
</cp:coreProperties>
</file>