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C6E"/>
          <w:sz w:val="52"/>
          <w:szCs w:val="52"/>
        </w:rPr>
        <w:t xml:space="preserve">RAPPORT D'AUDIT DE SÉCURITÉ</w:t>
      </w:r>
    </w:p>
    <w:p>
      <w:pPr>
        <w:pBdr>
          <w:bottom w:val="single" w:color="C0550A" w:sz="12" w:space="6"/>
        </w:pBdr>
        <w:spacing w:after="60" w:before="0"/>
      </w:pPr>
      <w:r>
        <w:rPr>
          <w:rFonts w:ascii="Arial" w:cs="Arial" w:eastAsia="Arial" w:hAnsi="Arial"/>
          <w:color w:val="4A4A4A"/>
          <w:sz w:val="28"/>
          <w:szCs w:val="28"/>
        </w:rPr>
        <w:t xml:space="preserve">Dynamic Application Security Testing (DAST) — Phase 2 sur 6</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Projet</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Kechbus Ticket — Application de Réservation de Bus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Phase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Phase 2 / 6 — DAST (Tests Dynamiques de Sécurité)</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Outil utilisé</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OWASP ZAP 2.17.0 (Zed Attack Proxy)</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Environnement</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macOS 12.7.6 (Monterey) / Intel x86_64</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Cible scannée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http://localhost:5173 (Front-end React/Vite PWA)</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Back-end API</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http://localhost:8866 (Express.js + MySQL + JWT)</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Date du scan</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21 Mai 2026</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Ingénieur</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Louaraini Abderrahmane</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Statut</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C0550A"/>
                <w:sz w:val="20"/>
                <w:szCs w:val="20"/>
              </w:rPr>
              <w:t xml:space="preserve">SCAN COMPLÉTÉ — 4 Alertes détectées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Total requêtes</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98 requêtes HTTP envoyées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Durée totale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3.274 secondes</w:t>
            </w:r>
          </w:p>
        </w:tc>
      </w:tr>
    </w:tbl>
    <w:p>
      <w:pPr>
        <w:spacing w:after="300" w:before="0"/>
      </w:pPr>
    </w:p>
    <w:p>
      <w:pPr>
        <w:pBdr>
          <w:bottom w:val="single" w:color="1A3C6E" w:sz="6" w:space="4"/>
        </w:pBdr>
        <w:spacing w:after="160" w:before="360"/>
      </w:pPr>
      <w:r>
        <w:rPr>
          <w:rFonts w:ascii="Arial" w:cs="Arial" w:eastAsia="Arial" w:hAnsi="Arial"/>
          <w:b/>
          <w:bCs/>
          <w:color w:val="1A3C6E"/>
          <w:sz w:val="32"/>
          <w:szCs w:val="32"/>
        </w:rPr>
        <w:t xml:space="preserve">1. Vue d'ensemble des Résultats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60"/>
      </w:tblGrid>
      <w:tr>
        <w:tc>
          <w:tcPr>
            <w:tcW w:type="dxa" w:w="2200"/>
            <w:tcBorders>
              <w:top w:val="none" w:color="FFFFFF" w:sz="0"/>
              <w:left w:val="none" w:color="FFFFFF" w:sz="0"/>
              <w:bottom w:val="none" w:color="FFFFFF" w:sz="0"/>
              <w:right w:val="none" w:color="FFFFFF" w:sz="0"/>
            </w:tcBorders>
            <w:shd w:fill="FEF0E6" w:val="clear"/>
            <w:tcMar>
              <w:top w:type="dxa" w:w="120"/>
              <w:left w:type="dxa" w:w="120"/>
              <w:bottom w:type="dxa" w:w="120"/>
              <w:right w:type="dxa" w:w="120"/>
            </w:tcMar>
          </w:tcPr>
          <w:p>
            <w:pPr>
              <w:jc w:val="center"/>
            </w:pPr>
            <w:r>
              <w:rPr>
                <w:rFonts w:ascii="Arial" w:cs="Arial" w:eastAsia="Arial" w:hAnsi="Arial"/>
                <w:b/>
                <w:bCs/>
                <w:color w:val="C0550A"/>
                <w:sz w:val="52"/>
                <w:szCs w:val="52"/>
              </w:rPr>
              <w:t xml:space="preserve">4</w:t>
            </w:r>
          </w:p>
          <w:p>
            <w:pPr>
              <w:jc w:val="center"/>
            </w:pPr>
            <w:r>
              <w:rPr>
                <w:rFonts w:ascii="Arial" w:cs="Arial" w:eastAsia="Arial" w:hAnsi="Arial"/>
                <w:b/>
                <w:bCs/>
                <w:color w:val="C0550A"/>
                <w:sz w:val="18"/>
                <w:szCs w:val="18"/>
              </w:rPr>
              <w:t xml:space="preserve">Alertes totales</w:t>
            </w:r>
          </w:p>
        </w:tc>
        <w:tc>
          <w:tcPr>
            <w:tcW w:type="dxa" w:w="2200"/>
            <w:tcBorders>
              <w:top w:val="none" w:color="FFFFFF" w:sz="0"/>
              <w:left w:val="none" w:color="FFFFFF" w:sz="0"/>
              <w:bottom w:val="none" w:color="FFFFFF" w:sz="0"/>
              <w:right w:val="none" w:color="FFFFFF" w:sz="0"/>
            </w:tcBorders>
            <w:shd w:fill="FFFBEA" w:val="clear"/>
            <w:tcMar>
              <w:top w:type="dxa" w:w="120"/>
              <w:left w:type="dxa" w:w="120"/>
              <w:bottom w:type="dxa" w:w="120"/>
              <w:right w:type="dxa" w:w="120"/>
            </w:tcMar>
          </w:tcPr>
          <w:p>
            <w:pPr>
              <w:jc w:val="center"/>
            </w:pPr>
            <w:r>
              <w:rPr>
                <w:rFonts w:ascii="Arial" w:cs="Arial" w:eastAsia="Arial" w:hAnsi="Arial"/>
                <w:b/>
                <w:bCs/>
                <w:color w:val="7D6000"/>
                <w:sz w:val="52"/>
                <w:szCs w:val="52"/>
              </w:rPr>
              <w:t xml:space="preserve">2</w:t>
            </w:r>
          </w:p>
          <w:p>
            <w:pPr>
              <w:jc w:val="center"/>
            </w:pPr>
            <w:r>
              <w:rPr>
                <w:rFonts w:ascii="Arial" w:cs="Arial" w:eastAsia="Arial" w:hAnsi="Arial"/>
                <w:b/>
                <w:bCs/>
                <w:color w:val="7D6000"/>
                <w:sz w:val="18"/>
                <w:szCs w:val="18"/>
              </w:rPr>
              <w:t xml:space="preserve">Risque Moyen</w:t>
            </w:r>
          </w:p>
        </w:tc>
        <w:tc>
          <w:tcPr>
            <w:tcW w:type="dxa" w:w="2200"/>
            <w:tcBorders>
              <w:top w:val="none" w:color="FFFFFF" w:sz="0"/>
              <w:left w:val="none" w:color="FFFFFF" w:sz="0"/>
              <w:bottom w:val="none" w:color="FFFFFF" w:sz="0"/>
              <w:right w:val="none" w:color="FFFFFF" w:sz="0"/>
            </w:tcBorders>
            <w:shd w:fill="D6F0E4" w:val="clear"/>
            <w:tcMar>
              <w:top w:type="dxa" w:w="120"/>
              <w:left w:type="dxa" w:w="120"/>
              <w:bottom w:type="dxa" w:w="120"/>
              <w:right w:type="dxa" w:w="120"/>
            </w:tcMar>
          </w:tcPr>
          <w:p>
            <w:pPr>
              <w:jc w:val="center"/>
            </w:pPr>
            <w:r>
              <w:rPr>
                <w:rFonts w:ascii="Arial" w:cs="Arial" w:eastAsia="Arial" w:hAnsi="Arial"/>
                <w:b/>
                <w:bCs/>
                <w:color w:val="1A6E3C"/>
                <w:sz w:val="52"/>
                <w:szCs w:val="52"/>
              </w:rPr>
              <w:t xml:space="preserve">1</w:t>
            </w:r>
          </w:p>
          <w:p>
            <w:pPr>
              <w:jc w:val="center"/>
            </w:pPr>
            <w:r>
              <w:rPr>
                <w:rFonts w:ascii="Arial" w:cs="Arial" w:eastAsia="Arial" w:hAnsi="Arial"/>
                <w:b/>
                <w:bCs/>
                <w:color w:val="1A6E3C"/>
                <w:sz w:val="18"/>
                <w:szCs w:val="18"/>
              </w:rPr>
              <w:t xml:space="preserve">Risque Faible</w:t>
            </w:r>
          </w:p>
        </w:tc>
        <w:tc>
          <w:tcPr>
            <w:tcW w:type="dxa" w:w="22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jc w:val="center"/>
            </w:pPr>
            <w:r>
              <w:rPr>
                <w:rFonts w:ascii="Arial" w:cs="Arial" w:eastAsia="Arial" w:hAnsi="Arial"/>
                <w:b/>
                <w:bCs/>
                <w:color w:val="1A3C6E"/>
                <w:sz w:val="52"/>
                <w:szCs w:val="52"/>
              </w:rPr>
              <w:t xml:space="preserve">1</w:t>
            </w:r>
          </w:p>
          <w:p>
            <w:pPr>
              <w:jc w:val="center"/>
            </w:pPr>
            <w:r>
              <w:rPr>
                <w:rFonts w:ascii="Arial" w:cs="Arial" w:eastAsia="Arial" w:hAnsi="Arial"/>
                <w:b/>
                <w:bCs/>
                <w:color w:val="1A3C6E"/>
                <w:sz w:val="18"/>
                <w:szCs w:val="18"/>
              </w:rPr>
              <w:t xml:space="preserve">Informatif</w:t>
            </w:r>
          </w:p>
        </w:tc>
        <w:tc>
          <w:tcPr>
            <w:tcW w:type="dxa" w:w="560"/>
            <w:tcBorders>
              <w:top w:val="none" w:color="FFFFFF" w:sz="0"/>
              <w:left w:val="none" w:color="FFFFFF" w:sz="0"/>
              <w:bottom w:val="none" w:color="FFFFFF" w:sz="0"/>
              <w:right w:val="none" w:color="FFFFFF" w:sz="0"/>
            </w:tcBorders>
          </w:tcPr>
          <w:p>
            <w:pPr>
              <w:spacing w:after="12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E3C" w:sz="14"/>
              <w:bottom w:val="single" w:color="CCCCCC" w:sz="1"/>
              <w:right w:val="single" w:color="CCCCCC" w:sz="1"/>
            </w:tcBorders>
            <w:shd w:fill="D6F0E4" w:val="clear"/>
            <w:tcMar>
              <w:top w:type="dxa" w:w="120"/>
              <w:left w:type="dxa" w:w="200"/>
              <w:bottom w:type="dxa" w:w="120"/>
              <w:right w:type="dxa" w:w="200"/>
            </w:tcMar>
          </w:tcPr>
          <w:p>
            <w:r>
              <w:rPr>
                <w:rFonts w:ascii="Arial" w:cs="Arial" w:eastAsia="Arial" w:hAnsi="Arial"/>
                <w:b/>
                <w:bCs/>
                <w:color w:val="1A6E3C"/>
                <w:sz w:val="22"/>
                <w:szCs w:val="22"/>
              </w:rPr>
              <w:t xml:space="preserve">Bonne nouvelle : </w:t>
            </w:r>
            <w:r>
              <w:rPr>
                <w:rFonts w:ascii="Arial" w:cs="Arial" w:eastAsia="Arial" w:hAnsi="Arial"/>
                <w:color w:val="4A4A4A"/>
                <w:sz w:val="22"/>
                <w:szCs w:val="22"/>
              </w:rPr>
              <w:t xml:space="preserve">Aucune injection SQL, aucun XSS, aucune exécution de code à distance, aucune faille critique détectée. Les 4 alertes sont des problèmes de configuration de headers HTTP — corrigeables en quelques lignes de code dans server.js.</w:t>
            </w: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2. Tests de Sécurité Exécutés par ZAP</w:t>
      </w:r>
    </w:p>
    <w:p>
      <w:pPr>
        <w:spacing w:after="60" w:before="60"/>
      </w:pPr>
      <w:r>
        <w:rPr>
          <w:rFonts w:ascii="Arial" w:cs="Arial" w:eastAsia="Arial" w:hAnsi="Arial"/>
          <w:color w:val="4A4A4A"/>
          <w:sz w:val="22"/>
          <w:szCs w:val="22"/>
        </w:rPr>
        <w:t xml:space="preserve">ZAP a exécuté 40+ plugins d'attaque sur l'application Kechbus Ticket. Voici les tests les plus critiques et leurs résultats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600"/>
        <w:gridCol w:w="19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 Sécurité</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Intensité</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Requêtes</w:t>
            </w:r>
          </w:p>
        </w:tc>
        <w:tc>
          <w:tcPr>
            <w:tcW w:type="dxa" w:w="1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Path Traversal</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Remote File Inclusion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SQL Injection</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SQL Injection — MySQL (Time Based)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SQL Injection — PostgreSQL / Oracle / SQLite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Cross Site Scripting (Reflected)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Cross Site Scripting (Persistent)</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1</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Cross Site Scripting (DOM Based)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Remote Code Execution — ShellShock</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Remote Code Execution — CVE-2012-1823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2</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Remote Code Execution — React2Shell</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1</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Log4Shell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Spring4Shell</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2</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Heartbleed OpenSSL Vulnerability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XML External Entity Attack</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Server Side Template Injection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Remote OS Command Injection</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Cloud Metadata Potentially Exposed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9</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Hidden File Finder</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52</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User Agent Fuzzer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12</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SOAP XML Injection</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C1C1E"/>
                <w:sz w:val="20"/>
                <w:szCs w:val="20"/>
              </w:rPr>
              <w:t xml:space="preserve">Buffer Overflow / Format 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r>
        <w:tc>
          <w:tcPr>
            <w:tcW w:type="dxa" w:w="4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80"/>
            </w:tcMar>
          </w:tcPr>
          <w:p>
            <w:r>
              <w:rPr>
                <w:rFonts w:ascii="Arial" w:cs="Arial" w:eastAsia="Arial" w:hAnsi="Arial"/>
                <w:color w:val="1C1C1E"/>
                <w:sz w:val="20"/>
                <w:szCs w:val="20"/>
              </w:rPr>
              <w:t xml:space="preserve">CRLF Injection</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pPr>
              <w:jc w:val="center"/>
            </w:pPr>
            <w:r>
              <w:rPr>
                <w:rFonts w:ascii="Arial" w:cs="Arial" w:eastAsia="Arial" w:hAnsi="Arial"/>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D6F0E4" w:val="clear"/>
            <w:tcMar>
              <w:top w:type="dxa" w:w="60"/>
              <w:left w:type="dxa" w:w="80"/>
              <w:bottom w:type="dxa" w:w="60"/>
              <w:right w:type="dxa" w:w="80"/>
            </w:tcMar>
          </w:tcPr>
          <w:p>
            <w:pPr>
              <w:jc w:val="center"/>
            </w:pPr>
            <w:r>
              <w:rPr>
                <w:rFonts w:ascii="Arial" w:cs="Arial" w:eastAsia="Arial" w:hAnsi="Arial"/>
                <w:b/>
                <w:bCs/>
                <w:color w:val="1A6E3C"/>
                <w:sz w:val="20"/>
                <w:szCs w:val="20"/>
              </w:rPr>
              <w:t xml:space="preserve">✓ Aucune faille</w:t>
            </w: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3. Détail des 4 Alertes Détectées</w:t>
      </w:r>
    </w:p>
    <w:p>
      <w:pPr>
        <w:spacing w:after="60" w:before="60"/>
      </w:pPr>
      <w:r>
        <w:rPr>
          <w:rFonts w:ascii="Arial" w:cs="Arial" w:eastAsia="Arial" w:hAnsi="Arial"/>
          <w:color w:val="4A4A4A"/>
          <w:sz w:val="22"/>
          <w:szCs w:val="22"/>
        </w:rPr>
        <w:t xml:space="preserve">Les 4 alertes ci-dessous sont toutes des problèmes de configuration HTTP — aucun n'est une vulnérabilité d'injection ou d'exécution de code.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6000" w:sz="16"/>
              <w:bottom w:val="single" w:color="CCCCCC" w:sz="1"/>
              <w:right w:val="single" w:color="CCCCCC" w:sz="1"/>
            </w:tcBorders>
            <w:shd w:fill="FFFBEA" w:val="clear"/>
            <w:tcMar>
              <w:top w:type="dxa" w:w="140"/>
              <w:left w:type="dxa" w:w="220"/>
              <w:bottom w:type="dxa" w:w="140"/>
              <w:right w:type="dxa" w:w="220"/>
            </w:tcMar>
          </w:tcPr>
          <w:p>
            <w:r>
              <w:rPr>
                <w:rFonts w:ascii="Arial" w:cs="Arial" w:eastAsia="Arial" w:hAnsi="Arial"/>
                <w:b/>
                <w:bCs/>
                <w:color w:val="7D6000"/>
                <w:sz w:val="22"/>
                <w:szCs w:val="22"/>
              </w:rPr>
              <w:t xml:space="preserve">[MEDIUM]  </w:t>
            </w:r>
            <w:r>
              <w:rPr>
                <w:rFonts w:ascii="Arial" w:cs="Arial" w:eastAsia="Arial" w:hAnsi="Arial"/>
                <w:b/>
                <w:bCs/>
                <w:color w:val="1C1C1E"/>
                <w:sz w:val="22"/>
                <w:szCs w:val="22"/>
              </w:rPr>
              <w:t xml:space="preserve">Content Security Policy (CSP) Header Not Set</w:t>
            </w:r>
          </w:p>
          <w:p>
            <w:pPr>
              <w:spacing w:before="60"/>
            </w:pPr>
            <w:r>
              <w:rPr>
                <w:rFonts w:ascii="Arial" w:cs="Arial" w:eastAsia="Arial" w:hAnsi="Arial"/>
                <w:b/>
                <w:bCs/>
                <w:color w:val="4A4A4A"/>
                <w:sz w:val="20"/>
                <w:szCs w:val="20"/>
              </w:rPr>
              <w:t xml:space="preserve">URL: </w:t>
            </w:r>
            <w:r>
              <w:rPr>
                <w:rFonts w:ascii="Arial" w:cs="Arial" w:eastAsia="Arial" w:hAnsi="Arial"/>
                <w:color w:val="4A4A4A"/>
                <w:sz w:val="20"/>
                <w:szCs w:val="20"/>
              </w:rPr>
              <w:t xml:space="preserve">http://localhost:5173/</w:t>
            </w:r>
            <w:r>
              <w:rPr>
                <w:rFonts w:ascii="Arial" w:cs="Arial" w:eastAsia="Arial" w:hAnsi="Arial"/>
                <w:b/>
                <w:bCs/>
                <w:color w:val="4A4A4A"/>
                <w:sz w:val="20"/>
                <w:szCs w:val="20"/>
              </w:rPr>
              <w:t xml:space="preserve">   |   CWE: </w:t>
            </w:r>
            <w:r>
              <w:rPr>
                <w:rFonts w:ascii="Arial" w:cs="Arial" w:eastAsia="Arial" w:hAnsi="Arial"/>
                <w:color w:val="4A4A4A"/>
                <w:sz w:val="20"/>
                <w:szCs w:val="20"/>
              </w:rPr>
              <w:t xml:space="preserve">CWE-693</w:t>
            </w:r>
            <w:r>
              <w:rPr>
                <w:rFonts w:ascii="Arial" w:cs="Arial" w:eastAsia="Arial" w:hAnsi="Arial"/>
                <w:b/>
                <w:bCs/>
                <w:color w:val="4A4A4A"/>
                <w:sz w:val="20"/>
                <w:szCs w:val="20"/>
              </w:rPr>
              <w:t xml:space="preserve">   |   OWASP: </w:t>
            </w:r>
            <w:r>
              <w:rPr>
                <w:rFonts w:ascii="Arial" w:cs="Arial" w:eastAsia="Arial" w:hAnsi="Arial"/>
                <w:color w:val="4A4A4A"/>
                <w:sz w:val="20"/>
                <w:szCs w:val="20"/>
              </w:rPr>
              <w:t xml:space="preserve">OWASP 2021 A05 — Security Misconfiguration</w:t>
            </w:r>
          </w:p>
          <w:p>
            <w:pPr>
              <w:spacing w:before="80"/>
            </w:pPr>
            <w:r>
              <w:rPr>
                <w:rFonts w:ascii="Arial" w:cs="Arial" w:eastAsia="Arial" w:hAnsi="Arial"/>
                <w:b/>
                <w:bCs/>
                <w:color w:val="1C1C1E"/>
                <w:sz w:val="20"/>
                <w:szCs w:val="20"/>
              </w:rPr>
              <w:t xml:space="preserve">Description: </w:t>
            </w:r>
            <w:r>
              <w:rPr>
                <w:rFonts w:ascii="Arial" w:cs="Arial" w:eastAsia="Arial" w:hAnsi="Arial"/>
                <w:color w:val="4A4A4A"/>
                <w:sz w:val="20"/>
                <w:szCs w:val="20"/>
              </w:rPr>
              <w:t xml:space="preserve">Le header HTTP Content-Security-Policy est absent. Sans CSP, le navigateur accepte du contenu de n'importe quelle source, ce qui facilite les attaques XSS et l'injection de scripts malveillants.</w:t>
            </w:r>
          </w:p>
          <w:p>
            <w:pPr>
              <w:spacing w:before="60"/>
            </w:pPr>
            <w:r>
              <w:rPr>
                <w:rFonts w:ascii="Arial" w:cs="Arial" w:eastAsia="Arial" w:hAnsi="Arial"/>
                <w:b/>
                <w:bCs/>
                <w:color w:val="1A6E3C"/>
                <w:sz w:val="20"/>
                <w:szCs w:val="20"/>
              </w:rPr>
              <w:t xml:space="preserve">Fix: </w:t>
            </w:r>
            <w:r>
              <w:rPr>
                <w:rFonts w:ascii="Arial" w:cs="Arial" w:eastAsia="Arial" w:hAnsi="Arial"/>
                <w:color w:val="4A4A4A"/>
                <w:sz w:val="20"/>
                <w:szCs w:val="20"/>
              </w:rPr>
              <w:t xml:space="preserve">Ajouter dans server.js Express : app.use((req,res,next) =&gt; { res.setHeader('Content-Security-Policy', "default-src 'self'; script-src 'self'"); next(); });</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6000" w:sz="16"/>
              <w:bottom w:val="single" w:color="CCCCCC" w:sz="1"/>
              <w:right w:val="single" w:color="CCCCCC" w:sz="1"/>
            </w:tcBorders>
            <w:shd w:fill="FFFBEA" w:val="clear"/>
            <w:tcMar>
              <w:top w:type="dxa" w:w="140"/>
              <w:left w:type="dxa" w:w="220"/>
              <w:bottom w:type="dxa" w:w="140"/>
              <w:right w:type="dxa" w:w="220"/>
            </w:tcMar>
          </w:tcPr>
          <w:p>
            <w:r>
              <w:rPr>
                <w:rFonts w:ascii="Arial" w:cs="Arial" w:eastAsia="Arial" w:hAnsi="Arial"/>
                <w:b/>
                <w:bCs/>
                <w:color w:val="7D6000"/>
                <w:sz w:val="22"/>
                <w:szCs w:val="22"/>
              </w:rPr>
              <w:t xml:space="preserve">[MEDIUM]  </w:t>
            </w:r>
            <w:r>
              <w:rPr>
                <w:rFonts w:ascii="Arial" w:cs="Arial" w:eastAsia="Arial" w:hAnsi="Arial"/>
                <w:b/>
                <w:bCs/>
                <w:color w:val="1C1C1E"/>
                <w:sz w:val="22"/>
                <w:szCs w:val="22"/>
              </w:rPr>
              <w:t xml:space="preserve">Missing Anti-clickjacking Header (X-Frame-Options)</w:t>
            </w:r>
          </w:p>
          <w:p>
            <w:pPr>
              <w:spacing w:before="60"/>
            </w:pPr>
            <w:r>
              <w:rPr>
                <w:rFonts w:ascii="Arial" w:cs="Arial" w:eastAsia="Arial" w:hAnsi="Arial"/>
                <w:b/>
                <w:bCs/>
                <w:color w:val="4A4A4A"/>
                <w:sz w:val="20"/>
                <w:szCs w:val="20"/>
              </w:rPr>
              <w:t xml:space="preserve">URL: </w:t>
            </w:r>
            <w:r>
              <w:rPr>
                <w:rFonts w:ascii="Arial" w:cs="Arial" w:eastAsia="Arial" w:hAnsi="Arial"/>
                <w:color w:val="4A4A4A"/>
                <w:sz w:val="20"/>
                <w:szCs w:val="20"/>
              </w:rPr>
              <w:t xml:space="preserve">http://localhost:5173/</w:t>
            </w:r>
            <w:r>
              <w:rPr>
                <w:rFonts w:ascii="Arial" w:cs="Arial" w:eastAsia="Arial" w:hAnsi="Arial"/>
                <w:b/>
                <w:bCs/>
                <w:color w:val="4A4A4A"/>
                <w:sz w:val="20"/>
                <w:szCs w:val="20"/>
              </w:rPr>
              <w:t xml:space="preserve">   |   CWE: </w:t>
            </w:r>
            <w:r>
              <w:rPr>
                <w:rFonts w:ascii="Arial" w:cs="Arial" w:eastAsia="Arial" w:hAnsi="Arial"/>
                <w:color w:val="4A4A4A"/>
                <w:sz w:val="20"/>
                <w:szCs w:val="20"/>
              </w:rPr>
              <w:t xml:space="preserve">CWE-1021</w:t>
            </w:r>
            <w:r>
              <w:rPr>
                <w:rFonts w:ascii="Arial" w:cs="Arial" w:eastAsia="Arial" w:hAnsi="Arial"/>
                <w:b/>
                <w:bCs/>
                <w:color w:val="4A4A4A"/>
                <w:sz w:val="20"/>
                <w:szCs w:val="20"/>
              </w:rPr>
              <w:t xml:space="preserve">   |   OWASP: </w:t>
            </w:r>
            <w:r>
              <w:rPr>
                <w:rFonts w:ascii="Arial" w:cs="Arial" w:eastAsia="Arial" w:hAnsi="Arial"/>
                <w:color w:val="4A4A4A"/>
                <w:sz w:val="20"/>
                <w:szCs w:val="20"/>
              </w:rPr>
              <w:t xml:space="preserve">OWASP 2021 A05 — Security Misconfiguration</w:t>
            </w:r>
          </w:p>
          <w:p>
            <w:pPr>
              <w:spacing w:before="80"/>
            </w:pPr>
            <w:r>
              <w:rPr>
                <w:rFonts w:ascii="Arial" w:cs="Arial" w:eastAsia="Arial" w:hAnsi="Arial"/>
                <w:b/>
                <w:bCs/>
                <w:color w:val="1C1C1E"/>
                <w:sz w:val="20"/>
                <w:szCs w:val="20"/>
              </w:rPr>
              <w:t xml:space="preserve">Description: </w:t>
            </w:r>
            <w:r>
              <w:rPr>
                <w:rFonts w:ascii="Arial" w:cs="Arial" w:eastAsia="Arial" w:hAnsi="Arial"/>
                <w:color w:val="4A4A4A"/>
                <w:sz w:val="20"/>
                <w:szCs w:val="20"/>
              </w:rPr>
              <w:t xml:space="preserve">Le header X-Frame-Options est absent. Sans ce header, l'application peut être intégrée dans une iframe malveillante sur un autre site, permettant des attaques de Clickjacking où l'utilisateur clique sur des éléments invisibles.</w:t>
            </w:r>
          </w:p>
          <w:p>
            <w:pPr>
              <w:spacing w:before="60"/>
            </w:pPr>
            <w:r>
              <w:rPr>
                <w:rFonts w:ascii="Arial" w:cs="Arial" w:eastAsia="Arial" w:hAnsi="Arial"/>
                <w:b/>
                <w:bCs/>
                <w:color w:val="1A6E3C"/>
                <w:sz w:val="20"/>
                <w:szCs w:val="20"/>
              </w:rPr>
              <w:t xml:space="preserve">Fix: </w:t>
            </w:r>
            <w:r>
              <w:rPr>
                <w:rFonts w:ascii="Arial" w:cs="Arial" w:eastAsia="Arial" w:hAnsi="Arial"/>
                <w:color w:val="4A4A4A"/>
                <w:sz w:val="20"/>
                <w:szCs w:val="20"/>
              </w:rPr>
              <w:t xml:space="preserve">Ajouter dans server.js Express : res.setHeader('X-Frame-Options', 'SAMEORIGIN'); — Cela empêche l'application d'être chargée dans une iframe d'un domaine externe.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E3C" w:sz="16"/>
              <w:bottom w:val="single" w:color="CCCCCC" w:sz="1"/>
              <w:right w:val="single" w:color="CCCCCC" w:sz="1"/>
            </w:tcBorders>
            <w:shd w:fill="D6F0E4" w:val="clear"/>
            <w:tcMar>
              <w:top w:type="dxa" w:w="140"/>
              <w:left w:type="dxa" w:w="220"/>
              <w:bottom w:type="dxa" w:w="140"/>
              <w:right w:type="dxa" w:w="220"/>
            </w:tcMar>
          </w:tcPr>
          <w:p>
            <w:r>
              <w:rPr>
                <w:rFonts w:ascii="Arial" w:cs="Arial" w:eastAsia="Arial" w:hAnsi="Arial"/>
                <w:b/>
                <w:bCs/>
                <w:color w:val="1A6E3C"/>
                <w:sz w:val="22"/>
                <w:szCs w:val="22"/>
              </w:rPr>
              <w:t xml:space="preserve">[LOW]  </w:t>
            </w:r>
            <w:r>
              <w:rPr>
                <w:rFonts w:ascii="Arial" w:cs="Arial" w:eastAsia="Arial" w:hAnsi="Arial"/>
                <w:b/>
                <w:bCs/>
                <w:color w:val="1C1C1E"/>
                <w:sz w:val="22"/>
                <w:szCs w:val="22"/>
              </w:rPr>
              <w:t xml:space="preserve">X-Content-Type-Options Header Missing</w:t>
            </w:r>
          </w:p>
          <w:p>
            <w:pPr>
              <w:spacing w:before="60"/>
            </w:pPr>
            <w:r>
              <w:rPr>
                <w:rFonts w:ascii="Arial" w:cs="Arial" w:eastAsia="Arial" w:hAnsi="Arial"/>
                <w:b/>
                <w:bCs/>
                <w:color w:val="4A4A4A"/>
                <w:sz w:val="20"/>
                <w:szCs w:val="20"/>
              </w:rPr>
              <w:t xml:space="preserve">URL: </w:t>
            </w:r>
            <w:r>
              <w:rPr>
                <w:rFonts w:ascii="Arial" w:cs="Arial" w:eastAsia="Arial" w:hAnsi="Arial"/>
                <w:color w:val="4A4A4A"/>
                <w:sz w:val="20"/>
                <w:szCs w:val="20"/>
              </w:rPr>
              <w:t xml:space="preserve">http://localhost:5173/</w:t>
            </w:r>
            <w:r>
              <w:rPr>
                <w:rFonts w:ascii="Arial" w:cs="Arial" w:eastAsia="Arial" w:hAnsi="Arial"/>
                <w:b/>
                <w:bCs/>
                <w:color w:val="4A4A4A"/>
                <w:sz w:val="20"/>
                <w:szCs w:val="20"/>
              </w:rPr>
              <w:t xml:space="preserve">   |   CWE: </w:t>
            </w:r>
            <w:r>
              <w:rPr>
                <w:rFonts w:ascii="Arial" w:cs="Arial" w:eastAsia="Arial" w:hAnsi="Arial"/>
                <w:color w:val="4A4A4A"/>
                <w:sz w:val="20"/>
                <w:szCs w:val="20"/>
              </w:rPr>
              <w:t xml:space="preserve">CWE-693</w:t>
            </w:r>
            <w:r>
              <w:rPr>
                <w:rFonts w:ascii="Arial" w:cs="Arial" w:eastAsia="Arial" w:hAnsi="Arial"/>
                <w:b/>
                <w:bCs/>
                <w:color w:val="4A4A4A"/>
                <w:sz w:val="20"/>
                <w:szCs w:val="20"/>
              </w:rPr>
              <w:t xml:space="preserve">   |   OWASP: </w:t>
            </w:r>
            <w:r>
              <w:rPr>
                <w:rFonts w:ascii="Arial" w:cs="Arial" w:eastAsia="Arial" w:hAnsi="Arial"/>
                <w:color w:val="4A4A4A"/>
                <w:sz w:val="20"/>
                <w:szCs w:val="20"/>
              </w:rPr>
              <w:t xml:space="preserve">OWASP 2021 A05 — Security Misconfiguration</w:t>
            </w:r>
          </w:p>
          <w:p>
            <w:pPr>
              <w:spacing w:before="80"/>
            </w:pPr>
            <w:r>
              <w:rPr>
                <w:rFonts w:ascii="Arial" w:cs="Arial" w:eastAsia="Arial" w:hAnsi="Arial"/>
                <w:b/>
                <w:bCs/>
                <w:color w:val="1C1C1E"/>
                <w:sz w:val="20"/>
                <w:szCs w:val="20"/>
              </w:rPr>
              <w:t xml:space="preserve">Description: </w:t>
            </w:r>
            <w:r>
              <w:rPr>
                <w:rFonts w:ascii="Arial" w:cs="Arial" w:eastAsia="Arial" w:hAnsi="Arial"/>
                <w:color w:val="4A4A4A"/>
                <w:sz w:val="20"/>
                <w:szCs w:val="20"/>
              </w:rPr>
              <w:t xml:space="preserve">Le header X-Content-Type-Options: nosniff est absent. Sans ce header, les navigateurs anciens (IE, Chrome legacy) peuvent interpréter des fichiers avec un type MIME différent de celui déclaré, permettant l'exécution de scripts déguisés en images ou fichiers texte.</w:t>
            </w:r>
          </w:p>
          <w:p>
            <w:pPr>
              <w:spacing w:before="60"/>
            </w:pPr>
            <w:r>
              <w:rPr>
                <w:rFonts w:ascii="Arial" w:cs="Arial" w:eastAsia="Arial" w:hAnsi="Arial"/>
                <w:b/>
                <w:bCs/>
                <w:color w:val="1A6E3C"/>
                <w:sz w:val="20"/>
                <w:szCs w:val="20"/>
              </w:rPr>
              <w:t xml:space="preserve">Fix: </w:t>
            </w:r>
            <w:r>
              <w:rPr>
                <w:rFonts w:ascii="Arial" w:cs="Arial" w:eastAsia="Arial" w:hAnsi="Arial"/>
                <w:color w:val="4A4A4A"/>
                <w:sz w:val="20"/>
                <w:szCs w:val="20"/>
              </w:rPr>
              <w:t xml:space="preserve">Ajouter dans server.js : res.setHeader('X-Content-Type-Options', 'nosniff'); — Une ligne suffit pour bloquer le MIME sniffing.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C6E" w:sz="16"/>
              <w:bottom w:val="single" w:color="CCCCCC" w:sz="1"/>
              <w:right w:val="single" w:color="CCCCCC" w:sz="1"/>
            </w:tcBorders>
            <w:shd w:fill="D6E4F0" w:val="clear"/>
            <w:tcMar>
              <w:top w:type="dxa" w:w="140"/>
              <w:left w:type="dxa" w:w="220"/>
              <w:bottom w:type="dxa" w:w="140"/>
              <w:right w:type="dxa" w:w="220"/>
            </w:tcMar>
          </w:tcPr>
          <w:p>
            <w:r>
              <w:rPr>
                <w:rFonts w:ascii="Arial" w:cs="Arial" w:eastAsia="Arial" w:hAnsi="Arial"/>
                <w:b/>
                <w:bCs/>
                <w:color w:val="1A3C6E"/>
                <w:sz w:val="22"/>
                <w:szCs w:val="22"/>
              </w:rPr>
              <w:t xml:space="preserve">[INFORMATIF]  </w:t>
            </w:r>
            <w:r>
              <w:rPr>
                <w:rFonts w:ascii="Arial" w:cs="Arial" w:eastAsia="Arial" w:hAnsi="Arial"/>
                <w:b/>
                <w:bCs/>
                <w:color w:val="1C1C1E"/>
                <w:sz w:val="22"/>
                <w:szCs w:val="22"/>
              </w:rPr>
              <w:t xml:space="preserve">Modern Web Application (Informatif)</w:t>
            </w:r>
          </w:p>
          <w:p>
            <w:pPr>
              <w:spacing w:before="60"/>
            </w:pPr>
            <w:r>
              <w:rPr>
                <w:rFonts w:ascii="Arial" w:cs="Arial" w:eastAsia="Arial" w:hAnsi="Arial"/>
                <w:b/>
                <w:bCs/>
                <w:color w:val="4A4A4A"/>
                <w:sz w:val="20"/>
                <w:szCs w:val="20"/>
              </w:rPr>
              <w:t xml:space="preserve">URL: </w:t>
            </w:r>
            <w:r>
              <w:rPr>
                <w:rFonts w:ascii="Arial" w:cs="Arial" w:eastAsia="Arial" w:hAnsi="Arial"/>
                <w:color w:val="4A4A4A"/>
                <w:sz w:val="20"/>
                <w:szCs w:val="20"/>
              </w:rPr>
              <w:t xml:space="preserve">http://localhost:5173/</w:t>
            </w:r>
            <w:r>
              <w:rPr>
                <w:rFonts w:ascii="Arial" w:cs="Arial" w:eastAsia="Arial" w:hAnsi="Arial"/>
                <w:b/>
                <w:bCs/>
                <w:color w:val="4A4A4A"/>
                <w:sz w:val="20"/>
                <w:szCs w:val="20"/>
              </w:rPr>
              <w:t xml:space="preserve">   |   CWE: </w:t>
            </w:r>
            <w:r>
              <w:rPr>
                <w:rFonts w:ascii="Arial" w:cs="Arial" w:eastAsia="Arial" w:hAnsi="Arial"/>
                <w:color w:val="4A4A4A"/>
                <w:sz w:val="20"/>
                <w:szCs w:val="20"/>
              </w:rPr>
              <w:t xml:space="preserve">N/A</w:t>
            </w:r>
            <w:r>
              <w:rPr>
                <w:rFonts w:ascii="Arial" w:cs="Arial" w:eastAsia="Arial" w:hAnsi="Arial"/>
                <w:b/>
                <w:bCs/>
                <w:color w:val="4A4A4A"/>
                <w:sz w:val="20"/>
                <w:szCs w:val="20"/>
              </w:rPr>
              <w:t xml:space="preserve">   |   OWASP: </w:t>
            </w:r>
            <w:r>
              <w:rPr>
                <w:rFonts w:ascii="Arial" w:cs="Arial" w:eastAsia="Arial" w:hAnsi="Arial"/>
                <w:color w:val="4A4A4A"/>
                <w:sz w:val="20"/>
                <w:szCs w:val="20"/>
              </w:rPr>
              <w:t xml:space="preserve">N/A</w:t>
            </w:r>
          </w:p>
          <w:p>
            <w:pPr>
              <w:spacing w:before="80"/>
            </w:pPr>
            <w:r>
              <w:rPr>
                <w:rFonts w:ascii="Arial" w:cs="Arial" w:eastAsia="Arial" w:hAnsi="Arial"/>
                <w:b/>
                <w:bCs/>
                <w:color w:val="1C1C1E"/>
                <w:sz w:val="20"/>
                <w:szCs w:val="20"/>
              </w:rPr>
              <w:t xml:space="preserve">Description: </w:t>
            </w:r>
            <w:r>
              <w:rPr>
                <w:rFonts w:ascii="Arial" w:cs="Arial" w:eastAsia="Arial" w:hAnsi="Arial"/>
                <w:color w:val="4A4A4A"/>
                <w:sz w:val="20"/>
                <w:szCs w:val="20"/>
              </w:rPr>
              <w:t xml:space="preserve">ZAP a détecté que Kechbus Ticket est une application web moderne (SPA React/Vite). Le spider standard ne peut pas explorer les routes dynamiques React. ZAP recommande d'utiliser l'AJAX Spider pour une couverture complète des routes.</w:t>
            </w:r>
          </w:p>
          <w:p>
            <w:pPr>
              <w:spacing w:before="60"/>
            </w:pPr>
            <w:r>
              <w:rPr>
                <w:rFonts w:ascii="Arial" w:cs="Arial" w:eastAsia="Arial" w:hAnsi="Arial"/>
                <w:b/>
                <w:bCs/>
                <w:color w:val="1A6E3C"/>
                <w:sz w:val="20"/>
                <w:szCs w:val="20"/>
              </w:rPr>
              <w:t xml:space="preserve">Fix: </w:t>
            </w:r>
            <w:r>
              <w:rPr>
                <w:rFonts w:ascii="Arial" w:cs="Arial" w:eastAsia="Arial" w:hAnsi="Arial"/>
                <w:color w:val="4A4A4A"/>
                <w:sz w:val="20"/>
                <w:szCs w:val="20"/>
              </w:rPr>
              <w:t xml:space="preserve">Ce n'est pas une vulnérabilité. Pour un scan plus complet, relancer avec l'AJAX Spider depuis l'onglet 'AJAX Spider' dans ZAP — il simule un vrai navigateur et explore les routes React.</w:t>
            </w:r>
          </w:p>
        </w:tc>
      </w:tr>
    </w:tbl>
    <w:p>
      <w:pPr>
        <w:spacing w:after="100" w:before="0"/>
      </w:pPr>
    </w:p>
    <w:p>
      <w:pPr>
        <w:pBdr>
          <w:bottom w:val="single" w:color="1A3C6E" w:sz="6" w:space="4"/>
        </w:pBdr>
        <w:spacing w:after="160" w:before="360"/>
      </w:pPr>
      <w:r>
        <w:rPr>
          <w:rFonts w:ascii="Arial" w:cs="Arial" w:eastAsia="Arial" w:hAnsi="Arial"/>
          <w:b/>
          <w:bCs/>
          <w:color w:val="1A3C6E"/>
          <w:sz w:val="32"/>
          <w:szCs w:val="32"/>
        </w:rPr>
        <w:t xml:space="preserve">4. Correction Complète — 3 Headers en Une Fois</w:t>
      </w:r>
    </w:p>
    <w:p>
      <w:pPr>
        <w:spacing w:after="60" w:before="60"/>
      </w:pPr>
      <w:r>
        <w:rPr>
          <w:rFonts w:ascii="Arial" w:cs="Arial" w:eastAsia="Arial" w:hAnsi="Arial"/>
          <w:color w:val="4A4A4A"/>
          <w:sz w:val="22"/>
          <w:szCs w:val="22"/>
        </w:rPr>
        <w:t xml:space="preserve">Toutes les alertes se corrigent en ajoutant un middleware dans ton fichier Back-end/server.js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C6E" w:sz="14"/>
              <w:bottom w:val="single" w:color="CCCCCC" w:sz="1"/>
              <w:right w:val="single" w:color="CCCCCC" w:sz="1"/>
            </w:tcBorders>
            <w:shd w:fill="0D1117" w:val="clear"/>
            <w:tcMar>
              <w:top w:type="dxa" w:w="160"/>
              <w:left w:type="dxa" w:w="240"/>
              <w:bottom w:type="dxa" w:w="160"/>
              <w:right w:type="dxa" w:w="240"/>
            </w:tcMar>
          </w:tcPr>
          <w:p>
            <w:r>
              <w:rPr>
                <w:rFonts w:ascii="Courier New" w:cs="Courier New" w:eastAsia="Courier New" w:hAnsi="Courier New"/>
                <w:i/>
                <w:iCs/>
                <w:color w:val="6A9955"/>
                <w:sz w:val="20"/>
                <w:szCs w:val="20"/>
              </w:rPr>
              <w:t xml:space="preserve">// Ajouter dans server.js — AVANT tes routes</w:t>
            </w:r>
          </w:p>
          <w:p>
            <w:r>
              <w:rPr>
                <w:rFonts w:ascii="Courier New" w:cs="Courier New" w:eastAsia="Courier New" w:hAnsi="Courier New"/>
                <w:color w:val="D4D4D4"/>
                <w:sz w:val="20"/>
                <w:szCs w:val="20"/>
              </w:rPr>
              <w:t xml:space="preserve">app.use((req, res, next) =&gt; {</w:t>
            </w:r>
          </w:p>
          <w:p>
            <w:r>
              <w:rPr>
                <w:rFonts w:ascii="Courier New" w:cs="Courier New" w:eastAsia="Courier New" w:hAnsi="Courier New"/>
                <w:i/>
                <w:iCs/>
                <w:color w:val="6A9955"/>
                <w:sz w:val="20"/>
                <w:szCs w:val="20"/>
              </w:rPr>
              <w:t xml:space="preserve">  // Alerte 1 — CSP</w:t>
            </w:r>
          </w:p>
          <w:p>
            <w:r>
              <w:rPr>
                <w:rFonts w:ascii="Courier New" w:cs="Courier New" w:eastAsia="Courier New" w:hAnsi="Courier New"/>
                <w:color w:val="CE9178"/>
                <w:sz w:val="20"/>
                <w:szCs w:val="20"/>
              </w:rPr>
              <w:t xml:space="preserve">  res.setHeader('Content-Security-Policy', "default-src 'self'");</w:t>
            </w:r>
          </w:p>
          <w:p>
            <w:r>
              <w:rPr>
                <w:rFonts w:ascii="Courier New" w:cs="Courier New" w:eastAsia="Courier New" w:hAnsi="Courier New"/>
                <w:i/>
                <w:iCs/>
                <w:color w:val="6A9955"/>
                <w:sz w:val="20"/>
                <w:szCs w:val="20"/>
              </w:rPr>
              <w:t xml:space="preserve">  // Alerte 2 — Anti-Clickjacking</w:t>
            </w:r>
          </w:p>
          <w:p>
            <w:r>
              <w:rPr>
                <w:rFonts w:ascii="Courier New" w:cs="Courier New" w:eastAsia="Courier New" w:hAnsi="Courier New"/>
                <w:color w:val="CE9178"/>
                <w:sz w:val="20"/>
                <w:szCs w:val="20"/>
              </w:rPr>
              <w:t xml:space="preserve">  res.setHeader('X-Frame-Options', 'SAMEORIGIN');</w:t>
            </w:r>
          </w:p>
          <w:p>
            <w:r>
              <w:rPr>
                <w:rFonts w:ascii="Courier New" w:cs="Courier New" w:eastAsia="Courier New" w:hAnsi="Courier New"/>
                <w:i/>
                <w:iCs/>
                <w:color w:val="6A9955"/>
                <w:sz w:val="20"/>
                <w:szCs w:val="20"/>
              </w:rPr>
              <w:t xml:space="preserve">  // Alerte 3 — MIME Sniffing</w:t>
            </w:r>
          </w:p>
          <w:p>
            <w:r>
              <w:rPr>
                <w:rFonts w:ascii="Courier New" w:cs="Courier New" w:eastAsia="Courier New" w:hAnsi="Courier New"/>
                <w:color w:val="CE9178"/>
                <w:sz w:val="20"/>
                <w:szCs w:val="20"/>
              </w:rPr>
              <w:t xml:space="preserve">  res.setHeader('X-Content-Type-Options', 'nosniff');</w:t>
            </w:r>
          </w:p>
          <w:p>
            <w:r>
              <w:rPr>
                <w:rFonts w:ascii="Courier New" w:cs="Courier New" w:eastAsia="Courier New" w:hAnsi="Courier New"/>
                <w:color w:val="D4D4D4"/>
                <w:sz w:val="20"/>
                <w:szCs w:val="20"/>
              </w:rPr>
              <w:t xml:space="preserve">  next();</w:t>
            </w:r>
          </w:p>
          <w:p>
            <w:r>
              <w:rPr>
                <w:rFonts w:ascii="Courier New" w:cs="Courier New" w:eastAsia="Courier New" w:hAnsi="Courier New"/>
                <w:color w:val="D4D4D4"/>
                <w:sz w:val="20"/>
                <w:szCs w:val="20"/>
              </w:rPr>
              <w:t xml:space="preserve">});</w:t>
            </w: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5. Difficultés Rencontrées et Résolutions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550A" w:sz="14"/>
              <w:bottom w:val="single" w:color="CCCCCC" w:sz="1"/>
              <w:right w:val="single" w:color="CCCCCC" w:sz="1"/>
            </w:tcBorders>
            <w:shd w:fill="FEF0E6" w:val="clear"/>
            <w:tcMar>
              <w:top w:type="dxa" w:w="130"/>
              <w:left w:type="dxa" w:w="220"/>
              <w:bottom w:type="dxa" w:w="130"/>
              <w:right w:type="dxa" w:w="220"/>
            </w:tcMar>
          </w:tcPr>
          <w:p>
            <w:r>
              <w:rPr>
                <w:rFonts w:ascii="Arial" w:cs="Arial" w:eastAsia="Arial" w:hAnsi="Arial"/>
                <w:b/>
                <w:bCs/>
                <w:color w:val="C0550A"/>
                <w:sz w:val="22"/>
                <w:szCs w:val="22"/>
              </w:rPr>
              <w:t xml:space="preserve">Obstacle 1 — Fichier DMG ZAP corrompu (9 octets téléchargés)</w:t>
            </w:r>
          </w:p>
          <w:p>
            <w:pPr>
              <w:spacing w:before="80"/>
            </w:pPr>
            <w:r>
              <w:rPr>
                <w:rFonts w:ascii="Arial" w:cs="Arial" w:eastAsia="Arial" w:hAnsi="Arial"/>
                <w:b/>
                <w:bCs/>
                <w:color w:val="1C1C1E"/>
                <w:sz w:val="20"/>
                <w:szCs w:val="20"/>
              </w:rPr>
              <w:t xml:space="preserve">Problème: </w:t>
            </w:r>
            <w:r>
              <w:rPr>
                <w:rFonts w:ascii="Arial" w:cs="Arial" w:eastAsia="Arial" w:hAnsi="Arial"/>
                <w:color w:val="4A4A4A"/>
                <w:sz w:val="20"/>
                <w:szCs w:val="20"/>
              </w:rPr>
              <w:t xml:space="preserve">La commande curl -L -o ZAP.dmg avec l'URL GitHub a téléchargé seulement 9 octets au lieu de ~200MB. GitHub redirige les releases vers un CDN et curl ne suivait pas la redirection correctement, générant un fichier DMG malformé. L'ouverture échouait avec 'The disk image couldn't be opened — malformed UDIF image'.</w:t>
            </w:r>
          </w:p>
          <w:p>
            <w:pPr>
              <w:spacing w:before="60"/>
            </w:pPr>
            <w:r>
              <w:rPr>
                <w:rFonts w:ascii="Arial" w:cs="Arial" w:eastAsia="Arial" w:hAnsi="Arial"/>
                <w:b/>
                <w:bCs/>
                <w:color w:val="1A6E3C"/>
                <w:sz w:val="20"/>
                <w:szCs w:val="20"/>
              </w:rPr>
              <w:t xml:space="preserve">Résolution: </w:t>
            </w:r>
            <w:r>
              <w:rPr>
                <w:rFonts w:ascii="Arial" w:cs="Arial" w:eastAsia="Arial" w:hAnsi="Arial"/>
                <w:color w:val="4A4A4A"/>
                <w:sz w:val="20"/>
                <w:szCs w:val="20"/>
              </w:rPr>
              <w:t xml:space="preserve">Installation via Homebrew Cask : brew install --cask owasp-zap. Homebrew gère les redirections et la vérification d'intégrité automatiquement. ZAP 2.17.0 (272.2MB) a été installé avec succès dans /Applications/ZAP.app.</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550A" w:sz="14"/>
              <w:bottom w:val="single" w:color="CCCCCC" w:sz="1"/>
              <w:right w:val="single" w:color="CCCCCC" w:sz="1"/>
            </w:tcBorders>
            <w:shd w:fill="FEF0E6" w:val="clear"/>
            <w:tcMar>
              <w:top w:type="dxa" w:w="130"/>
              <w:left w:type="dxa" w:w="220"/>
              <w:bottom w:type="dxa" w:w="130"/>
              <w:right w:type="dxa" w:w="220"/>
            </w:tcMar>
          </w:tcPr>
          <w:p>
            <w:r>
              <w:rPr>
                <w:rFonts w:ascii="Arial" w:cs="Arial" w:eastAsia="Arial" w:hAnsi="Arial"/>
                <w:b/>
                <w:bCs/>
                <w:color w:val="C0550A"/>
                <w:sz w:val="22"/>
                <w:szCs w:val="22"/>
              </w:rPr>
              <w:t xml:space="preserve">Obstacle 2 — Conflit d'instances ZAP — 'home directory already in use'</w:t>
            </w:r>
          </w:p>
          <w:p>
            <w:pPr>
              <w:spacing w:before="80"/>
            </w:pPr>
            <w:r>
              <w:rPr>
                <w:rFonts w:ascii="Arial" w:cs="Arial" w:eastAsia="Arial" w:hAnsi="Arial"/>
                <w:b/>
                <w:bCs/>
                <w:color w:val="1C1C1E"/>
                <w:sz w:val="20"/>
                <w:szCs w:val="20"/>
              </w:rPr>
              <w:t xml:space="preserve">Problème: </w:t>
            </w:r>
            <w:r>
              <w:rPr>
                <w:rFonts w:ascii="Arial" w:cs="Arial" w:eastAsia="Arial" w:hAnsi="Arial"/>
                <w:color w:val="4A4A4A"/>
                <w:sz w:val="20"/>
                <w:szCs w:val="20"/>
              </w:rPr>
              <w:t xml:space="preserve">Lors du lancement en mode CLI après avoir ouvert ZAP via open /Applications/ZAP.app, le terminal retournait : 'The home directory is already in use. Ensure no other ZAP instances are running with the same home directory.' Deux instances tentaient d'accéder au même répertoire de configuration.</w:t>
            </w:r>
          </w:p>
          <w:p>
            <w:pPr>
              <w:spacing w:before="60"/>
            </w:pPr>
            <w:r>
              <w:rPr>
                <w:rFonts w:ascii="Arial" w:cs="Arial" w:eastAsia="Arial" w:hAnsi="Arial"/>
                <w:b/>
                <w:bCs/>
                <w:color w:val="1A6E3C"/>
                <w:sz w:val="20"/>
                <w:szCs w:val="20"/>
              </w:rPr>
              <w:t xml:space="preserve">Résolution: </w:t>
            </w:r>
            <w:r>
              <w:rPr>
                <w:rFonts w:ascii="Arial" w:cs="Arial" w:eastAsia="Arial" w:hAnsi="Arial"/>
                <w:color w:val="4A4A4A"/>
                <w:sz w:val="20"/>
                <w:szCs w:val="20"/>
              </w:rPr>
              <w:t xml:space="preserve">Utilisation de l'interface graphique ZAP directement au lieu du mode CLI. La GUI ZAP déjà ouverte a été utilisée pour lancer le scan via le menu 'Automated Scan', ce qui évite totalement le conflit d'instances.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550A" w:sz="14"/>
              <w:bottom w:val="single" w:color="CCCCCC" w:sz="1"/>
              <w:right w:val="single" w:color="CCCCCC" w:sz="1"/>
            </w:tcBorders>
            <w:shd w:fill="FEF0E6" w:val="clear"/>
            <w:tcMar>
              <w:top w:type="dxa" w:w="130"/>
              <w:left w:type="dxa" w:w="220"/>
              <w:bottom w:type="dxa" w:w="130"/>
              <w:right w:type="dxa" w:w="220"/>
            </w:tcMar>
          </w:tcPr>
          <w:p>
            <w:r>
              <w:rPr>
                <w:rFonts w:ascii="Arial" w:cs="Arial" w:eastAsia="Arial" w:hAnsi="Arial"/>
                <w:b/>
                <w:bCs/>
                <w:color w:val="C0550A"/>
                <w:sz w:val="22"/>
                <w:szCs w:val="22"/>
              </w:rPr>
              <w:t xml:space="preserve">Obstacle 3 — Stack technologique inconnu — identification du port</w:t>
            </w:r>
          </w:p>
          <w:p>
            <w:pPr>
              <w:spacing w:before="80"/>
            </w:pPr>
            <w:r>
              <w:rPr>
                <w:rFonts w:ascii="Arial" w:cs="Arial" w:eastAsia="Arial" w:hAnsi="Arial"/>
                <w:b/>
                <w:bCs/>
                <w:color w:val="1C1C1E"/>
                <w:sz w:val="20"/>
                <w:szCs w:val="20"/>
              </w:rPr>
              <w:t xml:space="preserve">Problème: </w:t>
            </w:r>
            <w:r>
              <w:rPr>
                <w:rFonts w:ascii="Arial" w:cs="Arial" w:eastAsia="Arial" w:hAnsi="Arial"/>
                <w:color w:val="4A4A4A"/>
                <w:sz w:val="20"/>
                <w:szCs w:val="20"/>
              </w:rPr>
              <w:t xml:space="preserve">Le stack de l'application n'était pas documenté explicitement. Il a fallu explorer les fichiers du projet (package.json back-end et front-end, vite.config.js, server.js) pour identifier Express.js sur le port 8866 et React/Vite sur le port 5173. La commande lsof a confirmé que seul le port 5173 était actif au départ.</w:t>
            </w:r>
          </w:p>
          <w:p>
            <w:pPr>
              <w:spacing w:before="60"/>
            </w:pPr>
            <w:r>
              <w:rPr>
                <w:rFonts w:ascii="Arial" w:cs="Arial" w:eastAsia="Arial" w:hAnsi="Arial"/>
                <w:b/>
                <w:bCs/>
                <w:color w:val="1A6E3C"/>
                <w:sz w:val="20"/>
                <w:szCs w:val="20"/>
              </w:rPr>
              <w:t xml:space="preserve">Résolution: </w:t>
            </w:r>
            <w:r>
              <w:rPr>
                <w:rFonts w:ascii="Arial" w:cs="Arial" w:eastAsia="Arial" w:hAnsi="Arial"/>
                <w:color w:val="4A4A4A"/>
                <w:sz w:val="20"/>
                <w:szCs w:val="20"/>
              </w:rPr>
              <w:t xml:space="preserve">Lancement manuel du back-end via npm install puis npm start dans le dossier Back-end. Le serveur a démarré sur http://0.0.0.0:8866 avec 'Connected to SQL database'. npm install a aussi révélé en bonus 11 vulnérabilités (6 HIGH) dans les dépendances — traitées en Phase 3.</w:t>
            </w:r>
          </w:p>
        </w:tc>
      </w:tr>
    </w:tbl>
    <w:p>
      <w:pPr>
        <w:spacing w:after="100" w:before="0"/>
      </w:pPr>
    </w:p>
    <w:p>
      <w:pPr>
        <w:spacing w:after="120" w:before="0"/>
      </w:pPr>
    </w:p>
    <w:p>
      <w:pPr>
        <w:pBdr>
          <w:bottom w:val="single" w:color="1A3C6E" w:sz="6" w:space="4"/>
        </w:pBdr>
        <w:spacing w:after="160" w:before="360"/>
      </w:pPr>
      <w:r>
        <w:rPr>
          <w:rFonts w:ascii="Arial" w:cs="Arial" w:eastAsia="Arial" w:hAnsi="Arial"/>
          <w:b/>
          <w:bCs/>
          <w:color w:val="1A3C6E"/>
          <w:sz w:val="32"/>
          <w:szCs w:val="32"/>
        </w:rPr>
        <w:t xml:space="preserve">6. Prochaines Étapes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800"/>
        <w:gridCol w:w="1560"/>
      </w:tblGrid>
      <w:tr>
        <w:tc>
          <w:tcPr>
            <w:tcW w:type="dxa" w:w="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Priorité</w:t>
            </w:r>
          </w:p>
        </w:tc>
        <w:tc>
          <w:tcPr>
            <w:tcW w:type="dxa" w:w="15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w:t>
            </w:r>
          </w:p>
        </w:tc>
        <w:tc>
          <w:tcPr>
            <w:tcW w:type="dxa" w:w="55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Appliquer le middleware des 3 security headers dans server.js</w:t>
            </w:r>
          </w:p>
        </w:tc>
        <w:tc>
          <w:tcPr>
            <w:tcW w:type="dxa" w:w="1800"/>
            <w:tcBorders>
              <w:top w:val="single" w:color="CCCCCC" w:sz="1"/>
              <w:left w:val="single" w:color="CCCCCC" w:sz="1"/>
              <w:bottom w:val="single" w:color="CCCCCC" w:sz="1"/>
              <w:right w:val="single" w:color="CCCCCC" w:sz="1"/>
            </w:tcBorders>
            <w:shd w:fill="FDECE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CRITIQUE</w:t>
            </w:r>
          </w:p>
        </w:tc>
        <w:tc>
          <w:tcPr>
            <w:tcW w:type="dxa" w:w="156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Relancer ZAP avec AJAX Spider pour couvrir les routes React</w:t>
            </w:r>
          </w:p>
        </w:tc>
        <w:tc>
          <w:tcPr>
            <w:tcW w:type="dxa" w:w="1800"/>
            <w:tcBorders>
              <w:top w:val="single" w:color="CCCCCC" w:sz="1"/>
              <w:left w:val="single" w:color="CCCCCC" w:sz="1"/>
              <w:bottom w:val="single" w:color="CCCCCC" w:sz="1"/>
              <w:right w:val="single" w:color="CCCCCC" w:sz="1"/>
            </w:tcBorders>
            <w:shd w:fill="FEF0E6" w:val="clear"/>
            <w:tcMar>
              <w:top w:type="dxa" w:w="60"/>
              <w:left w:type="dxa" w:w="60"/>
              <w:bottom w:type="dxa" w:w="60"/>
              <w:right w:type="dxa" w:w="60"/>
            </w:tcMar>
          </w:tcPr>
          <w:p>
            <w:pPr>
              <w:jc w:val="center"/>
            </w:pPr>
            <w:r>
              <w:rPr>
                <w:rFonts w:ascii="Arial" w:cs="Arial" w:eastAsia="Arial" w:hAnsi="Arial"/>
                <w:b/>
                <w:bCs/>
                <w:color w:val="C0550A"/>
                <w:sz w:val="18"/>
                <w:szCs w:val="18"/>
              </w:rPr>
              <w:t xml:space="preserve">HAUTE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3</w:t>
            </w:r>
          </w:p>
        </w:tc>
        <w:tc>
          <w:tcPr>
            <w:tcW w:type="dxa" w:w="55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Scanner aussi le back-end API (http://localhost:8866) avec ZAP</w:t>
            </w:r>
          </w:p>
        </w:tc>
        <w:tc>
          <w:tcPr>
            <w:tcW w:type="dxa" w:w="1800"/>
            <w:tcBorders>
              <w:top w:val="single" w:color="CCCCCC" w:sz="1"/>
              <w:left w:val="single" w:color="CCCCCC" w:sz="1"/>
              <w:bottom w:val="single" w:color="CCCCCC" w:sz="1"/>
              <w:right w:val="single" w:color="CCCCCC" w:sz="1"/>
            </w:tcBorders>
            <w:shd w:fill="FEF0E6" w:val="clear"/>
            <w:tcMar>
              <w:top w:type="dxa" w:w="60"/>
              <w:left w:type="dxa" w:w="60"/>
              <w:bottom w:type="dxa" w:w="60"/>
              <w:right w:type="dxa" w:w="60"/>
            </w:tcMar>
          </w:tcPr>
          <w:p>
            <w:pPr>
              <w:jc w:val="center"/>
            </w:pPr>
            <w:r>
              <w:rPr>
                <w:rFonts w:ascii="Arial" w:cs="Arial" w:eastAsia="Arial" w:hAnsi="Arial"/>
                <w:b/>
                <w:bCs/>
                <w:color w:val="C0550A"/>
                <w:sz w:val="18"/>
                <w:szCs w:val="18"/>
              </w:rPr>
              <w:t xml:space="preserve">HAUTE</w:t>
            </w:r>
          </w:p>
        </w:tc>
        <w:tc>
          <w:tcPr>
            <w:tcW w:type="dxa" w:w="156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Corriger les 11 vulnérabilités npm (6 HIGH) via Snyk / npm audit fix</w:t>
            </w:r>
          </w:p>
        </w:tc>
        <w:tc>
          <w:tcPr>
            <w:tcW w:type="dxa" w:w="1800"/>
            <w:tcBorders>
              <w:top w:val="single" w:color="CCCCCC" w:sz="1"/>
              <w:left w:val="single" w:color="CCCCCC" w:sz="1"/>
              <w:bottom w:val="single" w:color="CCCCCC" w:sz="1"/>
              <w:right w:val="single" w:color="CCCCCC" w:sz="1"/>
            </w:tcBorders>
            <w:shd w:fill="FEF0E6" w:val="clear"/>
            <w:tcMar>
              <w:top w:type="dxa" w:w="60"/>
              <w:left w:type="dxa" w:w="60"/>
              <w:bottom w:type="dxa" w:w="60"/>
              <w:right w:type="dxa" w:w="60"/>
            </w:tcMar>
          </w:tcPr>
          <w:p>
            <w:pPr>
              <w:jc w:val="center"/>
            </w:pPr>
            <w:r>
              <w:rPr>
                <w:rFonts w:ascii="Arial" w:cs="Arial" w:eastAsia="Arial" w:hAnsi="Arial"/>
                <w:b/>
                <w:bCs/>
                <w:color w:val="C0550A"/>
                <w:sz w:val="18"/>
                <w:szCs w:val="18"/>
              </w:rPr>
              <w:t xml:space="preserve">HAUTE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3</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5</w:t>
            </w:r>
          </w:p>
        </w:tc>
        <w:tc>
          <w:tcPr>
            <w:tcW w:type="dxa" w:w="55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Configurer les logs centralisés avec TLS 1.3 sur Linux VM</w:t>
            </w:r>
          </w:p>
        </w:tc>
        <w:tc>
          <w:tcPr>
            <w:tcW w:type="dxa" w:w="180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MOYENNE</w:t>
            </w:r>
          </w:p>
        </w:tc>
        <w:tc>
          <w:tcPr>
            <w:tcW w:type="dxa" w:w="156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6</w:t>
            </w:r>
          </w:p>
        </w:tc>
        <w:tc>
          <w:tcPr>
            <w:tcW w:type="dxa" w:w="5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Déployer WAF, IAM, VPC et Secrets Manager sur AWS</w:t>
            </w:r>
          </w:p>
        </w:tc>
        <w:tc>
          <w:tcPr>
            <w:tcW w:type="dxa" w:w="180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MOYENNE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5</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7</w:t>
            </w:r>
          </w:p>
        </w:tc>
        <w:tc>
          <w:tcPr>
            <w:tcW w:type="dxa" w:w="55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Installer Splunk et configurer les règles de corrélation SIEM</w:t>
            </w:r>
          </w:p>
        </w:tc>
        <w:tc>
          <w:tcPr>
            <w:tcW w:type="dxa" w:w="180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MOYENNE</w:t>
            </w:r>
          </w:p>
        </w:tc>
        <w:tc>
          <w:tcPr>
            <w:tcW w:type="dxa" w:w="156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6</w:t>
            </w:r>
          </w:p>
        </w:tc>
      </w:tr>
    </w:tbl>
    <w:p>
      <w:pPr>
        <w:spacing w:after="300" w:before="0"/>
      </w:pPr>
    </w:p>
    <w:p>
      <w:pPr>
        <w:pBdr>
          <w:bottom w:val="single" w:color="1A3C6E" w:sz="6" w:space="4"/>
        </w:pBdr>
        <w:spacing w:after="160" w:before="360"/>
      </w:pPr>
      <w:r>
        <w:rPr>
          <w:rFonts w:ascii="Arial" w:cs="Arial" w:eastAsia="Arial" w:hAnsi="Arial"/>
          <w:b/>
          <w:bCs/>
          <w:color w:val="1A3C6E"/>
          <w:sz w:val="32"/>
          <w:szCs w:val="32"/>
        </w:rPr>
        <w:t xml:space="preserve">7.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E3C" w:sz="16"/>
              <w:bottom w:val="single" w:color="CCCCCC" w:sz="1"/>
              <w:right w:val="single" w:color="CCCCCC" w:sz="1"/>
            </w:tcBorders>
            <w:shd w:fill="D6F0E4" w:val="clear"/>
            <w:tcMar>
              <w:top w:type="dxa" w:w="160"/>
              <w:left w:type="dxa" w:w="240"/>
              <w:bottom w:type="dxa" w:w="160"/>
              <w:right w:type="dxa" w:w="240"/>
            </w:tcMar>
          </w:tcPr>
          <w:p>
            <w:r>
              <w:rPr>
                <w:rFonts w:ascii="Arial" w:cs="Arial" w:eastAsia="Arial" w:hAnsi="Arial"/>
                <w:b/>
                <w:bCs/>
                <w:color w:val="1A6E3C"/>
                <w:sz w:val="26"/>
                <w:szCs w:val="26"/>
              </w:rPr>
              <w:t xml:space="preserve">Phase 2 — DAST : COMPLÉTÉE AVEC SUCCÈS</w:t>
            </w:r>
          </w:p>
          <w:p>
            <w:pPr>
              <w:spacing w:before="100"/>
            </w:pPr>
            <w:r>
              <w:rPr>
                <w:rFonts w:ascii="Arial" w:cs="Arial" w:eastAsia="Arial" w:hAnsi="Arial"/>
                <w:color w:val="4A4A4A"/>
                <w:sz w:val="22"/>
                <w:szCs w:val="22"/>
              </w:rPr>
              <w:t xml:space="preserve">Le scan dynamique de l'application Kechbus Ticket a été réalisé le 21 Mai 2026 avec OWASP ZAP 2.17.0. ZAP a envoyé 98 requêtes HTTP en 3.274 secondes, testant plus de 40 vecteurs d'attaque incluant les injections SQL, XSS, exécutions de code à distance, Log4Shell, Spring4Shell et bien d'autres.</w:t>
            </w:r>
          </w:p>
          <w:p>
            <w:pPr>
              <w:spacing w:before="80"/>
            </w:pPr>
            <w:r>
              <w:rPr>
                <w:rFonts w:ascii="Arial" w:cs="Arial" w:eastAsia="Arial" w:hAnsi="Arial"/>
                <w:color w:val="4A4A4A"/>
                <w:sz w:val="22"/>
                <w:szCs w:val="22"/>
              </w:rPr>
              <w:t xml:space="preserve">Résultat encourageant : aucune vulnérabilité critique n'a été détectée. Les 4 alertes identifiées sont uniquement des headers de sécurité HTTP manquants, corrigeables en moins de 10 lignes de code dans server.js. L'application ne présente pas de failles d'injection ou d'exécution de code, ce qui démontre une bonne base de développement sécurisé.</w:t>
            </w:r>
          </w:p>
        </w:tc>
      </w:tr>
    </w:tbl>
    <w:p>
      <w:pPr>
        <w:spacing w:after="200" w:before="0"/>
      </w:pPr>
    </w:p>
    <w:p>
      <w:pPr>
        <w:spacing w:before="200"/>
      </w:pPr>
      <w:r>
        <w:rPr>
          <w:rFonts w:ascii="Arial" w:cs="Arial" w:eastAsia="Arial" w:hAnsi="Arial"/>
          <w:i/>
          <w:iCs/>
          <w:color w:val="4A4A4A"/>
          <w:sz w:val="18"/>
          <w:szCs w:val="18"/>
        </w:rPr>
        <w:t xml:space="preserve">Rapport généré le : 21 Mai 2026   |   Ingénieur Sécurité : Louaraini Abderrahmane   |   Projet : Kechbus Ticket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spacing w:before="100"/>
    </w:pPr>
    <w:r>
      <w:rPr>
        <w:rFonts w:ascii="Arial" w:cs="Arial" w:eastAsia="Arial" w:hAnsi="Arial"/>
        <w:color w:val="4A4A4A"/>
        <w:sz w:val="16"/>
        <w:szCs w:val="16"/>
      </w:rPr>
      <w:t xml:space="preserve">Confidentiel — Document de Sécurité Interne   |   Phase 2 / 6   |   DAST avec OWASP ZAP 2.17.0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spacing w:after="120" w:before="0"/>
    </w:pPr>
    <w:r>
      <w:rPr>
        <w:rFonts w:ascii="Arial" w:cs="Arial" w:eastAsia="Arial" w:hAnsi="Arial"/>
        <w:b/>
        <w:bCs/>
        <w:color w:val="1A3C6E"/>
        <w:sz w:val="18"/>
        <w:szCs w:val="18"/>
      </w:rPr>
      <w:t xml:space="preserve">KECHBUS TICKET</w:t>
    </w:r>
    <w:r>
      <w:rPr>
        <w:rFonts w:ascii="Arial" w:cs="Arial" w:eastAsia="Arial" w:hAnsi="Arial"/>
        <w:color w:val="4A4A4A"/>
        <w:sz w:val="18"/>
        <w:szCs w:val="18"/>
      </w:rPr>
      <w:t xml:space="preserve">   |   Rapport d'Audit DAST — Phase 2   |   Louaraini Abderrahmane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2026-05-21T20:12:35.206Z</dcterms:created>
  <dcterms:modified xsi:type="dcterms:W3CDTF">2026-05-21T20:12:35.219Z</dcterms:modified>
</cp:coreProperties>
</file>

<file path=docProps/custom.xml><?xml version="1.0" encoding="utf-8"?>
<Properties xmlns="http://schemas.openxmlformats.org/officeDocument/2006/custom-properties" xmlns:vt="http://schemas.openxmlformats.org/officeDocument/2006/docPropsVTypes"/>
</file>