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712B" w14:textId="77777777" w:rsidR="005836AD" w:rsidRPr="005836AD" w:rsidRDefault="005836AD" w:rsidP="005836A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5836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UML类图使用说明</w:t>
      </w:r>
    </w:p>
    <w:p w14:paraId="7191304C" w14:textId="77777777" w:rsidR="005836AD" w:rsidRPr="005836AD" w:rsidRDefault="005836AD" w:rsidP="0058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5836AD">
        <w:rPr>
          <w:rFonts w:ascii="微软雅黑" w:eastAsia="微软雅黑" w:hAnsi="微软雅黑" w:cs="宋体" w:hint="eastAsia"/>
          <w:color w:val="858585"/>
          <w:kern w:val="0"/>
          <w:szCs w:val="21"/>
        </w:rPr>
        <w:t>2018-02-27 09:33:58 </w:t>
      </w:r>
      <w:proofErr w:type="spellStart"/>
      <w:r w:rsidRPr="005836AD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5836AD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"https://me.csdn.net/leizhiheng320" \t "_blank" </w:instrText>
      </w:r>
      <w:r w:rsidRPr="005836AD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5836AD">
        <w:rPr>
          <w:rFonts w:ascii="微软雅黑" w:eastAsia="微软雅黑" w:hAnsi="微软雅黑" w:cs="宋体" w:hint="eastAsia"/>
          <w:color w:val="78A5F1"/>
          <w:kern w:val="0"/>
          <w:szCs w:val="21"/>
        </w:rPr>
        <w:t>Lzh_Thinking</w:t>
      </w:r>
      <w:proofErr w:type="spellEnd"/>
      <w:r w:rsidRPr="005836AD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5836AD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1338</w:t>
      </w:r>
      <w:r w:rsidRPr="005836AD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69F6BDDB" w14:textId="77777777" w:rsidR="005836AD" w:rsidRPr="005836AD" w:rsidRDefault="005836AD" w:rsidP="0058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5836AD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分类专栏：</w:t>
      </w:r>
      <w:r w:rsidRPr="005836AD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4" w:tgtFrame="_blank" w:history="1">
        <w:r w:rsidRPr="005836AD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设计模式</w:t>
        </w:r>
      </w:hyperlink>
    </w:p>
    <w:p w14:paraId="39DE6A47" w14:textId="77777777" w:rsidR="005836AD" w:rsidRPr="005836AD" w:rsidRDefault="005836AD" w:rsidP="005836AD">
      <w:pPr>
        <w:widowControl/>
        <w:wordWrap w:val="0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hyperlink r:id="rId5" w:tgtFrame="_blank" w:history="1">
        <w:r w:rsidRPr="005836AD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 CC 4.0 BY-SA </w:t>
        </w:r>
      </w:hyperlink>
      <w:r w:rsidRPr="005836AD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14:paraId="249FF8F7" w14:textId="77777777" w:rsidR="005836AD" w:rsidRPr="005836AD" w:rsidRDefault="005836AD" w:rsidP="005836AD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36AD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6" w:history="1">
        <w:r w:rsidRPr="005836AD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https://blog.csdn.net/leizhiheng320/article/details/79383747</w:t>
        </w:r>
      </w:hyperlink>
    </w:p>
    <w:p w14:paraId="281EE709" w14:textId="77777777" w:rsidR="005836AD" w:rsidRPr="005836AD" w:rsidRDefault="005836AD" w:rsidP="005836AD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       在我们学习设计模式时，最重要的一点是要</w:t>
      </w:r>
      <w:proofErr w:type="gramStart"/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明白类</w:t>
      </w:r>
      <w:proofErr w:type="gramEnd"/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与类之间、类与接口之间的关系。这种关系我们可以使用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Unified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 Modeling Language 统一建模语言）类图来表示。当然，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不仅仅可以用于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java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类图设计，还有很多其他作用，比如：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用例图、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时序图、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状态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/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活动图、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部署图、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组件图和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实体关系图。这里我们对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类图的使用做一个说明。</w:t>
      </w:r>
    </w:p>
    <w:p w14:paraId="44920CCD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3201E7B8" w14:textId="77777777" w:rsidR="005836AD" w:rsidRPr="005836AD" w:rsidRDefault="005836AD" w:rsidP="005836AD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这里会分两部分说明：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1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个是类和接口的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表示，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2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是类之间、类与接口之间的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6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中相互关系</w:t>
      </w:r>
    </w:p>
    <w:p w14:paraId="0E23501E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7BC5534E" w14:textId="77777777" w:rsidR="005836AD" w:rsidRPr="005836AD" w:rsidRDefault="005836AD" w:rsidP="005836AD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1E4E79"/>
          <w:kern w:val="36"/>
          <w:sz w:val="32"/>
          <w:szCs w:val="32"/>
        </w:rPr>
      </w:pPr>
      <w:bookmarkStart w:id="0" w:name="t0"/>
      <w:bookmarkEnd w:id="0"/>
      <w:r w:rsidRPr="005836AD">
        <w:rPr>
          <w:rFonts w:ascii="微软雅黑" w:eastAsia="微软雅黑" w:hAnsi="微软雅黑" w:cs="Arial" w:hint="eastAsia"/>
          <w:b/>
          <w:bCs/>
          <w:i/>
          <w:iCs/>
          <w:color w:val="1E4E79"/>
          <w:kern w:val="36"/>
          <w:sz w:val="32"/>
          <w:szCs w:val="32"/>
        </w:rPr>
        <w:t>一、类和接口的</w:t>
      </w:r>
      <w:r w:rsidRPr="005836AD">
        <w:rPr>
          <w:rFonts w:ascii="Calibri" w:eastAsia="微软雅黑" w:hAnsi="Calibri" w:cs="Calibri"/>
          <w:b/>
          <w:bCs/>
          <w:i/>
          <w:iCs/>
          <w:color w:val="1E4E79"/>
          <w:kern w:val="36"/>
          <w:sz w:val="32"/>
          <w:szCs w:val="32"/>
        </w:rPr>
        <w:t>UML</w:t>
      </w:r>
      <w:r w:rsidRPr="005836AD">
        <w:rPr>
          <w:rFonts w:ascii="微软雅黑" w:eastAsia="微软雅黑" w:hAnsi="微软雅黑" w:cs="Arial" w:hint="eastAsia"/>
          <w:b/>
          <w:bCs/>
          <w:i/>
          <w:iCs/>
          <w:color w:val="1E4E79"/>
          <w:kern w:val="36"/>
          <w:sz w:val="32"/>
          <w:szCs w:val="32"/>
        </w:rPr>
        <w:t>表示</w:t>
      </w:r>
    </w:p>
    <w:p w14:paraId="5C19D151" w14:textId="77777777" w:rsidR="005836AD" w:rsidRPr="005836AD" w:rsidRDefault="005836AD" w:rsidP="005836AD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2E75B5"/>
          <w:kern w:val="0"/>
          <w:sz w:val="28"/>
          <w:szCs w:val="28"/>
        </w:rPr>
      </w:pPr>
      <w:bookmarkStart w:id="1" w:name="t1"/>
      <w:bookmarkEnd w:id="1"/>
      <w:r w:rsidRPr="005836AD">
        <w:rPr>
          <w:rFonts w:ascii="Calibri" w:eastAsia="微软雅黑" w:hAnsi="Calibri" w:cs="Calibri"/>
          <w:b/>
          <w:bCs/>
          <w:i/>
          <w:iCs/>
          <w:color w:val="2E75B5"/>
          <w:kern w:val="0"/>
          <w:sz w:val="28"/>
          <w:szCs w:val="28"/>
        </w:rPr>
        <w:t>1</w:t>
      </w:r>
      <w:r w:rsidRPr="005836AD">
        <w:rPr>
          <w:rFonts w:ascii="微软雅黑" w:eastAsia="微软雅黑" w:hAnsi="微软雅黑" w:cs="Arial" w:hint="eastAsia"/>
          <w:b/>
          <w:bCs/>
          <w:i/>
          <w:iCs/>
          <w:color w:val="2E75B5"/>
          <w:kern w:val="0"/>
          <w:sz w:val="28"/>
          <w:szCs w:val="28"/>
        </w:rPr>
        <w:t>、类的</w:t>
      </w:r>
      <w:r w:rsidRPr="005836AD">
        <w:rPr>
          <w:rFonts w:ascii="Calibri" w:eastAsia="微软雅黑" w:hAnsi="Calibri" w:cs="Calibri"/>
          <w:b/>
          <w:bCs/>
          <w:i/>
          <w:iCs/>
          <w:color w:val="2E75B5"/>
          <w:kern w:val="0"/>
          <w:sz w:val="28"/>
          <w:szCs w:val="28"/>
        </w:rPr>
        <w:t>UML</w:t>
      </w:r>
      <w:r w:rsidRPr="005836AD">
        <w:rPr>
          <w:rFonts w:ascii="微软雅黑" w:eastAsia="微软雅黑" w:hAnsi="微软雅黑" w:cs="Arial" w:hint="eastAsia"/>
          <w:b/>
          <w:bCs/>
          <w:i/>
          <w:iCs/>
          <w:color w:val="2E75B5"/>
          <w:kern w:val="0"/>
          <w:sz w:val="28"/>
          <w:szCs w:val="28"/>
        </w:rPr>
        <w:t>视图</w:t>
      </w:r>
    </w:p>
    <w:p w14:paraId="65800589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Calibri" w:eastAsia="宋体" w:hAnsi="Calibri" w:cs="Calibri" w:hint="eastAsia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 </w:t>
      </w:r>
    </w:p>
    <w:p w14:paraId="7B61554C" w14:textId="77777777" w:rsidR="005836AD" w:rsidRPr="005836AD" w:rsidRDefault="005836AD" w:rsidP="005836AD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比如我们定义一个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Person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类，定义如下：</w:t>
      </w:r>
    </w:p>
    <w:p w14:paraId="60124077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Calibri" w:eastAsia="宋体" w:hAnsi="Calibri" w:cs="Calibri" w:hint="eastAsia"/>
          <w:color w:val="4D4D4D"/>
          <w:kern w:val="0"/>
          <w:sz w:val="22"/>
        </w:rPr>
      </w:pPr>
      <w:proofErr w:type="spellStart"/>
      <w:r w:rsidRPr="005836AD">
        <w:rPr>
          <w:rFonts w:ascii="Calibri" w:eastAsia="宋体" w:hAnsi="Calibri" w:cs="Calibri"/>
          <w:color w:val="4D4D4D"/>
          <w:kern w:val="0"/>
          <w:sz w:val="22"/>
        </w:rPr>
        <w:t>publicclass</w:t>
      </w:r>
      <w:proofErr w:type="spellEnd"/>
      <w:r w:rsidRPr="005836AD">
        <w:rPr>
          <w:rFonts w:ascii="Calibri" w:eastAsia="宋体" w:hAnsi="Calibri" w:cs="Calibri"/>
          <w:color w:val="4D4D4D"/>
          <w:kern w:val="0"/>
          <w:sz w:val="22"/>
        </w:rPr>
        <w:t xml:space="preserve"> Person {</w:t>
      </w:r>
    </w:p>
    <w:p w14:paraId="373FF8D0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private String name;</w:t>
      </w:r>
    </w:p>
    <w:p w14:paraId="2C390666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 xml:space="preserve">public void </w:t>
      </w:r>
      <w:proofErr w:type="spellStart"/>
      <w:proofErr w:type="gramStart"/>
      <w:r w:rsidRPr="005836AD">
        <w:rPr>
          <w:rFonts w:ascii="Calibri" w:eastAsia="宋体" w:hAnsi="Calibri" w:cs="Calibri"/>
          <w:color w:val="4D4D4D"/>
          <w:kern w:val="0"/>
          <w:sz w:val="22"/>
        </w:rPr>
        <w:t>setName</w:t>
      </w:r>
      <w:proofErr w:type="spellEnd"/>
      <w:r w:rsidRPr="005836AD">
        <w:rPr>
          <w:rFonts w:ascii="Calibri" w:eastAsia="宋体" w:hAnsi="Calibri" w:cs="Calibri"/>
          <w:color w:val="4D4D4D"/>
          <w:kern w:val="0"/>
          <w:sz w:val="22"/>
        </w:rPr>
        <w:t>(</w:t>
      </w:r>
      <w:proofErr w:type="gramEnd"/>
      <w:r w:rsidRPr="005836AD">
        <w:rPr>
          <w:rFonts w:ascii="Calibri" w:eastAsia="宋体" w:hAnsi="Calibri" w:cs="Calibri"/>
          <w:color w:val="4D4D4D"/>
          <w:kern w:val="0"/>
          <w:sz w:val="22"/>
        </w:rPr>
        <w:t>String name) {</w:t>
      </w:r>
    </w:p>
    <w:p w14:paraId="22B751CC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lastRenderedPageBreak/>
        <w:t>this.name = name;</w:t>
      </w:r>
    </w:p>
    <w:p w14:paraId="6DC9B14F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}</w:t>
      </w:r>
    </w:p>
    <w:p w14:paraId="6DA4185C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 </w:t>
      </w:r>
    </w:p>
    <w:p w14:paraId="4B477A95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 xml:space="preserve">public String </w:t>
      </w:r>
      <w:proofErr w:type="spellStart"/>
      <w:proofErr w:type="gramStart"/>
      <w:r w:rsidRPr="005836AD">
        <w:rPr>
          <w:rFonts w:ascii="Calibri" w:eastAsia="宋体" w:hAnsi="Calibri" w:cs="Calibri"/>
          <w:color w:val="4D4D4D"/>
          <w:kern w:val="0"/>
          <w:sz w:val="22"/>
        </w:rPr>
        <w:t>getName</w:t>
      </w:r>
      <w:proofErr w:type="spellEnd"/>
      <w:r w:rsidRPr="005836AD">
        <w:rPr>
          <w:rFonts w:ascii="Calibri" w:eastAsia="宋体" w:hAnsi="Calibri" w:cs="Calibri"/>
          <w:color w:val="4D4D4D"/>
          <w:kern w:val="0"/>
          <w:sz w:val="22"/>
        </w:rPr>
        <w:t>(</w:t>
      </w:r>
      <w:proofErr w:type="gramEnd"/>
      <w:r w:rsidRPr="005836AD">
        <w:rPr>
          <w:rFonts w:ascii="Calibri" w:eastAsia="宋体" w:hAnsi="Calibri" w:cs="Calibri"/>
          <w:color w:val="4D4D4D"/>
          <w:kern w:val="0"/>
          <w:sz w:val="22"/>
        </w:rPr>
        <w:t>) {</w:t>
      </w:r>
    </w:p>
    <w:p w14:paraId="10367508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return name;</w:t>
      </w:r>
    </w:p>
    <w:p w14:paraId="143471A6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}</w:t>
      </w:r>
    </w:p>
    <w:p w14:paraId="3AF8BA8E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Calibri" w:eastAsia="宋体" w:hAnsi="Calibri" w:cs="Calibri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}</w:t>
      </w:r>
    </w:p>
    <w:p w14:paraId="7319BDD6" w14:textId="77777777" w:rsidR="005836AD" w:rsidRPr="005836AD" w:rsidRDefault="005836AD" w:rsidP="005836AD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那么这个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Person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类的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视图如下：</w:t>
      </w:r>
    </w:p>
    <w:p w14:paraId="3D94BC4B" w14:textId="77777777" w:rsidR="005836AD" w:rsidRPr="005836AD" w:rsidRDefault="005836AD" w:rsidP="005836AD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24DA412" wp14:editId="479C0A59">
            <wp:extent cx="238125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6556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732450C8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我们可以看到，</w:t>
      </w:r>
      <w:proofErr w:type="gramStart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类图分为了</w:t>
      </w:r>
      <w:proofErr w:type="gramEnd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三部分：</w:t>
      </w:r>
    </w:p>
    <w:p w14:paraId="533BFFDE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1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）类名：类名在最上面</w:t>
      </w:r>
    </w:p>
    <w:p w14:paraId="3FD3C130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2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）属性列表</w:t>
      </w:r>
    </w:p>
    <w:p w14:paraId="39A72A9A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规定属性的表示格式为：</w:t>
      </w:r>
    </w:p>
    <w:p w14:paraId="5D1A1974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可见性 属性名：数据类型[= 缺省值]</w:t>
      </w:r>
    </w:p>
    <w:p w14:paraId="4D4F6A3B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7AAB3345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可见性符号：用于标识这个属性可不可以被外部类访问，可见性符号有四种：</w:t>
      </w:r>
    </w:p>
    <w:p w14:paraId="14DAD61B" w14:textId="77777777" w:rsidR="005836AD" w:rsidRPr="005836AD" w:rsidRDefault="005836AD" w:rsidP="005836AD">
      <w:pPr>
        <w:widowControl/>
        <w:spacing w:line="390" w:lineRule="atLeast"/>
        <w:ind w:left="162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lastRenderedPageBreak/>
        <w:t>-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：私有的，标识这个属性是私有属性，对应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private</w:t>
      </w:r>
    </w:p>
    <w:p w14:paraId="2A547CFC" w14:textId="77777777" w:rsidR="005836AD" w:rsidRPr="005836AD" w:rsidRDefault="005836AD" w:rsidP="005836AD">
      <w:pPr>
        <w:widowControl/>
        <w:spacing w:line="390" w:lineRule="atLeast"/>
        <w:ind w:left="162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+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 : 公有的，表示这个属性是共有属性，对应public</w:t>
      </w:r>
    </w:p>
    <w:p w14:paraId="064BABB6" w14:textId="77777777" w:rsidR="005836AD" w:rsidRPr="005836AD" w:rsidRDefault="005836AD" w:rsidP="005836AD">
      <w:pPr>
        <w:widowControl/>
        <w:spacing w:line="390" w:lineRule="atLeast"/>
        <w:ind w:left="162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~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 : 友好的，表示这个属性可以被同一个包中的类访问，对应package</w:t>
      </w:r>
    </w:p>
    <w:p w14:paraId="200728A1" w14:textId="77777777" w:rsidR="005836AD" w:rsidRPr="005836AD" w:rsidRDefault="005836AD" w:rsidP="005836AD">
      <w:pPr>
        <w:widowControl/>
        <w:spacing w:line="390" w:lineRule="atLeast"/>
        <w:ind w:left="162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# :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受保护的，表示这个属性可以被子类访问，对应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protected</w:t>
      </w:r>
    </w:p>
    <w:p w14:paraId="4DAE7537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缺省值：可以没有</w:t>
      </w:r>
    </w:p>
    <w:p w14:paraId="38D398D2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289A81F6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3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）方法列表</w:t>
      </w:r>
    </w:p>
    <w:p w14:paraId="4A7893C2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规定方法的表示格式为：</w:t>
      </w:r>
    </w:p>
    <w:p w14:paraId="0EC947B4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可见性 方法名[参数列表]：返回值类型</w:t>
      </w:r>
    </w:p>
    <w:p w14:paraId="5AD09024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可见性：方法的可见性与属性的可见性是一样的</w:t>
      </w:r>
    </w:p>
    <w:p w14:paraId="0E36A76C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参数列表：参数列表中只需要标明每个参数的类型即可，不需要写明参数名称</w:t>
      </w:r>
    </w:p>
    <w:p w14:paraId="61C194C0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返回值类型：表示方法的返回值的类型，如果没有返回值，则是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void</w:t>
      </w:r>
    </w:p>
    <w:p w14:paraId="5A7484A2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4311107F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00B2A338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2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、接口的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表示</w:t>
      </w:r>
    </w:p>
    <w:p w14:paraId="602C4EF8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4845E0EF" wp14:editId="3BD2FA2E">
            <wp:extent cx="295275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5FB5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接口和类的表示是有所区别的，首先，接口中没有属性列表，所以只分为两部分：接口名称和方法列表</w:t>
      </w: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br/>
        <w:t> </w:t>
      </w:r>
    </w:p>
    <w:p w14:paraId="540A5900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接口名称：</w:t>
      </w:r>
    </w:p>
    <w:p w14:paraId="2C054252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中</w:t>
      </w:r>
      <w:proofErr w:type="gramStart"/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相对于类名</w:t>
      </w:r>
      <w:proofErr w:type="gramEnd"/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，接口名称的上面有一个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&lt;&lt;interface&gt;&gt;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的标识，表明这是一个接口而不是类。</w:t>
      </w:r>
    </w:p>
    <w:p w14:paraId="60CE1E27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方法列表：</w:t>
      </w:r>
    </w:p>
    <w:p w14:paraId="5E679A41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接口中的方法列表和类中的方法列表是一样的</w:t>
      </w:r>
    </w:p>
    <w:p w14:paraId="47959285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Calibri" w:eastAsia="宋体" w:hAnsi="Calibri" w:cs="Calibri" w:hint="eastAsia"/>
          <w:color w:val="4D4D4D"/>
          <w:kern w:val="0"/>
          <w:sz w:val="22"/>
        </w:rPr>
      </w:pPr>
      <w:r w:rsidRPr="005836AD">
        <w:rPr>
          <w:rFonts w:ascii="Calibri" w:eastAsia="宋体" w:hAnsi="Calibri" w:cs="Calibri"/>
          <w:color w:val="4D4D4D"/>
          <w:kern w:val="0"/>
          <w:sz w:val="22"/>
        </w:rPr>
        <w:t> </w:t>
      </w:r>
    </w:p>
    <w:p w14:paraId="5022C92A" w14:textId="77777777" w:rsidR="005836AD" w:rsidRPr="005836AD" w:rsidRDefault="005836AD" w:rsidP="005836AD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1E4E79"/>
          <w:kern w:val="36"/>
          <w:sz w:val="32"/>
          <w:szCs w:val="32"/>
        </w:rPr>
      </w:pPr>
      <w:bookmarkStart w:id="2" w:name="t2"/>
      <w:bookmarkEnd w:id="2"/>
      <w:r w:rsidRPr="005836AD">
        <w:rPr>
          <w:rFonts w:ascii="Calibri" w:eastAsia="微软雅黑" w:hAnsi="Calibri" w:cs="Calibri"/>
          <w:b/>
          <w:bCs/>
          <w:i/>
          <w:iCs/>
          <w:color w:val="1E4E79"/>
          <w:kern w:val="36"/>
          <w:sz w:val="32"/>
          <w:szCs w:val="32"/>
        </w:rPr>
        <w:t>2</w:t>
      </w:r>
      <w:r w:rsidRPr="005836AD">
        <w:rPr>
          <w:rFonts w:ascii="微软雅黑" w:eastAsia="微软雅黑" w:hAnsi="微软雅黑" w:cs="Arial" w:hint="eastAsia"/>
          <w:b/>
          <w:bCs/>
          <w:i/>
          <w:iCs/>
          <w:color w:val="1E4E79"/>
          <w:kern w:val="36"/>
          <w:sz w:val="32"/>
          <w:szCs w:val="32"/>
        </w:rPr>
        <w:t>、类之间的关系</w:t>
      </w:r>
    </w:p>
    <w:p w14:paraId="618C29B8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类与类之间并不是相互孤立的，他们之间存在多种关系：依赖关系、关联关系、组合关系、聚合关系、继承关系、实现关系。</w:t>
      </w:r>
    </w:p>
    <w:p w14:paraId="59297366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263CFE0D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1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、依赖关系（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Dependency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）</w:t>
      </w:r>
    </w:p>
    <w:p w14:paraId="0CEB0514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依赖关系是类之间的最微弱的关系，</w:t>
      </w:r>
      <w:r w:rsidRPr="005836AD">
        <w:rPr>
          <w:rFonts w:ascii="微软雅黑" w:eastAsia="微软雅黑" w:hAnsi="微软雅黑" w:cs="Arial" w:hint="eastAsia"/>
          <w:i/>
          <w:iCs/>
          <w:color w:val="FF0000"/>
          <w:kern w:val="0"/>
          <w:sz w:val="22"/>
        </w:rPr>
        <w:t>是指一个类知道或者使用另一个类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。这是典型的瞬时关系，依赖类和目标类进行简单的交互，依赖</w:t>
      </w:r>
      <w:proofErr w:type="gramStart"/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类并不</w:t>
      </w:r>
      <w:proofErr w:type="gramEnd"/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维护目标类的对象，仅仅只是临时使用而已。</w:t>
      </w:r>
      <w:r w:rsidRPr="005836AD">
        <w:rPr>
          <w:rFonts w:ascii="微软雅黑" w:eastAsia="微软雅黑" w:hAnsi="微软雅黑" w:cs="Arial" w:hint="eastAsia"/>
          <w:i/>
          <w:iCs/>
          <w:color w:val="FF0000"/>
          <w:kern w:val="0"/>
          <w:sz w:val="22"/>
        </w:rPr>
        <w:t>在依赖关系下</w:t>
      </w:r>
      <w:r w:rsidRPr="005836AD">
        <w:rPr>
          <w:rFonts w:ascii="Calibri" w:eastAsia="微软雅黑" w:hAnsi="Calibri" w:cs="Calibri"/>
          <w:i/>
          <w:iCs/>
          <w:color w:val="FF0000"/>
          <w:kern w:val="0"/>
          <w:sz w:val="22"/>
        </w:rPr>
        <w:t>,</w:t>
      </w:r>
      <w:r w:rsidRPr="005836AD">
        <w:rPr>
          <w:rFonts w:ascii="微软雅黑" w:eastAsia="微软雅黑" w:hAnsi="微软雅黑" w:cs="Arial" w:hint="eastAsia"/>
          <w:i/>
          <w:iCs/>
          <w:color w:val="FF0000"/>
          <w:kern w:val="0"/>
          <w:sz w:val="22"/>
        </w:rPr>
        <w:t>目标类通常作为依赖类的局部变量，</w:t>
      </w:r>
      <w:r w:rsidRPr="005836AD">
        <w:rPr>
          <w:rFonts w:ascii="微软雅黑" w:eastAsia="微软雅黑" w:hAnsi="微软雅黑" w:cs="Arial" w:hint="eastAsia"/>
          <w:i/>
          <w:iCs/>
          <w:color w:val="FF0000"/>
          <w:kern w:val="0"/>
          <w:sz w:val="22"/>
        </w:rPr>
        <w:lastRenderedPageBreak/>
        <w:t>方法参数，静态方法调用时出现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。依赖关系的两个类是由带箭头的虚线连接起来的，箭头由依赖类指向目标类，如下：</w:t>
      </w:r>
    </w:p>
    <w:p w14:paraId="2F2E8744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7D489E2" wp14:editId="1FBA6E68">
            <wp:extent cx="61150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FB9E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784CB3E9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2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、关联关系</w:t>
      </w:r>
    </w:p>
    <w:p w14:paraId="319EF7D8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关联关系是比依赖关系更强的一种关系，</w:t>
      </w:r>
      <w:r w:rsidRPr="005836AD">
        <w:rPr>
          <w:rFonts w:ascii="微软雅黑" w:eastAsia="微软雅黑" w:hAnsi="微软雅黑" w:cs="Arial" w:hint="eastAsia"/>
          <w:i/>
          <w:iCs/>
          <w:color w:val="FF0000"/>
          <w:kern w:val="0"/>
          <w:sz w:val="22"/>
        </w:rPr>
        <w:t>是指一个类包含另一个类的对象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，</w:t>
      </w:r>
      <w:proofErr w:type="gramStart"/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比如类</w:t>
      </w:r>
      <w:proofErr w:type="gramEnd"/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A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包含类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B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的对象，那么类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B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通常是作为类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A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的全局属性出现的，两者之间可以长期合作。具有关联关系的两个类使用带箭头的实线来连接。关联关系又分为单向关联和双向关联，他们的示意图如下：</w:t>
      </w:r>
    </w:p>
    <w:p w14:paraId="3A96D93C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单向关联：</w:t>
      </w:r>
    </w:p>
    <w:p w14:paraId="48189C60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E2A5450" wp14:editId="48F1544F">
            <wp:extent cx="62674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F6F3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双向关联：</w:t>
      </w:r>
    </w:p>
    <w:p w14:paraId="2B95AD95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6D3C2CF8" wp14:editId="389610DE">
            <wp:extent cx="6172200" cy="140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F6C9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797845B2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3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、聚合关系（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Aggregation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）</w:t>
      </w:r>
    </w:p>
    <w:p w14:paraId="1616C536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i/>
          <w:iCs/>
          <w:color w:val="FF0000"/>
          <w:kern w:val="0"/>
          <w:sz w:val="22"/>
        </w:rPr>
        <w:t>聚合关系表示整体与部分的关系，在聚合关系中，成员对象是整体对象的一部分，但是成员对象可以脱离整体对象而存在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。在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UML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中聚合关系中的类使用带空心菱形箭头的实线连接。菱形箭头指向整体类，关系示意图如下：</w:t>
      </w:r>
    </w:p>
    <w:p w14:paraId="029872BA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011E857" wp14:editId="7A0B4DAF">
            <wp:extent cx="388620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EF56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Wheel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是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Car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的组成部分，但是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Wheel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又可以脱离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Car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而单独存在。</w:t>
      </w:r>
    </w:p>
    <w:p w14:paraId="206B7EB4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56E87C4E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2FF5B007" w14:textId="77777777" w:rsidR="005836AD" w:rsidRPr="005836AD" w:rsidRDefault="005836AD" w:rsidP="005836AD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7F6EC166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4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、组合关系（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Composition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）</w:t>
      </w:r>
    </w:p>
    <w:p w14:paraId="56FE637C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lastRenderedPageBreak/>
        <w:t>组合关系也是部分与整体的关系。成员对象是整体对象的一部分，并且成员对象不能脱离整体对象而存在。这也是组合关系与聚合关系之间的区别之处。在组合关系中，两个类以带实心菱形箭头的实线连接。如下：</w:t>
      </w:r>
    </w:p>
    <w:p w14:paraId="783B6895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EB02AFD" wp14:editId="676DDB7D">
            <wp:extent cx="4019550" cy="2762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027C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手和脚是人的组成部分，手和脚是不能脱离人体而单独存在的。</w:t>
      </w:r>
    </w:p>
    <w:p w14:paraId="0BF40752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2BC99814" w14:textId="77777777" w:rsidR="005836AD" w:rsidRPr="005836AD" w:rsidRDefault="005836AD" w:rsidP="005836AD">
      <w:pPr>
        <w:widowControl/>
        <w:spacing w:after="240"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6FDBEF16" w14:textId="77777777" w:rsidR="005836AD" w:rsidRPr="005836AD" w:rsidRDefault="005836AD" w:rsidP="005836AD">
      <w:pPr>
        <w:widowControl/>
        <w:spacing w:line="390" w:lineRule="atLeast"/>
        <w:ind w:left="54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5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、泛化关系（</w:t>
      </w:r>
      <w:r w:rsidRPr="005836AD">
        <w:rPr>
          <w:rFonts w:ascii="Calibri" w:eastAsia="微软雅黑" w:hAnsi="Calibri" w:cs="Calibri"/>
          <w:i/>
          <w:iCs/>
          <w:color w:val="4D4D4D"/>
          <w:kern w:val="0"/>
          <w:sz w:val="22"/>
        </w:rPr>
        <w:t>Generalization</w:t>
      </w:r>
      <w:r w:rsidRPr="005836AD">
        <w:rPr>
          <w:rFonts w:ascii="微软雅黑" w:eastAsia="微软雅黑" w:hAnsi="微软雅黑" w:cs="Arial" w:hint="eastAsia"/>
          <w:i/>
          <w:iCs/>
          <w:color w:val="4D4D4D"/>
          <w:kern w:val="0"/>
          <w:sz w:val="22"/>
        </w:rPr>
        <w:t>）</w:t>
      </w:r>
    </w:p>
    <w:p w14:paraId="63700531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泛化关系用于</w:t>
      </w:r>
      <w:proofErr w:type="gramStart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描述父类和</w:t>
      </w:r>
      <w:proofErr w:type="gramEnd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子类之间的关系，</w:t>
      </w:r>
      <w:proofErr w:type="gramStart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父类又称为基类</w:t>
      </w:r>
      <w:proofErr w:type="gramEnd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和超类，</w:t>
      </w:r>
      <w:proofErr w:type="gramStart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子类又称作</w:t>
      </w:r>
      <w:proofErr w:type="gramEnd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派生类。</w:t>
      </w:r>
    </w:p>
    <w:p w14:paraId="5B841FB6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proofErr w:type="gramStart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繁华关系</w:t>
      </w:r>
      <w:proofErr w:type="gramEnd"/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分为两种：继承关系和实现关系</w:t>
      </w:r>
    </w:p>
    <w:p w14:paraId="76C16D12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75823137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lastRenderedPageBreak/>
        <w:t>继承关系是是两个具体类之间的泛化关系，两个类之间使用带空心三角箭头的实线连接，如下：</w:t>
      </w:r>
    </w:p>
    <w:p w14:paraId="1EA6F78E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C8A315C" wp14:editId="5C94864A">
            <wp:extent cx="6610350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BDB5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2141884C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实现关系是指类和接口之间的泛化关系，类和接口之间使用带空心三角箭头的虚线连接，如下：</w:t>
      </w:r>
    </w:p>
    <w:p w14:paraId="6A168048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5836A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8F0A611" wp14:editId="531FA434">
            <wp:extent cx="2895600" cy="272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3E97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</w:t>
      </w:r>
    </w:p>
    <w:p w14:paraId="61223165" w14:textId="77777777" w:rsidR="005836AD" w:rsidRPr="005836AD" w:rsidRDefault="005836AD" w:rsidP="005836AD">
      <w:pPr>
        <w:widowControl/>
        <w:spacing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</w:p>
    <w:p w14:paraId="77CDEA59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lastRenderedPageBreak/>
        <w:t>        在学习类与类之间的关系时，最重要的是要清楚每种关系的含义和类图。</w:t>
      </w:r>
    </w:p>
    <w:p w14:paraId="31A43F6F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        类与类之间的关系可以说是两两分类的：依赖关系和关联关系、聚合关系和组合关系 、泛化关系中的继承和实现关系。</w:t>
      </w:r>
    </w:p>
    <w:p w14:paraId="05225CC5" w14:textId="77777777" w:rsidR="005836AD" w:rsidRPr="005836AD" w:rsidRDefault="005836AD" w:rsidP="005836AD">
      <w:pPr>
        <w:widowControl/>
        <w:spacing w:after="240" w:line="390" w:lineRule="atLeast"/>
        <w:ind w:left="1080"/>
        <w:jc w:val="left"/>
        <w:rPr>
          <w:rFonts w:ascii="微软雅黑" w:eastAsia="微软雅黑" w:hAnsi="微软雅黑" w:cs="Arial" w:hint="eastAsia"/>
          <w:color w:val="4D4D4D"/>
          <w:kern w:val="0"/>
          <w:sz w:val="22"/>
        </w:rPr>
      </w:pPr>
      <w:r w:rsidRPr="005836AD">
        <w:rPr>
          <w:rFonts w:ascii="微软雅黑" w:eastAsia="微软雅黑" w:hAnsi="微软雅黑" w:cs="Arial" w:hint="eastAsia"/>
          <w:color w:val="4D4D4D"/>
          <w:kern w:val="0"/>
          <w:sz w:val="22"/>
        </w:rPr>
        <w:t>同一类关系要表达的类与类之间的关系比较接近，而且类图也比较相似，这有助于我们记忆。</w:t>
      </w:r>
    </w:p>
    <w:p w14:paraId="3B3B6584" w14:textId="77777777" w:rsidR="00280F00" w:rsidRPr="005836AD" w:rsidRDefault="00280F00">
      <w:bookmarkStart w:id="3" w:name="_GoBack"/>
      <w:bookmarkEnd w:id="3"/>
    </w:p>
    <w:sectPr w:rsidR="00280F00" w:rsidRPr="00583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A6"/>
    <w:rsid w:val="00280F00"/>
    <w:rsid w:val="005836AD"/>
    <w:rsid w:val="00B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EF418-C119-455F-A9C5-83536B02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38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06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46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leizhiheng320/article/details/7938374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creativecommons.org/licenses/by-sa/4.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blog.csdn.net/leizhiheng320/article/category/7469406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3</cp:revision>
  <dcterms:created xsi:type="dcterms:W3CDTF">2019-10-05T19:46:00Z</dcterms:created>
  <dcterms:modified xsi:type="dcterms:W3CDTF">2019-10-05T19:46:00Z</dcterms:modified>
</cp:coreProperties>
</file>