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B6B3A"/>
          <w:sz w:val="32"/>
          <w:szCs w:val="32"/>
        </w:rPr>
        <w:t xml:space="preserve">INTÉGRITÉ+ : points à valider par l'ASCE-LC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Fiche à compléter et à nous retourner. Octobre 2026.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4638"/>
        <w:gridCol w:w="19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6B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6B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Point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6B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 que nous proposons ou demandons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6B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Décision de l'ASCE-LC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Article de loi protégeant le lanceur d'alerte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Aucun numéro d'article n'est cité sur le portail en attendant. Merci de transmettre le texte et l'article à afficher.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Seuil d'affichage du taux de traitement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 taux de traitement public est masqué sous 20 dossiers reçus, pour éviter un pourcentage peu significatif. Valeur proposée par nous : à confirmer ou à modifier.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Plaintes anonymes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Une victime qui souhaite rester anonyme n'est plus refusée : son signalement est enregistré comme dénonciation (le manuel de 2021 et le site de l'ASCE-LC admettent l'anonymat). Confirmation écrite souhaitée.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Réserves sur les textes du portail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Les textes ont été validés « avec réserves ». Merci de lister ces réserves pour que nous les traitions par amendement.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Délai d'approbation du rapport par le CGEA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 plateforme applique 10 jours ouvrables ; le manuel des procédures et le workflow donnent 20 jours ouvrables pour le CGE et le CGEA. Proposition : passer à 20 jours.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Délai de réponse à une demande de complément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 plateforme applique 14 jours ouvrables. Ni le manuel ni le workflow ne fixent ce délai. Valeur à valider ou à modifier.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Coordonnées du portail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À renseigner dans les paramètres du portail : adresse électronique de contact (info@asce-lc.bf proposée) et adresse postale.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Intitulé du sigle DEI et du CTADP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Repris du manuel des procédures : DEI = Département d'Enquête et d'Investigation ; CTADP = Comité de Traitement et d'Analyse des Dénonciations et des Plaintes. Pour information, aucune action attendue.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Comptes de formation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Huit comptes à créer dans un environnement distinct de la production, un par profil, avec des mots de passe propres à la formation.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Essai en production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Après le déploiement : un agent du BRPD doit retrouver dans « Dossiers » les dépôts faits sur le portail (dont les trois dossiers nouveaux déjà reçus). Désigner l'agent qui fera cet essai.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2026-10-07T22:16:32.577Z</dcterms:created>
  <dcterms:modified xsi:type="dcterms:W3CDTF">2026-10-07T22:16:32.578Z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