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22AB" w14:textId="77777777" w:rsidR="002C67D1" w:rsidRDefault="002C67D1">
      <w:pPr>
        <w:spacing w:before="1400"/>
      </w:pPr>
    </w:p>
    <w:p w14:paraId="7CF801D0" w14:textId="77777777" w:rsidR="002C67D1" w:rsidRDefault="000F1CF9">
      <w:pPr>
        <w:spacing w:after="400"/>
        <w:jc w:val="center"/>
      </w:pPr>
      <w:r>
        <w:rPr>
          <w:noProof/>
        </w:rPr>
        <w:drawing>
          <wp:inline distT="0" distB="0" distL="0" distR="0" wp14:anchorId="62FDE496" wp14:editId="41373F69">
            <wp:extent cx="2476500" cy="1190625"/>
            <wp:effectExtent l="0" t="0" r="0" b="0"/>
            <wp:docPr id="62" name="logo" descr="Logo ASCE-LC" title="Logo ASCE-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190625"/>
                    </a:xfrm>
                    <a:prstGeom prst="rect">
                      <a:avLst/>
                    </a:prstGeom>
                  </pic:spPr>
                </pic:pic>
              </a:graphicData>
            </a:graphic>
          </wp:inline>
        </w:drawing>
      </w:r>
    </w:p>
    <w:p w14:paraId="516A86F7" w14:textId="77777777" w:rsidR="002C67D1" w:rsidRDefault="000F1CF9">
      <w:pPr>
        <w:spacing w:after="120"/>
        <w:jc w:val="center"/>
      </w:pPr>
      <w:r>
        <w:rPr>
          <w:b/>
          <w:bCs/>
          <w:color w:val="0B6B3A"/>
          <w:sz w:val="72"/>
          <w:szCs w:val="72"/>
        </w:rPr>
        <w:t>INTÉGRITÉ+</w:t>
      </w:r>
    </w:p>
    <w:p w14:paraId="7EC89C0D" w14:textId="77777777" w:rsidR="002C67D1" w:rsidRDefault="000F1CF9">
      <w:pPr>
        <w:pBdr>
          <w:bottom w:val="single" w:sz="12" w:space="12" w:color="0B6B3A"/>
        </w:pBdr>
        <w:spacing w:after="360"/>
        <w:jc w:val="center"/>
      </w:pPr>
      <w:r>
        <w:rPr>
          <w:color w:val="1F2D27"/>
          <w:sz w:val="44"/>
          <w:szCs w:val="44"/>
        </w:rPr>
        <w:t>Manuel de formation</w:t>
      </w:r>
    </w:p>
    <w:p w14:paraId="71179542" w14:textId="77777777" w:rsidR="002C67D1" w:rsidRDefault="000F1CF9">
      <w:pPr>
        <w:spacing w:before="360" w:after="120"/>
        <w:jc w:val="center"/>
      </w:pPr>
      <w:r>
        <w:rPr>
          <w:color w:val="5B6770"/>
          <w:sz w:val="28"/>
          <w:szCs w:val="28"/>
        </w:rPr>
        <w:t>Plateforme de réception et de traitement des dénonciations et des plaintes</w:t>
      </w:r>
    </w:p>
    <w:p w14:paraId="30C5EC9B" w14:textId="77777777" w:rsidR="002C67D1" w:rsidRDefault="000F1CF9">
      <w:pPr>
        <w:spacing w:after="120"/>
        <w:jc w:val="center"/>
      </w:pPr>
      <w:r>
        <w:rPr>
          <w:color w:val="5B6770"/>
          <w:sz w:val="24"/>
          <w:szCs w:val="24"/>
        </w:rPr>
        <w:t>Portail citoyen · Agents · Direction · Administration</w:t>
      </w:r>
    </w:p>
    <w:p w14:paraId="3412B1E1" w14:textId="77777777" w:rsidR="002C67D1" w:rsidRDefault="002C67D1">
      <w:pPr>
        <w:spacing w:before="2600"/>
      </w:pPr>
    </w:p>
    <w:p w14:paraId="4C3EC7B9" w14:textId="77777777" w:rsidR="002C67D1" w:rsidRDefault="000F1CF9">
      <w:pPr>
        <w:spacing w:after="60"/>
        <w:jc w:val="center"/>
      </w:pPr>
      <w:r>
        <w:rPr>
          <w:b/>
          <w:bCs/>
          <w:sz w:val="24"/>
          <w:szCs w:val="24"/>
        </w:rPr>
        <w:t>Autorité Supérieure de Contrôle d'État et de Lutte contre la Corruption (ASCE-LC)</w:t>
      </w:r>
    </w:p>
    <w:p w14:paraId="1F80ECE2" w14:textId="77777777" w:rsidR="002C67D1" w:rsidRDefault="000F1CF9">
      <w:pPr>
        <w:spacing w:after="60"/>
        <w:jc w:val="center"/>
      </w:pPr>
      <w:r>
        <w:rPr>
          <w:color w:val="5B6770"/>
        </w:rPr>
        <w:t>Version 1.0 — octobre 2026</w:t>
      </w:r>
    </w:p>
    <w:p w14:paraId="300C6A6D" w14:textId="77777777" w:rsidR="002C67D1" w:rsidRDefault="000F1CF9">
      <w:pPr>
        <w:jc w:val="center"/>
        <w:sectPr w:rsidR="002C67D1">
          <w:pgSz w:w="11906" w:h="16838"/>
          <w:pgMar w:top="1134" w:right="1134" w:bottom="1134" w:left="1134" w:header="708" w:footer="708" w:gutter="0"/>
          <w:cols w:space="720"/>
          <w:docGrid w:linePitch="360"/>
        </w:sectPr>
      </w:pPr>
      <w:r>
        <w:rPr>
          <w:i/>
          <w:iCs/>
          <w:color w:val="5B6770"/>
          <w:sz w:val="20"/>
          <w:szCs w:val="20"/>
        </w:rPr>
        <w:t>Les captures proviennent d'un environnement de test : tous les dossiers qui y figurent sont fictifs.</w:t>
      </w:r>
    </w:p>
    <w:p w14:paraId="675BA6A5" w14:textId="77777777" w:rsidR="002C67D1" w:rsidRDefault="000F1CF9">
      <w:pPr>
        <w:pageBreakBefore/>
        <w:spacing w:before="240" w:after="200"/>
      </w:pPr>
      <w:r>
        <w:rPr>
          <w:b/>
          <w:bCs/>
          <w:color w:val="0B6B3A"/>
          <w:sz w:val="36"/>
          <w:szCs w:val="36"/>
        </w:rPr>
        <w:lastRenderedPageBreak/>
        <w:t>Table des matières</w:t>
      </w:r>
    </w:p>
    <w:sdt>
      <w:sdtPr>
        <w:alias w:val="Table des matières"/>
        <w:id w:val="1446117938"/>
      </w:sdtPr>
      <w:sdtEndPr/>
      <w:sdtContent>
        <w:p w14:paraId="4A1C3B63" w14:textId="201854F3" w:rsidR="00B84997" w:rsidRDefault="000F1CF9">
          <w:pPr>
            <w:pStyle w:val="TM1"/>
            <w:tabs>
              <w:tab w:val="right" w:leader="dot" w:pos="9628"/>
            </w:tabs>
            <w:rPr>
              <w:noProof/>
            </w:rPr>
          </w:pPr>
          <w:r>
            <w:fldChar w:fldCharType="begin"/>
          </w:r>
          <w:r>
            <w:instrText>TOC \h \o "1-2"</w:instrText>
          </w:r>
          <w:r>
            <w:fldChar w:fldCharType="separate"/>
          </w:r>
          <w:hyperlink w:anchor="_Toc242303681" w:history="1">
            <w:r w:rsidR="00B84997" w:rsidRPr="00B556B0">
              <w:rPr>
                <w:rStyle w:val="Lienhypertexte"/>
                <w:noProof/>
              </w:rPr>
              <w:t>1. Comment utiliser ce manuel</w:t>
            </w:r>
            <w:r w:rsidR="00B84997">
              <w:rPr>
                <w:noProof/>
              </w:rPr>
              <w:tab/>
            </w:r>
            <w:r w:rsidR="00B84997">
              <w:rPr>
                <w:noProof/>
              </w:rPr>
              <w:fldChar w:fldCharType="begin"/>
            </w:r>
            <w:r w:rsidR="00B84997">
              <w:rPr>
                <w:noProof/>
              </w:rPr>
              <w:instrText xml:space="preserve"> PAGEREF _Toc242303681 \h </w:instrText>
            </w:r>
            <w:r w:rsidR="00B84997">
              <w:rPr>
                <w:noProof/>
              </w:rPr>
            </w:r>
            <w:r w:rsidR="00B84997">
              <w:rPr>
                <w:noProof/>
              </w:rPr>
              <w:fldChar w:fldCharType="separate"/>
            </w:r>
            <w:r w:rsidR="00B84997">
              <w:rPr>
                <w:noProof/>
              </w:rPr>
              <w:t>5</w:t>
            </w:r>
            <w:r w:rsidR="00B84997">
              <w:rPr>
                <w:noProof/>
              </w:rPr>
              <w:fldChar w:fldCharType="end"/>
            </w:r>
          </w:hyperlink>
        </w:p>
        <w:p w14:paraId="381F160A" w14:textId="1B9B38B8" w:rsidR="00B84997" w:rsidRDefault="00B84997">
          <w:pPr>
            <w:pStyle w:val="TM2"/>
            <w:tabs>
              <w:tab w:val="right" w:leader="dot" w:pos="9628"/>
            </w:tabs>
            <w:rPr>
              <w:noProof/>
            </w:rPr>
          </w:pPr>
          <w:hyperlink w:anchor="_Toc242303682" w:history="1">
            <w:r w:rsidRPr="00B556B0">
              <w:rPr>
                <w:rStyle w:val="Lienhypertexte"/>
                <w:noProof/>
              </w:rPr>
              <w:t>1.1 À qui s'adresse-t-il ?</w:t>
            </w:r>
            <w:r>
              <w:rPr>
                <w:noProof/>
              </w:rPr>
              <w:tab/>
            </w:r>
            <w:r>
              <w:rPr>
                <w:noProof/>
              </w:rPr>
              <w:fldChar w:fldCharType="begin"/>
            </w:r>
            <w:r>
              <w:rPr>
                <w:noProof/>
              </w:rPr>
              <w:instrText xml:space="preserve"> PAGEREF _Toc242303682 \h </w:instrText>
            </w:r>
            <w:r>
              <w:rPr>
                <w:noProof/>
              </w:rPr>
            </w:r>
            <w:r>
              <w:rPr>
                <w:noProof/>
              </w:rPr>
              <w:fldChar w:fldCharType="separate"/>
            </w:r>
            <w:r>
              <w:rPr>
                <w:noProof/>
              </w:rPr>
              <w:t>5</w:t>
            </w:r>
            <w:r>
              <w:rPr>
                <w:noProof/>
              </w:rPr>
              <w:fldChar w:fldCharType="end"/>
            </w:r>
          </w:hyperlink>
        </w:p>
        <w:p w14:paraId="1B9D45A4" w14:textId="01E22F9E" w:rsidR="00B84997" w:rsidRDefault="00B84997">
          <w:pPr>
            <w:pStyle w:val="TM2"/>
            <w:tabs>
              <w:tab w:val="right" w:leader="dot" w:pos="9628"/>
            </w:tabs>
            <w:rPr>
              <w:noProof/>
            </w:rPr>
          </w:pPr>
          <w:hyperlink w:anchor="_Toc242303683" w:history="1">
            <w:r w:rsidRPr="00B556B0">
              <w:rPr>
                <w:rStyle w:val="Lienhypertexte"/>
                <w:noProof/>
              </w:rPr>
              <w:t>1.2 Les profils</w:t>
            </w:r>
            <w:r>
              <w:rPr>
                <w:noProof/>
              </w:rPr>
              <w:tab/>
            </w:r>
            <w:r>
              <w:rPr>
                <w:noProof/>
              </w:rPr>
              <w:fldChar w:fldCharType="begin"/>
            </w:r>
            <w:r>
              <w:rPr>
                <w:noProof/>
              </w:rPr>
              <w:instrText xml:space="preserve"> PAGEREF _Toc242303683 \h </w:instrText>
            </w:r>
            <w:r>
              <w:rPr>
                <w:noProof/>
              </w:rPr>
            </w:r>
            <w:r>
              <w:rPr>
                <w:noProof/>
              </w:rPr>
              <w:fldChar w:fldCharType="separate"/>
            </w:r>
            <w:r>
              <w:rPr>
                <w:noProof/>
              </w:rPr>
              <w:t>5</w:t>
            </w:r>
            <w:r>
              <w:rPr>
                <w:noProof/>
              </w:rPr>
              <w:fldChar w:fldCharType="end"/>
            </w:r>
          </w:hyperlink>
        </w:p>
        <w:p w14:paraId="7B856D68" w14:textId="66E09F2F" w:rsidR="00B84997" w:rsidRDefault="00B84997">
          <w:pPr>
            <w:pStyle w:val="TM2"/>
            <w:tabs>
              <w:tab w:val="right" w:leader="dot" w:pos="9628"/>
            </w:tabs>
            <w:rPr>
              <w:noProof/>
            </w:rPr>
          </w:pPr>
          <w:hyperlink w:anchor="_Toc242303684" w:history="1">
            <w:r w:rsidRPr="00B556B0">
              <w:rPr>
                <w:rStyle w:val="Lienhypertexte"/>
                <w:noProof/>
              </w:rPr>
              <w:t>1.3 Les comptes de formation</w:t>
            </w:r>
            <w:r>
              <w:rPr>
                <w:noProof/>
              </w:rPr>
              <w:tab/>
            </w:r>
            <w:r>
              <w:rPr>
                <w:noProof/>
              </w:rPr>
              <w:fldChar w:fldCharType="begin"/>
            </w:r>
            <w:r>
              <w:rPr>
                <w:noProof/>
              </w:rPr>
              <w:instrText xml:space="preserve"> PAGEREF _Toc242303684 \h </w:instrText>
            </w:r>
            <w:r>
              <w:rPr>
                <w:noProof/>
              </w:rPr>
            </w:r>
            <w:r>
              <w:rPr>
                <w:noProof/>
              </w:rPr>
              <w:fldChar w:fldCharType="separate"/>
            </w:r>
            <w:r>
              <w:rPr>
                <w:noProof/>
              </w:rPr>
              <w:t>5</w:t>
            </w:r>
            <w:r>
              <w:rPr>
                <w:noProof/>
              </w:rPr>
              <w:fldChar w:fldCharType="end"/>
            </w:r>
          </w:hyperlink>
        </w:p>
        <w:p w14:paraId="48C31DE6" w14:textId="2540484E" w:rsidR="00B84997" w:rsidRDefault="00B84997">
          <w:pPr>
            <w:pStyle w:val="TM2"/>
            <w:tabs>
              <w:tab w:val="right" w:leader="dot" w:pos="9628"/>
            </w:tabs>
            <w:rPr>
              <w:noProof/>
            </w:rPr>
          </w:pPr>
          <w:hyperlink w:anchor="_Toc242303685" w:history="1">
            <w:r w:rsidRPr="00B556B0">
              <w:rPr>
                <w:rStyle w:val="Lienhypertexte"/>
                <w:noProof/>
              </w:rPr>
              <w:t>1.4 Les encadrés</w:t>
            </w:r>
            <w:r>
              <w:rPr>
                <w:noProof/>
              </w:rPr>
              <w:tab/>
            </w:r>
            <w:r>
              <w:rPr>
                <w:noProof/>
              </w:rPr>
              <w:fldChar w:fldCharType="begin"/>
            </w:r>
            <w:r>
              <w:rPr>
                <w:noProof/>
              </w:rPr>
              <w:instrText xml:space="preserve"> PAGEREF _Toc242303685 \h </w:instrText>
            </w:r>
            <w:r>
              <w:rPr>
                <w:noProof/>
              </w:rPr>
            </w:r>
            <w:r>
              <w:rPr>
                <w:noProof/>
              </w:rPr>
              <w:fldChar w:fldCharType="separate"/>
            </w:r>
            <w:r>
              <w:rPr>
                <w:noProof/>
              </w:rPr>
              <w:t>6</w:t>
            </w:r>
            <w:r>
              <w:rPr>
                <w:noProof/>
              </w:rPr>
              <w:fldChar w:fldCharType="end"/>
            </w:r>
          </w:hyperlink>
        </w:p>
        <w:p w14:paraId="005EE8C9" w14:textId="03C6DDC6" w:rsidR="00B84997" w:rsidRDefault="00B84997">
          <w:pPr>
            <w:pStyle w:val="TM1"/>
            <w:tabs>
              <w:tab w:val="right" w:leader="dot" w:pos="9628"/>
            </w:tabs>
            <w:rPr>
              <w:noProof/>
            </w:rPr>
          </w:pPr>
          <w:hyperlink w:anchor="_Toc242303686" w:history="1">
            <w:r w:rsidRPr="00B556B0">
              <w:rPr>
                <w:rStyle w:val="Lienhypertexte"/>
                <w:noProof/>
              </w:rPr>
              <w:t>2. Présentation de la plateforme</w:t>
            </w:r>
            <w:r>
              <w:rPr>
                <w:noProof/>
              </w:rPr>
              <w:tab/>
            </w:r>
            <w:r>
              <w:rPr>
                <w:noProof/>
              </w:rPr>
              <w:fldChar w:fldCharType="begin"/>
            </w:r>
            <w:r>
              <w:rPr>
                <w:noProof/>
              </w:rPr>
              <w:instrText xml:space="preserve"> PAGEREF _Toc242303686 \h </w:instrText>
            </w:r>
            <w:r>
              <w:rPr>
                <w:noProof/>
              </w:rPr>
            </w:r>
            <w:r>
              <w:rPr>
                <w:noProof/>
              </w:rPr>
              <w:fldChar w:fldCharType="separate"/>
            </w:r>
            <w:r>
              <w:rPr>
                <w:noProof/>
              </w:rPr>
              <w:t>7</w:t>
            </w:r>
            <w:r>
              <w:rPr>
                <w:noProof/>
              </w:rPr>
              <w:fldChar w:fldCharType="end"/>
            </w:r>
          </w:hyperlink>
        </w:p>
        <w:p w14:paraId="54150D88" w14:textId="6F7FC899" w:rsidR="00B84997" w:rsidRDefault="00B84997">
          <w:pPr>
            <w:pStyle w:val="TM2"/>
            <w:tabs>
              <w:tab w:val="right" w:leader="dot" w:pos="9628"/>
            </w:tabs>
            <w:rPr>
              <w:noProof/>
            </w:rPr>
          </w:pPr>
          <w:hyperlink w:anchor="_Toc242303687" w:history="1">
            <w:r w:rsidRPr="00B556B0">
              <w:rPr>
                <w:rStyle w:val="Lienhypertexte"/>
                <w:noProof/>
              </w:rPr>
              <w:t>2.1 Deux espaces</w:t>
            </w:r>
            <w:r>
              <w:rPr>
                <w:noProof/>
              </w:rPr>
              <w:tab/>
            </w:r>
            <w:r>
              <w:rPr>
                <w:noProof/>
              </w:rPr>
              <w:fldChar w:fldCharType="begin"/>
            </w:r>
            <w:r>
              <w:rPr>
                <w:noProof/>
              </w:rPr>
              <w:instrText xml:space="preserve"> PAGEREF _Toc242303687 \h </w:instrText>
            </w:r>
            <w:r>
              <w:rPr>
                <w:noProof/>
              </w:rPr>
            </w:r>
            <w:r>
              <w:rPr>
                <w:noProof/>
              </w:rPr>
              <w:fldChar w:fldCharType="separate"/>
            </w:r>
            <w:r>
              <w:rPr>
                <w:noProof/>
              </w:rPr>
              <w:t>7</w:t>
            </w:r>
            <w:r>
              <w:rPr>
                <w:noProof/>
              </w:rPr>
              <w:fldChar w:fldCharType="end"/>
            </w:r>
          </w:hyperlink>
        </w:p>
        <w:p w14:paraId="46B5022F" w14:textId="62574052" w:rsidR="00B84997" w:rsidRDefault="00B84997">
          <w:pPr>
            <w:pStyle w:val="TM2"/>
            <w:tabs>
              <w:tab w:val="right" w:leader="dot" w:pos="9628"/>
            </w:tabs>
            <w:rPr>
              <w:noProof/>
            </w:rPr>
          </w:pPr>
          <w:hyperlink w:anchor="_Toc242303688" w:history="1">
            <w:r w:rsidRPr="00B556B0">
              <w:rPr>
                <w:rStyle w:val="Lienhypertexte"/>
                <w:noProof/>
              </w:rPr>
              <w:t>2.2 Le circuit de traitement d'un dossier</w:t>
            </w:r>
            <w:r>
              <w:rPr>
                <w:noProof/>
              </w:rPr>
              <w:tab/>
            </w:r>
            <w:r>
              <w:rPr>
                <w:noProof/>
              </w:rPr>
              <w:fldChar w:fldCharType="begin"/>
            </w:r>
            <w:r>
              <w:rPr>
                <w:noProof/>
              </w:rPr>
              <w:instrText xml:space="preserve"> PAGEREF _Toc242303688 \h </w:instrText>
            </w:r>
            <w:r>
              <w:rPr>
                <w:noProof/>
              </w:rPr>
            </w:r>
            <w:r>
              <w:rPr>
                <w:noProof/>
              </w:rPr>
              <w:fldChar w:fldCharType="separate"/>
            </w:r>
            <w:r>
              <w:rPr>
                <w:noProof/>
              </w:rPr>
              <w:t>7</w:t>
            </w:r>
            <w:r>
              <w:rPr>
                <w:noProof/>
              </w:rPr>
              <w:fldChar w:fldCharType="end"/>
            </w:r>
          </w:hyperlink>
        </w:p>
        <w:p w14:paraId="29219CE4" w14:textId="1410D16C" w:rsidR="00B84997" w:rsidRDefault="00B84997">
          <w:pPr>
            <w:pStyle w:val="TM2"/>
            <w:tabs>
              <w:tab w:val="right" w:leader="dot" w:pos="9628"/>
            </w:tabs>
            <w:rPr>
              <w:noProof/>
            </w:rPr>
          </w:pPr>
          <w:hyperlink w:anchor="_Toc242303689" w:history="1">
            <w:r w:rsidRPr="00B556B0">
              <w:rPr>
                <w:rStyle w:val="Lienhypertexte"/>
                <w:noProof/>
              </w:rPr>
              <w:t>2.3 Les règles à connaître</w:t>
            </w:r>
            <w:r>
              <w:rPr>
                <w:noProof/>
              </w:rPr>
              <w:tab/>
            </w:r>
            <w:r>
              <w:rPr>
                <w:noProof/>
              </w:rPr>
              <w:fldChar w:fldCharType="begin"/>
            </w:r>
            <w:r>
              <w:rPr>
                <w:noProof/>
              </w:rPr>
              <w:instrText xml:space="preserve"> PAGEREF _Toc242303689 \h </w:instrText>
            </w:r>
            <w:r>
              <w:rPr>
                <w:noProof/>
              </w:rPr>
            </w:r>
            <w:r>
              <w:rPr>
                <w:noProof/>
              </w:rPr>
              <w:fldChar w:fldCharType="separate"/>
            </w:r>
            <w:r>
              <w:rPr>
                <w:noProof/>
              </w:rPr>
              <w:t>7</w:t>
            </w:r>
            <w:r>
              <w:rPr>
                <w:noProof/>
              </w:rPr>
              <w:fldChar w:fldCharType="end"/>
            </w:r>
          </w:hyperlink>
        </w:p>
        <w:p w14:paraId="098CAC2D" w14:textId="5CA9FD23" w:rsidR="00B84997" w:rsidRDefault="00B84997">
          <w:pPr>
            <w:pStyle w:val="TM1"/>
            <w:tabs>
              <w:tab w:val="right" w:leader="dot" w:pos="9628"/>
            </w:tabs>
            <w:rPr>
              <w:noProof/>
            </w:rPr>
          </w:pPr>
          <w:hyperlink w:anchor="_Toc242303690" w:history="1">
            <w:r w:rsidRPr="00B556B0">
              <w:rPr>
                <w:rStyle w:val="Lienhypertexte"/>
                <w:noProof/>
              </w:rPr>
              <w:t>3. Se connecter et se repérer</w:t>
            </w:r>
            <w:r>
              <w:rPr>
                <w:noProof/>
              </w:rPr>
              <w:tab/>
            </w:r>
            <w:r>
              <w:rPr>
                <w:noProof/>
              </w:rPr>
              <w:fldChar w:fldCharType="begin"/>
            </w:r>
            <w:r>
              <w:rPr>
                <w:noProof/>
              </w:rPr>
              <w:instrText xml:space="preserve"> PAGEREF _Toc242303690 \h </w:instrText>
            </w:r>
            <w:r>
              <w:rPr>
                <w:noProof/>
              </w:rPr>
            </w:r>
            <w:r>
              <w:rPr>
                <w:noProof/>
              </w:rPr>
              <w:fldChar w:fldCharType="separate"/>
            </w:r>
            <w:r>
              <w:rPr>
                <w:noProof/>
              </w:rPr>
              <w:t>9</w:t>
            </w:r>
            <w:r>
              <w:rPr>
                <w:noProof/>
              </w:rPr>
              <w:fldChar w:fldCharType="end"/>
            </w:r>
          </w:hyperlink>
        </w:p>
        <w:p w14:paraId="74B5E98D" w14:textId="24EA11BC" w:rsidR="00B84997" w:rsidRDefault="00B84997">
          <w:pPr>
            <w:pStyle w:val="TM2"/>
            <w:tabs>
              <w:tab w:val="right" w:leader="dot" w:pos="9628"/>
            </w:tabs>
            <w:rPr>
              <w:noProof/>
            </w:rPr>
          </w:pPr>
          <w:hyperlink w:anchor="_Toc242303691" w:history="1">
            <w:r w:rsidRPr="00B556B0">
              <w:rPr>
                <w:rStyle w:val="Lienhypertexte"/>
                <w:noProof/>
              </w:rPr>
              <w:t>3.1 La connexion</w:t>
            </w:r>
            <w:r>
              <w:rPr>
                <w:noProof/>
              </w:rPr>
              <w:tab/>
            </w:r>
            <w:r>
              <w:rPr>
                <w:noProof/>
              </w:rPr>
              <w:fldChar w:fldCharType="begin"/>
            </w:r>
            <w:r>
              <w:rPr>
                <w:noProof/>
              </w:rPr>
              <w:instrText xml:space="preserve"> PAGEREF _Toc242303691 \h </w:instrText>
            </w:r>
            <w:r>
              <w:rPr>
                <w:noProof/>
              </w:rPr>
            </w:r>
            <w:r>
              <w:rPr>
                <w:noProof/>
              </w:rPr>
              <w:fldChar w:fldCharType="separate"/>
            </w:r>
            <w:r>
              <w:rPr>
                <w:noProof/>
              </w:rPr>
              <w:t>9</w:t>
            </w:r>
            <w:r>
              <w:rPr>
                <w:noProof/>
              </w:rPr>
              <w:fldChar w:fldCharType="end"/>
            </w:r>
          </w:hyperlink>
        </w:p>
        <w:p w14:paraId="01CDB0B3" w14:textId="04C238DC" w:rsidR="00B84997" w:rsidRDefault="00B84997">
          <w:pPr>
            <w:pStyle w:val="TM2"/>
            <w:tabs>
              <w:tab w:val="right" w:leader="dot" w:pos="9628"/>
            </w:tabs>
            <w:rPr>
              <w:noProof/>
            </w:rPr>
          </w:pPr>
          <w:hyperlink w:anchor="_Toc242303692" w:history="1">
            <w:r w:rsidRPr="00B556B0">
              <w:rPr>
                <w:rStyle w:val="Lienhypertexte"/>
                <w:noProof/>
              </w:rPr>
              <w:t>3.2 L'écran de travail</w:t>
            </w:r>
            <w:r>
              <w:rPr>
                <w:noProof/>
              </w:rPr>
              <w:tab/>
            </w:r>
            <w:r>
              <w:rPr>
                <w:noProof/>
              </w:rPr>
              <w:fldChar w:fldCharType="begin"/>
            </w:r>
            <w:r>
              <w:rPr>
                <w:noProof/>
              </w:rPr>
              <w:instrText xml:space="preserve"> PAGEREF _Toc242303692 \h </w:instrText>
            </w:r>
            <w:r>
              <w:rPr>
                <w:noProof/>
              </w:rPr>
            </w:r>
            <w:r>
              <w:rPr>
                <w:noProof/>
              </w:rPr>
              <w:fldChar w:fldCharType="separate"/>
            </w:r>
            <w:r>
              <w:rPr>
                <w:noProof/>
              </w:rPr>
              <w:t>10</w:t>
            </w:r>
            <w:r>
              <w:rPr>
                <w:noProof/>
              </w:rPr>
              <w:fldChar w:fldCharType="end"/>
            </w:r>
          </w:hyperlink>
        </w:p>
        <w:p w14:paraId="4B007AD9" w14:textId="2B9D3E33" w:rsidR="00B84997" w:rsidRDefault="00B84997">
          <w:pPr>
            <w:pStyle w:val="TM2"/>
            <w:tabs>
              <w:tab w:val="right" w:leader="dot" w:pos="9628"/>
            </w:tabs>
            <w:rPr>
              <w:noProof/>
            </w:rPr>
          </w:pPr>
          <w:hyperlink w:anchor="_Toc242303693" w:history="1">
            <w:r w:rsidRPr="00B556B0">
              <w:rPr>
                <w:rStyle w:val="Lienhypertexte"/>
                <w:noProof/>
              </w:rPr>
              <w:t>3.3 Le tableau de bord</w:t>
            </w:r>
            <w:r>
              <w:rPr>
                <w:noProof/>
              </w:rPr>
              <w:tab/>
            </w:r>
            <w:r>
              <w:rPr>
                <w:noProof/>
              </w:rPr>
              <w:fldChar w:fldCharType="begin"/>
            </w:r>
            <w:r>
              <w:rPr>
                <w:noProof/>
              </w:rPr>
              <w:instrText xml:space="preserve"> PAGEREF _Toc242303693 \h </w:instrText>
            </w:r>
            <w:r>
              <w:rPr>
                <w:noProof/>
              </w:rPr>
            </w:r>
            <w:r>
              <w:rPr>
                <w:noProof/>
              </w:rPr>
              <w:fldChar w:fldCharType="separate"/>
            </w:r>
            <w:r>
              <w:rPr>
                <w:noProof/>
              </w:rPr>
              <w:t>10</w:t>
            </w:r>
            <w:r>
              <w:rPr>
                <w:noProof/>
              </w:rPr>
              <w:fldChar w:fldCharType="end"/>
            </w:r>
          </w:hyperlink>
        </w:p>
        <w:p w14:paraId="6C75BD09" w14:textId="12264B37" w:rsidR="00B84997" w:rsidRDefault="00B84997">
          <w:pPr>
            <w:pStyle w:val="TM2"/>
            <w:tabs>
              <w:tab w:val="right" w:leader="dot" w:pos="9628"/>
            </w:tabs>
            <w:rPr>
              <w:noProof/>
            </w:rPr>
          </w:pPr>
          <w:hyperlink w:anchor="_Toc242303694" w:history="1">
            <w:r w:rsidRPr="00B556B0">
              <w:rPr>
                <w:rStyle w:val="Lienhypertexte"/>
                <w:noProof/>
              </w:rPr>
              <w:t>3.4 Votre profil, vos notifications, la déconnexion</w:t>
            </w:r>
            <w:r>
              <w:rPr>
                <w:noProof/>
              </w:rPr>
              <w:tab/>
            </w:r>
            <w:r>
              <w:rPr>
                <w:noProof/>
              </w:rPr>
              <w:fldChar w:fldCharType="begin"/>
            </w:r>
            <w:r>
              <w:rPr>
                <w:noProof/>
              </w:rPr>
              <w:instrText xml:space="preserve"> PAGEREF _Toc242303694 \h </w:instrText>
            </w:r>
            <w:r>
              <w:rPr>
                <w:noProof/>
              </w:rPr>
            </w:r>
            <w:r>
              <w:rPr>
                <w:noProof/>
              </w:rPr>
              <w:fldChar w:fldCharType="separate"/>
            </w:r>
            <w:r>
              <w:rPr>
                <w:noProof/>
              </w:rPr>
              <w:t>10</w:t>
            </w:r>
            <w:r>
              <w:rPr>
                <w:noProof/>
              </w:rPr>
              <w:fldChar w:fldCharType="end"/>
            </w:r>
          </w:hyperlink>
        </w:p>
        <w:p w14:paraId="7BE1E9D1" w14:textId="069F7950" w:rsidR="00B84997" w:rsidRDefault="00B84997">
          <w:pPr>
            <w:pStyle w:val="TM1"/>
            <w:tabs>
              <w:tab w:val="right" w:leader="dot" w:pos="9628"/>
            </w:tabs>
            <w:rPr>
              <w:noProof/>
            </w:rPr>
          </w:pPr>
          <w:hyperlink w:anchor="_Toc242303695" w:history="1">
            <w:r w:rsidRPr="00B556B0">
              <w:rPr>
                <w:rStyle w:val="Lienhypertexte"/>
                <w:noProof/>
              </w:rPr>
              <w:t>4. Profil citoyen : le portail public</w:t>
            </w:r>
            <w:r>
              <w:rPr>
                <w:noProof/>
              </w:rPr>
              <w:tab/>
            </w:r>
            <w:r>
              <w:rPr>
                <w:noProof/>
              </w:rPr>
              <w:fldChar w:fldCharType="begin"/>
            </w:r>
            <w:r>
              <w:rPr>
                <w:noProof/>
              </w:rPr>
              <w:instrText xml:space="preserve"> PAGEREF _Toc242303695 \h </w:instrText>
            </w:r>
            <w:r>
              <w:rPr>
                <w:noProof/>
              </w:rPr>
            </w:r>
            <w:r>
              <w:rPr>
                <w:noProof/>
              </w:rPr>
              <w:fldChar w:fldCharType="separate"/>
            </w:r>
            <w:r>
              <w:rPr>
                <w:noProof/>
              </w:rPr>
              <w:t>11</w:t>
            </w:r>
            <w:r>
              <w:rPr>
                <w:noProof/>
              </w:rPr>
              <w:fldChar w:fldCharType="end"/>
            </w:r>
          </w:hyperlink>
        </w:p>
        <w:p w14:paraId="24D3F854" w14:textId="5137EE29" w:rsidR="00B84997" w:rsidRDefault="00B84997">
          <w:pPr>
            <w:pStyle w:val="TM2"/>
            <w:tabs>
              <w:tab w:val="right" w:leader="dot" w:pos="9628"/>
            </w:tabs>
            <w:rPr>
              <w:noProof/>
            </w:rPr>
          </w:pPr>
          <w:hyperlink w:anchor="_Toc242303696" w:history="1">
            <w:r w:rsidRPr="00B556B0">
              <w:rPr>
                <w:rStyle w:val="Lienhypertexte"/>
                <w:noProof/>
              </w:rPr>
              <w:t>4.1 L'accueil</w:t>
            </w:r>
            <w:r>
              <w:rPr>
                <w:noProof/>
              </w:rPr>
              <w:tab/>
            </w:r>
            <w:r>
              <w:rPr>
                <w:noProof/>
              </w:rPr>
              <w:fldChar w:fldCharType="begin"/>
            </w:r>
            <w:r>
              <w:rPr>
                <w:noProof/>
              </w:rPr>
              <w:instrText xml:space="preserve"> PAGEREF _Toc242303696 \h </w:instrText>
            </w:r>
            <w:r>
              <w:rPr>
                <w:noProof/>
              </w:rPr>
            </w:r>
            <w:r>
              <w:rPr>
                <w:noProof/>
              </w:rPr>
              <w:fldChar w:fldCharType="separate"/>
            </w:r>
            <w:r>
              <w:rPr>
                <w:noProof/>
              </w:rPr>
              <w:t>11</w:t>
            </w:r>
            <w:r>
              <w:rPr>
                <w:noProof/>
              </w:rPr>
              <w:fldChar w:fldCharType="end"/>
            </w:r>
          </w:hyperlink>
        </w:p>
        <w:p w14:paraId="72EA7CAA" w14:textId="66882944" w:rsidR="00B84997" w:rsidRDefault="00B84997">
          <w:pPr>
            <w:pStyle w:val="TM2"/>
            <w:tabs>
              <w:tab w:val="right" w:leader="dot" w:pos="9628"/>
            </w:tabs>
            <w:rPr>
              <w:noProof/>
            </w:rPr>
          </w:pPr>
          <w:hyperlink w:anchor="_Toc242303697" w:history="1">
            <w:r w:rsidRPr="00B556B0">
              <w:rPr>
                <w:rStyle w:val="Lienhypertexte"/>
                <w:noProof/>
              </w:rPr>
              <w:t>4.2 Déposer un signalement écrit</w:t>
            </w:r>
            <w:r>
              <w:rPr>
                <w:noProof/>
              </w:rPr>
              <w:tab/>
            </w:r>
            <w:r>
              <w:rPr>
                <w:noProof/>
              </w:rPr>
              <w:fldChar w:fldCharType="begin"/>
            </w:r>
            <w:r>
              <w:rPr>
                <w:noProof/>
              </w:rPr>
              <w:instrText xml:space="preserve"> PAGEREF _Toc242303697 \h </w:instrText>
            </w:r>
            <w:r>
              <w:rPr>
                <w:noProof/>
              </w:rPr>
            </w:r>
            <w:r>
              <w:rPr>
                <w:noProof/>
              </w:rPr>
              <w:fldChar w:fldCharType="separate"/>
            </w:r>
            <w:r>
              <w:rPr>
                <w:noProof/>
              </w:rPr>
              <w:t>12</w:t>
            </w:r>
            <w:r>
              <w:rPr>
                <w:noProof/>
              </w:rPr>
              <w:fldChar w:fldCharType="end"/>
            </w:r>
          </w:hyperlink>
        </w:p>
        <w:p w14:paraId="28BD70E8" w14:textId="7EDE39FF" w:rsidR="00B84997" w:rsidRDefault="00B84997">
          <w:pPr>
            <w:pStyle w:val="TM2"/>
            <w:tabs>
              <w:tab w:val="right" w:leader="dot" w:pos="9628"/>
            </w:tabs>
            <w:rPr>
              <w:noProof/>
            </w:rPr>
          </w:pPr>
          <w:hyperlink w:anchor="_Toc242303698" w:history="1">
            <w:r w:rsidRPr="00B556B0">
              <w:rPr>
                <w:rStyle w:val="Lienhypertexte"/>
                <w:noProof/>
              </w:rPr>
              <w:t>4.3 Le témoignage vocal</w:t>
            </w:r>
            <w:r>
              <w:rPr>
                <w:noProof/>
              </w:rPr>
              <w:tab/>
            </w:r>
            <w:r>
              <w:rPr>
                <w:noProof/>
              </w:rPr>
              <w:fldChar w:fldCharType="begin"/>
            </w:r>
            <w:r>
              <w:rPr>
                <w:noProof/>
              </w:rPr>
              <w:instrText xml:space="preserve"> PAGEREF _Toc242303698 \h </w:instrText>
            </w:r>
            <w:r>
              <w:rPr>
                <w:noProof/>
              </w:rPr>
            </w:r>
            <w:r>
              <w:rPr>
                <w:noProof/>
              </w:rPr>
              <w:fldChar w:fldCharType="separate"/>
            </w:r>
            <w:r>
              <w:rPr>
                <w:noProof/>
              </w:rPr>
              <w:t>16</w:t>
            </w:r>
            <w:r>
              <w:rPr>
                <w:noProof/>
              </w:rPr>
              <w:fldChar w:fldCharType="end"/>
            </w:r>
          </w:hyperlink>
        </w:p>
        <w:p w14:paraId="06A14489" w14:textId="4AEE0255" w:rsidR="00B84997" w:rsidRDefault="00B84997">
          <w:pPr>
            <w:pStyle w:val="TM2"/>
            <w:tabs>
              <w:tab w:val="right" w:leader="dot" w:pos="9628"/>
            </w:tabs>
            <w:rPr>
              <w:noProof/>
            </w:rPr>
          </w:pPr>
          <w:hyperlink w:anchor="_Toc242303699" w:history="1">
            <w:r w:rsidRPr="00B556B0">
              <w:rPr>
                <w:rStyle w:val="Lienhypertexte"/>
                <w:noProof/>
              </w:rPr>
              <w:t>4.4 Suivre son dossier</w:t>
            </w:r>
            <w:r>
              <w:rPr>
                <w:noProof/>
              </w:rPr>
              <w:tab/>
            </w:r>
            <w:r>
              <w:rPr>
                <w:noProof/>
              </w:rPr>
              <w:fldChar w:fldCharType="begin"/>
            </w:r>
            <w:r>
              <w:rPr>
                <w:noProof/>
              </w:rPr>
              <w:instrText xml:space="preserve"> PAGEREF _Toc242303699 \h </w:instrText>
            </w:r>
            <w:r>
              <w:rPr>
                <w:noProof/>
              </w:rPr>
            </w:r>
            <w:r>
              <w:rPr>
                <w:noProof/>
              </w:rPr>
              <w:fldChar w:fldCharType="separate"/>
            </w:r>
            <w:r>
              <w:rPr>
                <w:noProof/>
              </w:rPr>
              <w:t>16</w:t>
            </w:r>
            <w:r>
              <w:rPr>
                <w:noProof/>
              </w:rPr>
              <w:fldChar w:fldCharType="end"/>
            </w:r>
          </w:hyperlink>
        </w:p>
        <w:p w14:paraId="73CEDD7C" w14:textId="49569CEC" w:rsidR="00B84997" w:rsidRDefault="00B84997">
          <w:pPr>
            <w:pStyle w:val="TM2"/>
            <w:tabs>
              <w:tab w:val="right" w:leader="dot" w:pos="9628"/>
            </w:tabs>
            <w:rPr>
              <w:noProof/>
            </w:rPr>
          </w:pPr>
          <w:hyperlink w:anchor="_Toc242303700" w:history="1">
            <w:r w:rsidRPr="00B556B0">
              <w:rPr>
                <w:rStyle w:val="Lienhypertexte"/>
                <w:noProof/>
              </w:rPr>
              <w:t>4.5 La foire aux questions, les chiffres et les pages d'information</w:t>
            </w:r>
            <w:r>
              <w:rPr>
                <w:noProof/>
              </w:rPr>
              <w:tab/>
            </w:r>
            <w:r>
              <w:rPr>
                <w:noProof/>
              </w:rPr>
              <w:fldChar w:fldCharType="begin"/>
            </w:r>
            <w:r>
              <w:rPr>
                <w:noProof/>
              </w:rPr>
              <w:instrText xml:space="preserve"> PAGEREF _Toc242303700 \h </w:instrText>
            </w:r>
            <w:r>
              <w:rPr>
                <w:noProof/>
              </w:rPr>
            </w:r>
            <w:r>
              <w:rPr>
                <w:noProof/>
              </w:rPr>
              <w:fldChar w:fldCharType="separate"/>
            </w:r>
            <w:r>
              <w:rPr>
                <w:noProof/>
              </w:rPr>
              <w:t>17</w:t>
            </w:r>
            <w:r>
              <w:rPr>
                <w:noProof/>
              </w:rPr>
              <w:fldChar w:fldCharType="end"/>
            </w:r>
          </w:hyperlink>
        </w:p>
        <w:p w14:paraId="6213D435" w14:textId="0DD23204" w:rsidR="00B84997" w:rsidRDefault="00B84997">
          <w:pPr>
            <w:pStyle w:val="TM2"/>
            <w:tabs>
              <w:tab w:val="right" w:leader="dot" w:pos="9628"/>
            </w:tabs>
            <w:rPr>
              <w:noProof/>
            </w:rPr>
          </w:pPr>
          <w:hyperlink w:anchor="_Toc242303701" w:history="1">
            <w:r w:rsidRPr="00B556B0">
              <w:rPr>
                <w:rStyle w:val="Lienhypertexte"/>
                <w:noProof/>
              </w:rPr>
              <w:t>4.6 Ce que les agents doivent répondre au public</w:t>
            </w:r>
            <w:r>
              <w:rPr>
                <w:noProof/>
              </w:rPr>
              <w:tab/>
            </w:r>
            <w:r>
              <w:rPr>
                <w:noProof/>
              </w:rPr>
              <w:fldChar w:fldCharType="begin"/>
            </w:r>
            <w:r>
              <w:rPr>
                <w:noProof/>
              </w:rPr>
              <w:instrText xml:space="preserve"> PAGEREF _Toc242303701 \h </w:instrText>
            </w:r>
            <w:r>
              <w:rPr>
                <w:noProof/>
              </w:rPr>
            </w:r>
            <w:r>
              <w:rPr>
                <w:noProof/>
              </w:rPr>
              <w:fldChar w:fldCharType="separate"/>
            </w:r>
            <w:r>
              <w:rPr>
                <w:noProof/>
              </w:rPr>
              <w:t>18</w:t>
            </w:r>
            <w:r>
              <w:rPr>
                <w:noProof/>
              </w:rPr>
              <w:fldChar w:fldCharType="end"/>
            </w:r>
          </w:hyperlink>
        </w:p>
        <w:p w14:paraId="2DC0E054" w14:textId="42B2D26E" w:rsidR="00B84997" w:rsidRDefault="00B84997">
          <w:pPr>
            <w:pStyle w:val="TM1"/>
            <w:tabs>
              <w:tab w:val="right" w:leader="dot" w:pos="9628"/>
            </w:tabs>
            <w:rPr>
              <w:noProof/>
            </w:rPr>
          </w:pPr>
          <w:hyperlink w:anchor="_Toc242303702" w:history="1">
            <w:r w:rsidRPr="00B556B0">
              <w:rPr>
                <w:rStyle w:val="Lienhypertexte"/>
                <w:noProof/>
              </w:rPr>
              <w:t>5. Profil agent du BRPD</w:t>
            </w:r>
            <w:r>
              <w:rPr>
                <w:noProof/>
              </w:rPr>
              <w:tab/>
            </w:r>
            <w:r>
              <w:rPr>
                <w:noProof/>
              </w:rPr>
              <w:fldChar w:fldCharType="begin"/>
            </w:r>
            <w:r>
              <w:rPr>
                <w:noProof/>
              </w:rPr>
              <w:instrText xml:space="preserve"> PAGEREF _Toc242303702 \h </w:instrText>
            </w:r>
            <w:r>
              <w:rPr>
                <w:noProof/>
              </w:rPr>
            </w:r>
            <w:r>
              <w:rPr>
                <w:noProof/>
              </w:rPr>
              <w:fldChar w:fldCharType="separate"/>
            </w:r>
            <w:r>
              <w:rPr>
                <w:noProof/>
              </w:rPr>
              <w:t>19</w:t>
            </w:r>
            <w:r>
              <w:rPr>
                <w:noProof/>
              </w:rPr>
              <w:fldChar w:fldCharType="end"/>
            </w:r>
          </w:hyperlink>
        </w:p>
        <w:p w14:paraId="5B6ABFA5" w14:textId="60F0AC7F" w:rsidR="00B84997" w:rsidRDefault="00B84997">
          <w:pPr>
            <w:pStyle w:val="TM2"/>
            <w:tabs>
              <w:tab w:val="right" w:leader="dot" w:pos="9628"/>
            </w:tabs>
            <w:rPr>
              <w:noProof/>
            </w:rPr>
          </w:pPr>
          <w:hyperlink w:anchor="_Toc242303703" w:history="1">
            <w:r w:rsidRPr="00B556B0">
              <w:rPr>
                <w:rStyle w:val="Lienhypertexte"/>
                <w:noProof/>
              </w:rPr>
              <w:t>5.1 Vos dossiers</w:t>
            </w:r>
            <w:r>
              <w:rPr>
                <w:noProof/>
              </w:rPr>
              <w:tab/>
            </w:r>
            <w:r>
              <w:rPr>
                <w:noProof/>
              </w:rPr>
              <w:fldChar w:fldCharType="begin"/>
            </w:r>
            <w:r>
              <w:rPr>
                <w:noProof/>
              </w:rPr>
              <w:instrText xml:space="preserve"> PAGEREF _Toc242303703 \h </w:instrText>
            </w:r>
            <w:r>
              <w:rPr>
                <w:noProof/>
              </w:rPr>
            </w:r>
            <w:r>
              <w:rPr>
                <w:noProof/>
              </w:rPr>
              <w:fldChar w:fldCharType="separate"/>
            </w:r>
            <w:r>
              <w:rPr>
                <w:noProof/>
              </w:rPr>
              <w:t>19</w:t>
            </w:r>
            <w:r>
              <w:rPr>
                <w:noProof/>
              </w:rPr>
              <w:fldChar w:fldCharType="end"/>
            </w:r>
          </w:hyperlink>
        </w:p>
        <w:p w14:paraId="29470192" w14:textId="53B8139E" w:rsidR="00B84997" w:rsidRDefault="00B84997">
          <w:pPr>
            <w:pStyle w:val="TM2"/>
            <w:tabs>
              <w:tab w:val="right" w:leader="dot" w:pos="9628"/>
            </w:tabs>
            <w:rPr>
              <w:noProof/>
            </w:rPr>
          </w:pPr>
          <w:hyperlink w:anchor="_Toc242303704" w:history="1">
            <w:r w:rsidRPr="00B556B0">
              <w:rPr>
                <w:rStyle w:val="Lienhypertexte"/>
                <w:noProof/>
              </w:rPr>
              <w:t>5.2 Saisir un dossier reçu par un autre canal</w:t>
            </w:r>
            <w:r>
              <w:rPr>
                <w:noProof/>
              </w:rPr>
              <w:tab/>
            </w:r>
            <w:r>
              <w:rPr>
                <w:noProof/>
              </w:rPr>
              <w:fldChar w:fldCharType="begin"/>
            </w:r>
            <w:r>
              <w:rPr>
                <w:noProof/>
              </w:rPr>
              <w:instrText xml:space="preserve"> PAGEREF _Toc242303704 \h </w:instrText>
            </w:r>
            <w:r>
              <w:rPr>
                <w:noProof/>
              </w:rPr>
            </w:r>
            <w:r>
              <w:rPr>
                <w:noProof/>
              </w:rPr>
              <w:fldChar w:fldCharType="separate"/>
            </w:r>
            <w:r>
              <w:rPr>
                <w:noProof/>
              </w:rPr>
              <w:t>19</w:t>
            </w:r>
            <w:r>
              <w:rPr>
                <w:noProof/>
              </w:rPr>
              <w:fldChar w:fldCharType="end"/>
            </w:r>
          </w:hyperlink>
        </w:p>
        <w:p w14:paraId="241415B5" w14:textId="32F2C053" w:rsidR="00B84997" w:rsidRDefault="00B84997">
          <w:pPr>
            <w:pStyle w:val="TM2"/>
            <w:tabs>
              <w:tab w:val="right" w:leader="dot" w:pos="9628"/>
            </w:tabs>
            <w:rPr>
              <w:noProof/>
            </w:rPr>
          </w:pPr>
          <w:hyperlink w:anchor="_Toc242303705" w:history="1">
            <w:r w:rsidRPr="00B556B0">
              <w:rPr>
                <w:rStyle w:val="Lienhypertexte"/>
                <w:noProof/>
              </w:rPr>
              <w:t>5.3 Enregistrer un dépôt en ligne</w:t>
            </w:r>
            <w:r>
              <w:rPr>
                <w:noProof/>
              </w:rPr>
              <w:tab/>
            </w:r>
            <w:r>
              <w:rPr>
                <w:noProof/>
              </w:rPr>
              <w:fldChar w:fldCharType="begin"/>
            </w:r>
            <w:r>
              <w:rPr>
                <w:noProof/>
              </w:rPr>
              <w:instrText xml:space="preserve"> PAGEREF _Toc242303705 \h </w:instrText>
            </w:r>
            <w:r>
              <w:rPr>
                <w:noProof/>
              </w:rPr>
            </w:r>
            <w:r>
              <w:rPr>
                <w:noProof/>
              </w:rPr>
              <w:fldChar w:fldCharType="separate"/>
            </w:r>
            <w:r>
              <w:rPr>
                <w:noProof/>
              </w:rPr>
              <w:t>21</w:t>
            </w:r>
            <w:r>
              <w:rPr>
                <w:noProof/>
              </w:rPr>
              <w:fldChar w:fldCharType="end"/>
            </w:r>
          </w:hyperlink>
        </w:p>
        <w:p w14:paraId="31918829" w14:textId="2946ECD7" w:rsidR="00B84997" w:rsidRDefault="00B84997">
          <w:pPr>
            <w:pStyle w:val="TM2"/>
            <w:tabs>
              <w:tab w:val="right" w:leader="dot" w:pos="9628"/>
            </w:tabs>
            <w:rPr>
              <w:noProof/>
            </w:rPr>
          </w:pPr>
          <w:hyperlink w:anchor="_Toc242303706" w:history="1">
            <w:r w:rsidRPr="00B556B0">
              <w:rPr>
                <w:rStyle w:val="Lienhypertexte"/>
                <w:noProof/>
              </w:rPr>
              <w:t>5.4 Lire la fiche d'un dossier</w:t>
            </w:r>
            <w:r>
              <w:rPr>
                <w:noProof/>
              </w:rPr>
              <w:tab/>
            </w:r>
            <w:r>
              <w:rPr>
                <w:noProof/>
              </w:rPr>
              <w:fldChar w:fldCharType="begin"/>
            </w:r>
            <w:r>
              <w:rPr>
                <w:noProof/>
              </w:rPr>
              <w:instrText xml:space="preserve"> PAGEREF _Toc242303706 \h </w:instrText>
            </w:r>
            <w:r>
              <w:rPr>
                <w:noProof/>
              </w:rPr>
            </w:r>
            <w:r>
              <w:rPr>
                <w:noProof/>
              </w:rPr>
              <w:fldChar w:fldCharType="separate"/>
            </w:r>
            <w:r>
              <w:rPr>
                <w:noProof/>
              </w:rPr>
              <w:t>23</w:t>
            </w:r>
            <w:r>
              <w:rPr>
                <w:noProof/>
              </w:rPr>
              <w:fldChar w:fldCharType="end"/>
            </w:r>
          </w:hyperlink>
        </w:p>
        <w:p w14:paraId="37216AB5" w14:textId="00EB1228" w:rsidR="00B84997" w:rsidRDefault="00B84997">
          <w:pPr>
            <w:pStyle w:val="TM2"/>
            <w:tabs>
              <w:tab w:val="right" w:leader="dot" w:pos="9628"/>
            </w:tabs>
            <w:rPr>
              <w:noProof/>
            </w:rPr>
          </w:pPr>
          <w:hyperlink w:anchor="_Toc242303707" w:history="1">
            <w:r w:rsidRPr="00B556B0">
              <w:rPr>
                <w:rStyle w:val="Lienhypertexte"/>
                <w:noProof/>
              </w:rPr>
              <w:t>5.5 Compléments d'information</w:t>
            </w:r>
            <w:r>
              <w:rPr>
                <w:noProof/>
              </w:rPr>
              <w:tab/>
            </w:r>
            <w:r>
              <w:rPr>
                <w:noProof/>
              </w:rPr>
              <w:fldChar w:fldCharType="begin"/>
            </w:r>
            <w:r>
              <w:rPr>
                <w:noProof/>
              </w:rPr>
              <w:instrText xml:space="preserve"> PAGEREF _Toc242303707 \h </w:instrText>
            </w:r>
            <w:r>
              <w:rPr>
                <w:noProof/>
              </w:rPr>
            </w:r>
            <w:r>
              <w:rPr>
                <w:noProof/>
              </w:rPr>
              <w:fldChar w:fldCharType="separate"/>
            </w:r>
            <w:r>
              <w:rPr>
                <w:noProof/>
              </w:rPr>
              <w:t>25</w:t>
            </w:r>
            <w:r>
              <w:rPr>
                <w:noProof/>
              </w:rPr>
              <w:fldChar w:fldCharType="end"/>
            </w:r>
          </w:hyperlink>
        </w:p>
        <w:p w14:paraId="1807651E" w14:textId="676A2991" w:rsidR="00B84997" w:rsidRDefault="00B84997">
          <w:pPr>
            <w:pStyle w:val="TM2"/>
            <w:tabs>
              <w:tab w:val="right" w:leader="dot" w:pos="9628"/>
            </w:tabs>
            <w:rPr>
              <w:noProof/>
            </w:rPr>
          </w:pPr>
          <w:hyperlink w:anchor="_Toc242303708" w:history="1">
            <w:r w:rsidRPr="00B556B0">
              <w:rPr>
                <w:rStyle w:val="Lienhypertexte"/>
                <w:noProof/>
              </w:rPr>
              <w:t>5.6 Dépôt audio</w:t>
            </w:r>
            <w:r>
              <w:rPr>
                <w:noProof/>
              </w:rPr>
              <w:tab/>
            </w:r>
            <w:r>
              <w:rPr>
                <w:noProof/>
              </w:rPr>
              <w:fldChar w:fldCharType="begin"/>
            </w:r>
            <w:r>
              <w:rPr>
                <w:noProof/>
              </w:rPr>
              <w:instrText xml:space="preserve"> PAGEREF _Toc242303708 \h </w:instrText>
            </w:r>
            <w:r>
              <w:rPr>
                <w:noProof/>
              </w:rPr>
            </w:r>
            <w:r>
              <w:rPr>
                <w:noProof/>
              </w:rPr>
              <w:fldChar w:fldCharType="separate"/>
            </w:r>
            <w:r>
              <w:rPr>
                <w:noProof/>
              </w:rPr>
              <w:t>25</w:t>
            </w:r>
            <w:r>
              <w:rPr>
                <w:noProof/>
              </w:rPr>
              <w:fldChar w:fldCharType="end"/>
            </w:r>
          </w:hyperlink>
        </w:p>
        <w:p w14:paraId="6EBEEEB0" w14:textId="434A42FC" w:rsidR="00B84997" w:rsidRDefault="00B84997">
          <w:pPr>
            <w:pStyle w:val="TM2"/>
            <w:tabs>
              <w:tab w:val="right" w:leader="dot" w:pos="9628"/>
            </w:tabs>
            <w:rPr>
              <w:noProof/>
            </w:rPr>
          </w:pPr>
          <w:hyperlink w:anchor="_Toc242303709" w:history="1">
            <w:r w:rsidRPr="00B556B0">
              <w:rPr>
                <w:rStyle w:val="Lienhypertexte"/>
                <w:noProof/>
              </w:rPr>
              <w:t>5.7 Informations préoccupantes</w:t>
            </w:r>
            <w:r>
              <w:rPr>
                <w:noProof/>
              </w:rPr>
              <w:tab/>
            </w:r>
            <w:r>
              <w:rPr>
                <w:noProof/>
              </w:rPr>
              <w:fldChar w:fldCharType="begin"/>
            </w:r>
            <w:r>
              <w:rPr>
                <w:noProof/>
              </w:rPr>
              <w:instrText xml:space="preserve"> PAGEREF _Toc242303709 \h </w:instrText>
            </w:r>
            <w:r>
              <w:rPr>
                <w:noProof/>
              </w:rPr>
            </w:r>
            <w:r>
              <w:rPr>
                <w:noProof/>
              </w:rPr>
              <w:fldChar w:fldCharType="separate"/>
            </w:r>
            <w:r>
              <w:rPr>
                <w:noProof/>
              </w:rPr>
              <w:t>25</w:t>
            </w:r>
            <w:r>
              <w:rPr>
                <w:noProof/>
              </w:rPr>
              <w:fldChar w:fldCharType="end"/>
            </w:r>
          </w:hyperlink>
        </w:p>
        <w:p w14:paraId="2DD7B805" w14:textId="67ABED6D" w:rsidR="00B84997" w:rsidRDefault="00B84997">
          <w:pPr>
            <w:pStyle w:val="TM1"/>
            <w:tabs>
              <w:tab w:val="right" w:leader="dot" w:pos="9628"/>
            </w:tabs>
            <w:rPr>
              <w:noProof/>
            </w:rPr>
          </w:pPr>
          <w:hyperlink w:anchor="_Toc242303710" w:history="1">
            <w:r w:rsidRPr="00B556B0">
              <w:rPr>
                <w:rStyle w:val="Lienhypertexte"/>
                <w:noProof/>
              </w:rPr>
              <w:t>6. Profil conseiller juridique</w:t>
            </w:r>
            <w:r>
              <w:rPr>
                <w:noProof/>
              </w:rPr>
              <w:tab/>
            </w:r>
            <w:r>
              <w:rPr>
                <w:noProof/>
              </w:rPr>
              <w:fldChar w:fldCharType="begin"/>
            </w:r>
            <w:r>
              <w:rPr>
                <w:noProof/>
              </w:rPr>
              <w:instrText xml:space="preserve"> PAGEREF _Toc242303710 \h </w:instrText>
            </w:r>
            <w:r>
              <w:rPr>
                <w:noProof/>
              </w:rPr>
            </w:r>
            <w:r>
              <w:rPr>
                <w:noProof/>
              </w:rPr>
              <w:fldChar w:fldCharType="separate"/>
            </w:r>
            <w:r>
              <w:rPr>
                <w:noProof/>
              </w:rPr>
              <w:t>27</w:t>
            </w:r>
            <w:r>
              <w:rPr>
                <w:noProof/>
              </w:rPr>
              <w:fldChar w:fldCharType="end"/>
            </w:r>
          </w:hyperlink>
        </w:p>
        <w:p w14:paraId="47BB68D0" w14:textId="72C9E9C9" w:rsidR="00B84997" w:rsidRDefault="00B84997">
          <w:pPr>
            <w:pStyle w:val="TM2"/>
            <w:tabs>
              <w:tab w:val="right" w:leader="dot" w:pos="9628"/>
            </w:tabs>
            <w:rPr>
              <w:noProof/>
            </w:rPr>
          </w:pPr>
          <w:hyperlink w:anchor="_Toc242303711" w:history="1">
            <w:r w:rsidRPr="00B556B0">
              <w:rPr>
                <w:rStyle w:val="Lienhypertexte"/>
                <w:noProof/>
              </w:rPr>
              <w:t>6.1 Vos dossiers</w:t>
            </w:r>
            <w:r>
              <w:rPr>
                <w:noProof/>
              </w:rPr>
              <w:tab/>
            </w:r>
            <w:r>
              <w:rPr>
                <w:noProof/>
              </w:rPr>
              <w:fldChar w:fldCharType="begin"/>
            </w:r>
            <w:r>
              <w:rPr>
                <w:noProof/>
              </w:rPr>
              <w:instrText xml:space="preserve"> PAGEREF _Toc242303711 \h </w:instrText>
            </w:r>
            <w:r>
              <w:rPr>
                <w:noProof/>
              </w:rPr>
            </w:r>
            <w:r>
              <w:rPr>
                <w:noProof/>
              </w:rPr>
              <w:fldChar w:fldCharType="separate"/>
            </w:r>
            <w:r>
              <w:rPr>
                <w:noProof/>
              </w:rPr>
              <w:t>27</w:t>
            </w:r>
            <w:r>
              <w:rPr>
                <w:noProof/>
              </w:rPr>
              <w:fldChar w:fldCharType="end"/>
            </w:r>
          </w:hyperlink>
        </w:p>
        <w:p w14:paraId="7BB0DAF6" w14:textId="6679AC63" w:rsidR="00B84997" w:rsidRDefault="00B84997">
          <w:pPr>
            <w:pStyle w:val="TM2"/>
            <w:tabs>
              <w:tab w:val="right" w:leader="dot" w:pos="9628"/>
            </w:tabs>
            <w:rPr>
              <w:noProof/>
            </w:rPr>
          </w:pPr>
          <w:hyperlink w:anchor="_Toc242303712" w:history="1">
            <w:r w:rsidRPr="00B556B0">
              <w:rPr>
                <w:rStyle w:val="Lienhypertexte"/>
                <w:noProof/>
              </w:rPr>
              <w:t>6.2 Démarrer l'étude</w:t>
            </w:r>
            <w:r>
              <w:rPr>
                <w:noProof/>
              </w:rPr>
              <w:tab/>
            </w:r>
            <w:r>
              <w:rPr>
                <w:noProof/>
              </w:rPr>
              <w:fldChar w:fldCharType="begin"/>
            </w:r>
            <w:r>
              <w:rPr>
                <w:noProof/>
              </w:rPr>
              <w:instrText xml:space="preserve"> PAGEREF _Toc242303712 \h </w:instrText>
            </w:r>
            <w:r>
              <w:rPr>
                <w:noProof/>
              </w:rPr>
            </w:r>
            <w:r>
              <w:rPr>
                <w:noProof/>
              </w:rPr>
              <w:fldChar w:fldCharType="separate"/>
            </w:r>
            <w:r>
              <w:rPr>
                <w:noProof/>
              </w:rPr>
              <w:t>27</w:t>
            </w:r>
            <w:r>
              <w:rPr>
                <w:noProof/>
              </w:rPr>
              <w:fldChar w:fldCharType="end"/>
            </w:r>
          </w:hyperlink>
        </w:p>
        <w:p w14:paraId="4ACD02AE" w14:textId="2FDD56CF" w:rsidR="00B84997" w:rsidRDefault="00B84997">
          <w:pPr>
            <w:pStyle w:val="TM2"/>
            <w:tabs>
              <w:tab w:val="right" w:leader="dot" w:pos="9628"/>
            </w:tabs>
            <w:rPr>
              <w:noProof/>
            </w:rPr>
          </w:pPr>
          <w:hyperlink w:anchor="_Toc242303713" w:history="1">
            <w:r w:rsidRPr="00B556B0">
              <w:rPr>
                <w:rStyle w:val="Lienhypertexte"/>
                <w:noProof/>
              </w:rPr>
              <w:t>6.3 Les onglets de la fiche</w:t>
            </w:r>
            <w:r>
              <w:rPr>
                <w:noProof/>
              </w:rPr>
              <w:tab/>
            </w:r>
            <w:r>
              <w:rPr>
                <w:noProof/>
              </w:rPr>
              <w:fldChar w:fldCharType="begin"/>
            </w:r>
            <w:r>
              <w:rPr>
                <w:noProof/>
              </w:rPr>
              <w:instrText xml:space="preserve"> PAGEREF _Toc242303713 \h </w:instrText>
            </w:r>
            <w:r>
              <w:rPr>
                <w:noProof/>
              </w:rPr>
            </w:r>
            <w:r>
              <w:rPr>
                <w:noProof/>
              </w:rPr>
              <w:fldChar w:fldCharType="separate"/>
            </w:r>
            <w:r>
              <w:rPr>
                <w:noProof/>
              </w:rPr>
              <w:t>28</w:t>
            </w:r>
            <w:r>
              <w:rPr>
                <w:noProof/>
              </w:rPr>
              <w:fldChar w:fldCharType="end"/>
            </w:r>
          </w:hyperlink>
        </w:p>
        <w:p w14:paraId="35ECBC08" w14:textId="2153DD5B" w:rsidR="00B84997" w:rsidRDefault="00B84997">
          <w:pPr>
            <w:pStyle w:val="TM2"/>
            <w:tabs>
              <w:tab w:val="right" w:leader="dot" w:pos="9628"/>
            </w:tabs>
            <w:rPr>
              <w:noProof/>
            </w:rPr>
          </w:pPr>
          <w:hyperlink w:anchor="_Toc242303714" w:history="1">
            <w:r w:rsidRPr="00B556B0">
              <w:rPr>
                <w:rStyle w:val="Lienhypertexte"/>
                <w:noProof/>
              </w:rPr>
              <w:t>6.4 L'étude d'opportunité</w:t>
            </w:r>
            <w:r>
              <w:rPr>
                <w:noProof/>
              </w:rPr>
              <w:tab/>
            </w:r>
            <w:r>
              <w:rPr>
                <w:noProof/>
              </w:rPr>
              <w:fldChar w:fldCharType="begin"/>
            </w:r>
            <w:r>
              <w:rPr>
                <w:noProof/>
              </w:rPr>
              <w:instrText xml:space="preserve"> PAGEREF _Toc242303714 \h </w:instrText>
            </w:r>
            <w:r>
              <w:rPr>
                <w:noProof/>
              </w:rPr>
            </w:r>
            <w:r>
              <w:rPr>
                <w:noProof/>
              </w:rPr>
              <w:fldChar w:fldCharType="separate"/>
            </w:r>
            <w:r>
              <w:rPr>
                <w:noProof/>
              </w:rPr>
              <w:t>29</w:t>
            </w:r>
            <w:r>
              <w:rPr>
                <w:noProof/>
              </w:rPr>
              <w:fldChar w:fldCharType="end"/>
            </w:r>
          </w:hyperlink>
        </w:p>
        <w:p w14:paraId="55F64B2F" w14:textId="550AB5D8" w:rsidR="00B84997" w:rsidRDefault="00B84997">
          <w:pPr>
            <w:pStyle w:val="TM2"/>
            <w:tabs>
              <w:tab w:val="right" w:leader="dot" w:pos="9628"/>
            </w:tabs>
            <w:rPr>
              <w:noProof/>
            </w:rPr>
          </w:pPr>
          <w:hyperlink w:anchor="_Toc242303715" w:history="1">
            <w:r w:rsidRPr="00B556B0">
              <w:rPr>
                <w:rStyle w:val="Lienhypertexte"/>
                <w:noProof/>
              </w:rPr>
              <w:t>6.5 Demander un complément d'information</w:t>
            </w:r>
            <w:r>
              <w:rPr>
                <w:noProof/>
              </w:rPr>
              <w:tab/>
            </w:r>
            <w:r>
              <w:rPr>
                <w:noProof/>
              </w:rPr>
              <w:fldChar w:fldCharType="begin"/>
            </w:r>
            <w:r>
              <w:rPr>
                <w:noProof/>
              </w:rPr>
              <w:instrText xml:space="preserve"> PAGEREF _Toc242303715 \h </w:instrText>
            </w:r>
            <w:r>
              <w:rPr>
                <w:noProof/>
              </w:rPr>
            </w:r>
            <w:r>
              <w:rPr>
                <w:noProof/>
              </w:rPr>
              <w:fldChar w:fldCharType="separate"/>
            </w:r>
            <w:r>
              <w:rPr>
                <w:noProof/>
              </w:rPr>
              <w:t>31</w:t>
            </w:r>
            <w:r>
              <w:rPr>
                <w:noProof/>
              </w:rPr>
              <w:fldChar w:fldCharType="end"/>
            </w:r>
          </w:hyperlink>
        </w:p>
        <w:p w14:paraId="64AF2077" w14:textId="6BCD5B9D" w:rsidR="00B84997" w:rsidRDefault="00B84997">
          <w:pPr>
            <w:pStyle w:val="TM2"/>
            <w:tabs>
              <w:tab w:val="right" w:leader="dot" w:pos="9628"/>
            </w:tabs>
            <w:rPr>
              <w:noProof/>
            </w:rPr>
          </w:pPr>
          <w:hyperlink w:anchor="_Toc242303716" w:history="1">
            <w:r w:rsidRPr="00B556B0">
              <w:rPr>
                <w:rStyle w:val="Lienhypertexte"/>
                <w:noProof/>
              </w:rPr>
              <w:t>6.6 Soumettre au comité (CTADP)</w:t>
            </w:r>
            <w:r>
              <w:rPr>
                <w:noProof/>
              </w:rPr>
              <w:tab/>
            </w:r>
            <w:r>
              <w:rPr>
                <w:noProof/>
              </w:rPr>
              <w:fldChar w:fldCharType="begin"/>
            </w:r>
            <w:r>
              <w:rPr>
                <w:noProof/>
              </w:rPr>
              <w:instrText xml:space="preserve"> PAGEREF _Toc242303716 \h </w:instrText>
            </w:r>
            <w:r>
              <w:rPr>
                <w:noProof/>
              </w:rPr>
            </w:r>
            <w:r>
              <w:rPr>
                <w:noProof/>
              </w:rPr>
              <w:fldChar w:fldCharType="separate"/>
            </w:r>
            <w:r>
              <w:rPr>
                <w:noProof/>
              </w:rPr>
              <w:t>32</w:t>
            </w:r>
            <w:r>
              <w:rPr>
                <w:noProof/>
              </w:rPr>
              <w:fldChar w:fldCharType="end"/>
            </w:r>
          </w:hyperlink>
        </w:p>
        <w:p w14:paraId="2D7D5FA1" w14:textId="08889738" w:rsidR="00B84997" w:rsidRDefault="00B84997">
          <w:pPr>
            <w:pStyle w:val="TM1"/>
            <w:tabs>
              <w:tab w:val="right" w:leader="dot" w:pos="9628"/>
            </w:tabs>
            <w:rPr>
              <w:noProof/>
            </w:rPr>
          </w:pPr>
          <w:hyperlink w:anchor="_Toc242303717" w:history="1">
            <w:r w:rsidRPr="00B556B0">
              <w:rPr>
                <w:rStyle w:val="Lienhypertexte"/>
                <w:noProof/>
              </w:rPr>
              <w:t>7. Profil CGEA</w:t>
            </w:r>
            <w:r>
              <w:rPr>
                <w:noProof/>
              </w:rPr>
              <w:tab/>
            </w:r>
            <w:r>
              <w:rPr>
                <w:noProof/>
              </w:rPr>
              <w:fldChar w:fldCharType="begin"/>
            </w:r>
            <w:r>
              <w:rPr>
                <w:noProof/>
              </w:rPr>
              <w:instrText xml:space="preserve"> PAGEREF _Toc242303717 \h </w:instrText>
            </w:r>
            <w:r>
              <w:rPr>
                <w:noProof/>
              </w:rPr>
            </w:r>
            <w:r>
              <w:rPr>
                <w:noProof/>
              </w:rPr>
              <w:fldChar w:fldCharType="separate"/>
            </w:r>
            <w:r>
              <w:rPr>
                <w:noProof/>
              </w:rPr>
              <w:t>33</w:t>
            </w:r>
            <w:r>
              <w:rPr>
                <w:noProof/>
              </w:rPr>
              <w:fldChar w:fldCharType="end"/>
            </w:r>
          </w:hyperlink>
        </w:p>
        <w:p w14:paraId="3DCA7AA1" w14:textId="472FD181" w:rsidR="00B84997" w:rsidRDefault="00B84997">
          <w:pPr>
            <w:pStyle w:val="TM2"/>
            <w:tabs>
              <w:tab w:val="right" w:leader="dot" w:pos="9628"/>
            </w:tabs>
            <w:rPr>
              <w:noProof/>
            </w:rPr>
          </w:pPr>
          <w:hyperlink w:anchor="_Toc242303718" w:history="1">
            <w:r w:rsidRPr="00B556B0">
              <w:rPr>
                <w:rStyle w:val="Lienhypertexte"/>
                <w:noProof/>
              </w:rPr>
              <w:t>7.1 Votre tableau de bord</w:t>
            </w:r>
            <w:r>
              <w:rPr>
                <w:noProof/>
              </w:rPr>
              <w:tab/>
            </w:r>
            <w:r>
              <w:rPr>
                <w:noProof/>
              </w:rPr>
              <w:fldChar w:fldCharType="begin"/>
            </w:r>
            <w:r>
              <w:rPr>
                <w:noProof/>
              </w:rPr>
              <w:instrText xml:space="preserve"> PAGEREF _Toc242303718 \h </w:instrText>
            </w:r>
            <w:r>
              <w:rPr>
                <w:noProof/>
              </w:rPr>
            </w:r>
            <w:r>
              <w:rPr>
                <w:noProof/>
              </w:rPr>
              <w:fldChar w:fldCharType="separate"/>
            </w:r>
            <w:r>
              <w:rPr>
                <w:noProof/>
              </w:rPr>
              <w:t>33</w:t>
            </w:r>
            <w:r>
              <w:rPr>
                <w:noProof/>
              </w:rPr>
              <w:fldChar w:fldCharType="end"/>
            </w:r>
          </w:hyperlink>
        </w:p>
        <w:p w14:paraId="1BCF55D9" w14:textId="5D39DD6C" w:rsidR="00B84997" w:rsidRDefault="00B84997">
          <w:pPr>
            <w:pStyle w:val="TM2"/>
            <w:tabs>
              <w:tab w:val="right" w:leader="dot" w:pos="9628"/>
            </w:tabs>
            <w:rPr>
              <w:noProof/>
            </w:rPr>
          </w:pPr>
          <w:hyperlink w:anchor="_Toc242303719" w:history="1">
            <w:r w:rsidRPr="00B556B0">
              <w:rPr>
                <w:rStyle w:val="Lienhypertexte"/>
                <w:noProof/>
              </w:rPr>
              <w:t>7.2 Affecter un dossier</w:t>
            </w:r>
            <w:r>
              <w:rPr>
                <w:noProof/>
              </w:rPr>
              <w:tab/>
            </w:r>
            <w:r>
              <w:rPr>
                <w:noProof/>
              </w:rPr>
              <w:fldChar w:fldCharType="begin"/>
            </w:r>
            <w:r>
              <w:rPr>
                <w:noProof/>
              </w:rPr>
              <w:instrText xml:space="preserve"> PAGEREF _Toc242303719 \h </w:instrText>
            </w:r>
            <w:r>
              <w:rPr>
                <w:noProof/>
              </w:rPr>
            </w:r>
            <w:r>
              <w:rPr>
                <w:noProof/>
              </w:rPr>
              <w:fldChar w:fldCharType="separate"/>
            </w:r>
            <w:r>
              <w:rPr>
                <w:noProof/>
              </w:rPr>
              <w:t>33</w:t>
            </w:r>
            <w:r>
              <w:rPr>
                <w:noProof/>
              </w:rPr>
              <w:fldChar w:fldCharType="end"/>
            </w:r>
          </w:hyperlink>
        </w:p>
        <w:p w14:paraId="7C1D13C2" w14:textId="160740D9" w:rsidR="00B84997" w:rsidRDefault="00B84997">
          <w:pPr>
            <w:pStyle w:val="TM2"/>
            <w:tabs>
              <w:tab w:val="right" w:leader="dot" w:pos="9628"/>
            </w:tabs>
            <w:rPr>
              <w:noProof/>
            </w:rPr>
          </w:pPr>
          <w:hyperlink w:anchor="_Toc242303720" w:history="1">
            <w:r w:rsidRPr="00B556B0">
              <w:rPr>
                <w:rStyle w:val="Lienhypertexte"/>
                <w:noProof/>
              </w:rPr>
              <w:t>7.3 Les séances du comité (CTADP)</w:t>
            </w:r>
            <w:r>
              <w:rPr>
                <w:noProof/>
              </w:rPr>
              <w:tab/>
            </w:r>
            <w:r>
              <w:rPr>
                <w:noProof/>
              </w:rPr>
              <w:fldChar w:fldCharType="begin"/>
            </w:r>
            <w:r>
              <w:rPr>
                <w:noProof/>
              </w:rPr>
              <w:instrText xml:space="preserve"> PAGEREF _Toc242303720 \h </w:instrText>
            </w:r>
            <w:r>
              <w:rPr>
                <w:noProof/>
              </w:rPr>
            </w:r>
            <w:r>
              <w:rPr>
                <w:noProof/>
              </w:rPr>
              <w:fldChar w:fldCharType="separate"/>
            </w:r>
            <w:r>
              <w:rPr>
                <w:noProof/>
              </w:rPr>
              <w:t>34</w:t>
            </w:r>
            <w:r>
              <w:rPr>
                <w:noProof/>
              </w:rPr>
              <w:fldChar w:fldCharType="end"/>
            </w:r>
          </w:hyperlink>
        </w:p>
        <w:p w14:paraId="028C06F2" w14:textId="16E3FF15" w:rsidR="00B84997" w:rsidRDefault="00B84997">
          <w:pPr>
            <w:pStyle w:val="TM2"/>
            <w:tabs>
              <w:tab w:val="right" w:leader="dot" w:pos="9628"/>
            </w:tabs>
            <w:rPr>
              <w:noProof/>
            </w:rPr>
          </w:pPr>
          <w:hyperlink w:anchor="_Toc242303721" w:history="1">
            <w:r w:rsidRPr="00B556B0">
              <w:rPr>
                <w:rStyle w:val="Lienhypertexte"/>
                <w:noProof/>
              </w:rPr>
              <w:t>7.4 Ouvrir une enquête</w:t>
            </w:r>
            <w:r>
              <w:rPr>
                <w:noProof/>
              </w:rPr>
              <w:tab/>
            </w:r>
            <w:r>
              <w:rPr>
                <w:noProof/>
              </w:rPr>
              <w:fldChar w:fldCharType="begin"/>
            </w:r>
            <w:r>
              <w:rPr>
                <w:noProof/>
              </w:rPr>
              <w:instrText xml:space="preserve"> PAGEREF _Toc242303721 \h </w:instrText>
            </w:r>
            <w:r>
              <w:rPr>
                <w:noProof/>
              </w:rPr>
            </w:r>
            <w:r>
              <w:rPr>
                <w:noProof/>
              </w:rPr>
              <w:fldChar w:fldCharType="separate"/>
            </w:r>
            <w:r>
              <w:rPr>
                <w:noProof/>
              </w:rPr>
              <w:t>38</w:t>
            </w:r>
            <w:r>
              <w:rPr>
                <w:noProof/>
              </w:rPr>
              <w:fldChar w:fldCharType="end"/>
            </w:r>
          </w:hyperlink>
        </w:p>
        <w:p w14:paraId="50F322FE" w14:textId="56D06F2B" w:rsidR="00B84997" w:rsidRDefault="00B84997">
          <w:pPr>
            <w:pStyle w:val="TM2"/>
            <w:tabs>
              <w:tab w:val="right" w:leader="dot" w:pos="9628"/>
            </w:tabs>
            <w:rPr>
              <w:noProof/>
            </w:rPr>
          </w:pPr>
          <w:hyperlink w:anchor="_Toc242303722" w:history="1">
            <w:r w:rsidRPr="00B556B0">
              <w:rPr>
                <w:rStyle w:val="Lienhypertexte"/>
                <w:noProof/>
              </w:rPr>
              <w:t>7.5 Transférer, clôturer</w:t>
            </w:r>
            <w:r>
              <w:rPr>
                <w:noProof/>
              </w:rPr>
              <w:tab/>
            </w:r>
            <w:r>
              <w:rPr>
                <w:noProof/>
              </w:rPr>
              <w:fldChar w:fldCharType="begin"/>
            </w:r>
            <w:r>
              <w:rPr>
                <w:noProof/>
              </w:rPr>
              <w:instrText xml:space="preserve"> PAGEREF _Toc242303722 \h </w:instrText>
            </w:r>
            <w:r>
              <w:rPr>
                <w:noProof/>
              </w:rPr>
            </w:r>
            <w:r>
              <w:rPr>
                <w:noProof/>
              </w:rPr>
              <w:fldChar w:fldCharType="separate"/>
            </w:r>
            <w:r>
              <w:rPr>
                <w:noProof/>
              </w:rPr>
              <w:t>39</w:t>
            </w:r>
            <w:r>
              <w:rPr>
                <w:noProof/>
              </w:rPr>
              <w:fldChar w:fldCharType="end"/>
            </w:r>
          </w:hyperlink>
        </w:p>
        <w:p w14:paraId="1A924325" w14:textId="2EF8F735" w:rsidR="00B84997" w:rsidRDefault="00B84997">
          <w:pPr>
            <w:pStyle w:val="TM2"/>
            <w:tabs>
              <w:tab w:val="right" w:leader="dot" w:pos="9628"/>
            </w:tabs>
            <w:rPr>
              <w:noProof/>
            </w:rPr>
          </w:pPr>
          <w:hyperlink w:anchor="_Toc242303723" w:history="1">
            <w:r w:rsidRPr="00B556B0">
              <w:rPr>
                <w:rStyle w:val="Lienhypertexte"/>
                <w:noProof/>
              </w:rPr>
              <w:t>7.6 Surveiller les retards</w:t>
            </w:r>
            <w:r>
              <w:rPr>
                <w:noProof/>
              </w:rPr>
              <w:tab/>
            </w:r>
            <w:r>
              <w:rPr>
                <w:noProof/>
              </w:rPr>
              <w:fldChar w:fldCharType="begin"/>
            </w:r>
            <w:r>
              <w:rPr>
                <w:noProof/>
              </w:rPr>
              <w:instrText xml:space="preserve"> PAGEREF _Toc242303723 \h </w:instrText>
            </w:r>
            <w:r>
              <w:rPr>
                <w:noProof/>
              </w:rPr>
            </w:r>
            <w:r>
              <w:rPr>
                <w:noProof/>
              </w:rPr>
              <w:fldChar w:fldCharType="separate"/>
            </w:r>
            <w:r>
              <w:rPr>
                <w:noProof/>
              </w:rPr>
              <w:t>39</w:t>
            </w:r>
            <w:r>
              <w:rPr>
                <w:noProof/>
              </w:rPr>
              <w:fldChar w:fldCharType="end"/>
            </w:r>
          </w:hyperlink>
        </w:p>
        <w:p w14:paraId="782696E3" w14:textId="7EB22E1D" w:rsidR="00B84997" w:rsidRDefault="00B84997">
          <w:pPr>
            <w:pStyle w:val="TM1"/>
            <w:tabs>
              <w:tab w:val="right" w:leader="dot" w:pos="9628"/>
            </w:tabs>
            <w:rPr>
              <w:noProof/>
            </w:rPr>
          </w:pPr>
          <w:hyperlink w:anchor="_Toc242303724" w:history="1">
            <w:r w:rsidRPr="00B556B0">
              <w:rPr>
                <w:rStyle w:val="Lienhypertexte"/>
                <w:noProof/>
              </w:rPr>
              <w:t>8. Profil CGE</w:t>
            </w:r>
            <w:r>
              <w:rPr>
                <w:noProof/>
              </w:rPr>
              <w:tab/>
            </w:r>
            <w:r>
              <w:rPr>
                <w:noProof/>
              </w:rPr>
              <w:fldChar w:fldCharType="begin"/>
            </w:r>
            <w:r>
              <w:rPr>
                <w:noProof/>
              </w:rPr>
              <w:instrText xml:space="preserve"> PAGEREF _Toc242303724 \h </w:instrText>
            </w:r>
            <w:r>
              <w:rPr>
                <w:noProof/>
              </w:rPr>
            </w:r>
            <w:r>
              <w:rPr>
                <w:noProof/>
              </w:rPr>
              <w:fldChar w:fldCharType="separate"/>
            </w:r>
            <w:r>
              <w:rPr>
                <w:noProof/>
              </w:rPr>
              <w:t>40</w:t>
            </w:r>
            <w:r>
              <w:rPr>
                <w:noProof/>
              </w:rPr>
              <w:fldChar w:fldCharType="end"/>
            </w:r>
          </w:hyperlink>
        </w:p>
        <w:p w14:paraId="7B77885C" w14:textId="5B95F814" w:rsidR="00B84997" w:rsidRDefault="00B84997">
          <w:pPr>
            <w:pStyle w:val="TM2"/>
            <w:tabs>
              <w:tab w:val="right" w:leader="dot" w:pos="9628"/>
            </w:tabs>
            <w:rPr>
              <w:noProof/>
            </w:rPr>
          </w:pPr>
          <w:hyperlink w:anchor="_Toc242303725" w:history="1">
            <w:r w:rsidRPr="00B556B0">
              <w:rPr>
                <w:rStyle w:val="Lienhypertexte"/>
                <w:noProof/>
              </w:rPr>
              <w:t>8.1 Votre tableau de bord</w:t>
            </w:r>
            <w:r>
              <w:rPr>
                <w:noProof/>
              </w:rPr>
              <w:tab/>
            </w:r>
            <w:r>
              <w:rPr>
                <w:noProof/>
              </w:rPr>
              <w:fldChar w:fldCharType="begin"/>
            </w:r>
            <w:r>
              <w:rPr>
                <w:noProof/>
              </w:rPr>
              <w:instrText xml:space="preserve"> PAGEREF _Toc242303725 \h </w:instrText>
            </w:r>
            <w:r>
              <w:rPr>
                <w:noProof/>
              </w:rPr>
            </w:r>
            <w:r>
              <w:rPr>
                <w:noProof/>
              </w:rPr>
              <w:fldChar w:fldCharType="separate"/>
            </w:r>
            <w:r>
              <w:rPr>
                <w:noProof/>
              </w:rPr>
              <w:t>40</w:t>
            </w:r>
            <w:r>
              <w:rPr>
                <w:noProof/>
              </w:rPr>
              <w:fldChar w:fldCharType="end"/>
            </w:r>
          </w:hyperlink>
        </w:p>
        <w:p w14:paraId="33B7220A" w14:textId="743C3AD4" w:rsidR="00B84997" w:rsidRDefault="00B84997">
          <w:pPr>
            <w:pStyle w:val="TM2"/>
            <w:tabs>
              <w:tab w:val="right" w:leader="dot" w:pos="9628"/>
            </w:tabs>
            <w:rPr>
              <w:noProof/>
            </w:rPr>
          </w:pPr>
          <w:hyperlink w:anchor="_Toc242303726" w:history="1">
            <w:r w:rsidRPr="00B556B0">
              <w:rPr>
                <w:rStyle w:val="Lienhypertexte"/>
                <w:noProof/>
              </w:rPr>
              <w:t>8.2 Déclarer un dossier recevable ou irrecevable</w:t>
            </w:r>
            <w:r>
              <w:rPr>
                <w:noProof/>
              </w:rPr>
              <w:tab/>
            </w:r>
            <w:r>
              <w:rPr>
                <w:noProof/>
              </w:rPr>
              <w:fldChar w:fldCharType="begin"/>
            </w:r>
            <w:r>
              <w:rPr>
                <w:noProof/>
              </w:rPr>
              <w:instrText xml:space="preserve"> PAGEREF _Toc242303726 \h </w:instrText>
            </w:r>
            <w:r>
              <w:rPr>
                <w:noProof/>
              </w:rPr>
            </w:r>
            <w:r>
              <w:rPr>
                <w:noProof/>
              </w:rPr>
              <w:fldChar w:fldCharType="separate"/>
            </w:r>
            <w:r>
              <w:rPr>
                <w:noProof/>
              </w:rPr>
              <w:t>40</w:t>
            </w:r>
            <w:r>
              <w:rPr>
                <w:noProof/>
              </w:rPr>
              <w:fldChar w:fldCharType="end"/>
            </w:r>
          </w:hyperlink>
        </w:p>
        <w:p w14:paraId="13A1B3C6" w14:textId="1FA3F1D0" w:rsidR="00B84997" w:rsidRDefault="00B84997">
          <w:pPr>
            <w:pStyle w:val="TM2"/>
            <w:tabs>
              <w:tab w:val="right" w:leader="dot" w:pos="9628"/>
            </w:tabs>
            <w:rPr>
              <w:noProof/>
            </w:rPr>
          </w:pPr>
          <w:hyperlink w:anchor="_Toc242303727" w:history="1">
            <w:r w:rsidRPr="00B556B0">
              <w:rPr>
                <w:rStyle w:val="Lienhypertexte"/>
                <w:noProof/>
              </w:rPr>
              <w:t>8.3 Fixer la priorité</w:t>
            </w:r>
            <w:r>
              <w:rPr>
                <w:noProof/>
              </w:rPr>
              <w:tab/>
            </w:r>
            <w:r>
              <w:rPr>
                <w:noProof/>
              </w:rPr>
              <w:fldChar w:fldCharType="begin"/>
            </w:r>
            <w:r>
              <w:rPr>
                <w:noProof/>
              </w:rPr>
              <w:instrText xml:space="preserve"> PAGEREF _Toc242303727 \h </w:instrText>
            </w:r>
            <w:r>
              <w:rPr>
                <w:noProof/>
              </w:rPr>
            </w:r>
            <w:r>
              <w:rPr>
                <w:noProof/>
              </w:rPr>
              <w:fldChar w:fldCharType="separate"/>
            </w:r>
            <w:r>
              <w:rPr>
                <w:noProof/>
              </w:rPr>
              <w:t>42</w:t>
            </w:r>
            <w:r>
              <w:rPr>
                <w:noProof/>
              </w:rPr>
              <w:fldChar w:fldCharType="end"/>
            </w:r>
          </w:hyperlink>
        </w:p>
        <w:p w14:paraId="3D7A7A1D" w14:textId="31D97276" w:rsidR="00B84997" w:rsidRDefault="00B84997">
          <w:pPr>
            <w:pStyle w:val="TM2"/>
            <w:tabs>
              <w:tab w:val="right" w:leader="dot" w:pos="9628"/>
            </w:tabs>
            <w:rPr>
              <w:noProof/>
            </w:rPr>
          </w:pPr>
          <w:hyperlink w:anchor="_Toc242303728" w:history="1">
            <w:r w:rsidRPr="00B556B0">
              <w:rPr>
                <w:rStyle w:val="Lienhypertexte"/>
                <w:noProof/>
              </w:rPr>
              <w:t>8.4 Protéger un dossier : la confidentialité</w:t>
            </w:r>
            <w:r>
              <w:rPr>
                <w:noProof/>
              </w:rPr>
              <w:tab/>
            </w:r>
            <w:r>
              <w:rPr>
                <w:noProof/>
              </w:rPr>
              <w:fldChar w:fldCharType="begin"/>
            </w:r>
            <w:r>
              <w:rPr>
                <w:noProof/>
              </w:rPr>
              <w:instrText xml:space="preserve"> PAGEREF _Toc242303728 \h </w:instrText>
            </w:r>
            <w:r>
              <w:rPr>
                <w:noProof/>
              </w:rPr>
            </w:r>
            <w:r>
              <w:rPr>
                <w:noProof/>
              </w:rPr>
              <w:fldChar w:fldCharType="separate"/>
            </w:r>
            <w:r>
              <w:rPr>
                <w:noProof/>
              </w:rPr>
              <w:t>43</w:t>
            </w:r>
            <w:r>
              <w:rPr>
                <w:noProof/>
              </w:rPr>
              <w:fldChar w:fldCharType="end"/>
            </w:r>
          </w:hyperlink>
        </w:p>
        <w:p w14:paraId="1EAB7371" w14:textId="38FA93ED" w:rsidR="00B84997" w:rsidRDefault="00B84997">
          <w:pPr>
            <w:pStyle w:val="TM2"/>
            <w:tabs>
              <w:tab w:val="right" w:leader="dot" w:pos="9628"/>
            </w:tabs>
            <w:rPr>
              <w:noProof/>
            </w:rPr>
          </w:pPr>
          <w:hyperlink w:anchor="_Toc242303729" w:history="1">
            <w:r w:rsidRPr="00B556B0">
              <w:rPr>
                <w:rStyle w:val="Lienhypertexte"/>
                <w:noProof/>
              </w:rPr>
              <w:t>8.5 Les onglets d'analyse et d'affectation</w:t>
            </w:r>
            <w:r>
              <w:rPr>
                <w:noProof/>
              </w:rPr>
              <w:tab/>
            </w:r>
            <w:r>
              <w:rPr>
                <w:noProof/>
              </w:rPr>
              <w:fldChar w:fldCharType="begin"/>
            </w:r>
            <w:r>
              <w:rPr>
                <w:noProof/>
              </w:rPr>
              <w:instrText xml:space="preserve"> PAGEREF _Toc242303729 \h </w:instrText>
            </w:r>
            <w:r>
              <w:rPr>
                <w:noProof/>
              </w:rPr>
            </w:r>
            <w:r>
              <w:rPr>
                <w:noProof/>
              </w:rPr>
              <w:fldChar w:fldCharType="separate"/>
            </w:r>
            <w:r>
              <w:rPr>
                <w:noProof/>
              </w:rPr>
              <w:t>44</w:t>
            </w:r>
            <w:r>
              <w:rPr>
                <w:noProof/>
              </w:rPr>
              <w:fldChar w:fldCharType="end"/>
            </w:r>
          </w:hyperlink>
        </w:p>
        <w:p w14:paraId="327885C7" w14:textId="10708CE6" w:rsidR="00B84997" w:rsidRDefault="00B84997">
          <w:pPr>
            <w:pStyle w:val="TM2"/>
            <w:tabs>
              <w:tab w:val="right" w:leader="dot" w:pos="9628"/>
            </w:tabs>
            <w:rPr>
              <w:noProof/>
            </w:rPr>
          </w:pPr>
          <w:hyperlink w:anchor="_Toc242303730" w:history="1">
            <w:r w:rsidRPr="00B556B0">
              <w:rPr>
                <w:rStyle w:val="Lienhypertexte"/>
                <w:noProof/>
              </w:rPr>
              <w:t>8.6 Décision finale et quitus</w:t>
            </w:r>
            <w:r>
              <w:rPr>
                <w:noProof/>
              </w:rPr>
              <w:tab/>
            </w:r>
            <w:r>
              <w:rPr>
                <w:noProof/>
              </w:rPr>
              <w:fldChar w:fldCharType="begin"/>
            </w:r>
            <w:r>
              <w:rPr>
                <w:noProof/>
              </w:rPr>
              <w:instrText xml:space="preserve"> PAGEREF _Toc242303730 \h </w:instrText>
            </w:r>
            <w:r>
              <w:rPr>
                <w:noProof/>
              </w:rPr>
            </w:r>
            <w:r>
              <w:rPr>
                <w:noProof/>
              </w:rPr>
              <w:fldChar w:fldCharType="separate"/>
            </w:r>
            <w:r>
              <w:rPr>
                <w:noProof/>
              </w:rPr>
              <w:t>44</w:t>
            </w:r>
            <w:r>
              <w:rPr>
                <w:noProof/>
              </w:rPr>
              <w:fldChar w:fldCharType="end"/>
            </w:r>
          </w:hyperlink>
        </w:p>
        <w:p w14:paraId="54B0E0F5" w14:textId="7112C8CC" w:rsidR="00B84997" w:rsidRDefault="00B84997">
          <w:pPr>
            <w:pStyle w:val="TM2"/>
            <w:tabs>
              <w:tab w:val="right" w:leader="dot" w:pos="9628"/>
            </w:tabs>
            <w:rPr>
              <w:noProof/>
            </w:rPr>
          </w:pPr>
          <w:hyperlink w:anchor="_Toc242303731" w:history="1">
            <w:r w:rsidRPr="00B556B0">
              <w:rPr>
                <w:rStyle w:val="Lienhypertexte"/>
                <w:noProof/>
              </w:rPr>
              <w:t>8.7 Gérer les agents</w:t>
            </w:r>
            <w:r>
              <w:rPr>
                <w:noProof/>
              </w:rPr>
              <w:tab/>
            </w:r>
            <w:r>
              <w:rPr>
                <w:noProof/>
              </w:rPr>
              <w:fldChar w:fldCharType="begin"/>
            </w:r>
            <w:r>
              <w:rPr>
                <w:noProof/>
              </w:rPr>
              <w:instrText xml:space="preserve"> PAGEREF _Toc242303731 \h </w:instrText>
            </w:r>
            <w:r>
              <w:rPr>
                <w:noProof/>
              </w:rPr>
            </w:r>
            <w:r>
              <w:rPr>
                <w:noProof/>
              </w:rPr>
              <w:fldChar w:fldCharType="separate"/>
            </w:r>
            <w:r>
              <w:rPr>
                <w:noProof/>
              </w:rPr>
              <w:t>44</w:t>
            </w:r>
            <w:r>
              <w:rPr>
                <w:noProof/>
              </w:rPr>
              <w:fldChar w:fldCharType="end"/>
            </w:r>
          </w:hyperlink>
        </w:p>
        <w:p w14:paraId="20B303A7" w14:textId="4E3F4966" w:rsidR="00B84997" w:rsidRDefault="00B84997">
          <w:pPr>
            <w:pStyle w:val="TM1"/>
            <w:tabs>
              <w:tab w:val="right" w:leader="dot" w:pos="9628"/>
            </w:tabs>
            <w:rPr>
              <w:noProof/>
            </w:rPr>
          </w:pPr>
          <w:hyperlink w:anchor="_Toc242303732" w:history="1">
            <w:r w:rsidRPr="00B556B0">
              <w:rPr>
                <w:rStyle w:val="Lienhypertexte"/>
                <w:noProof/>
              </w:rPr>
              <w:t>9. Profil membre du comité (CTADP)</w:t>
            </w:r>
            <w:r>
              <w:rPr>
                <w:noProof/>
              </w:rPr>
              <w:tab/>
            </w:r>
            <w:r>
              <w:rPr>
                <w:noProof/>
              </w:rPr>
              <w:fldChar w:fldCharType="begin"/>
            </w:r>
            <w:r>
              <w:rPr>
                <w:noProof/>
              </w:rPr>
              <w:instrText xml:space="preserve"> PAGEREF _Toc242303732 \h </w:instrText>
            </w:r>
            <w:r>
              <w:rPr>
                <w:noProof/>
              </w:rPr>
            </w:r>
            <w:r>
              <w:rPr>
                <w:noProof/>
              </w:rPr>
              <w:fldChar w:fldCharType="separate"/>
            </w:r>
            <w:r>
              <w:rPr>
                <w:noProof/>
              </w:rPr>
              <w:t>46</w:t>
            </w:r>
            <w:r>
              <w:rPr>
                <w:noProof/>
              </w:rPr>
              <w:fldChar w:fldCharType="end"/>
            </w:r>
          </w:hyperlink>
        </w:p>
        <w:p w14:paraId="0E9FDFAF" w14:textId="421CC173" w:rsidR="00B84997" w:rsidRDefault="00B84997">
          <w:pPr>
            <w:pStyle w:val="TM2"/>
            <w:tabs>
              <w:tab w:val="right" w:leader="dot" w:pos="9628"/>
            </w:tabs>
            <w:rPr>
              <w:noProof/>
            </w:rPr>
          </w:pPr>
          <w:hyperlink w:anchor="_Toc242303733" w:history="1">
            <w:r w:rsidRPr="00B556B0">
              <w:rPr>
                <w:rStyle w:val="Lienhypertexte"/>
                <w:noProof/>
              </w:rPr>
              <w:t>9.1 Votre espace</w:t>
            </w:r>
            <w:r>
              <w:rPr>
                <w:noProof/>
              </w:rPr>
              <w:tab/>
            </w:r>
            <w:r>
              <w:rPr>
                <w:noProof/>
              </w:rPr>
              <w:fldChar w:fldCharType="begin"/>
            </w:r>
            <w:r>
              <w:rPr>
                <w:noProof/>
              </w:rPr>
              <w:instrText xml:space="preserve"> PAGEREF _Toc242303733 \h </w:instrText>
            </w:r>
            <w:r>
              <w:rPr>
                <w:noProof/>
              </w:rPr>
            </w:r>
            <w:r>
              <w:rPr>
                <w:noProof/>
              </w:rPr>
              <w:fldChar w:fldCharType="separate"/>
            </w:r>
            <w:r>
              <w:rPr>
                <w:noProof/>
              </w:rPr>
              <w:t>46</w:t>
            </w:r>
            <w:r>
              <w:rPr>
                <w:noProof/>
              </w:rPr>
              <w:fldChar w:fldCharType="end"/>
            </w:r>
          </w:hyperlink>
        </w:p>
        <w:p w14:paraId="2654F107" w14:textId="0C693E48" w:rsidR="00B84997" w:rsidRDefault="00B84997">
          <w:pPr>
            <w:pStyle w:val="TM2"/>
            <w:tabs>
              <w:tab w:val="right" w:leader="dot" w:pos="9628"/>
            </w:tabs>
            <w:rPr>
              <w:noProof/>
            </w:rPr>
          </w:pPr>
          <w:hyperlink w:anchor="_Toc242303734" w:history="1">
            <w:r w:rsidRPr="00B556B0">
              <w:rPr>
                <w:rStyle w:val="Lienhypertexte"/>
                <w:noProof/>
              </w:rPr>
              <w:t>9.2 Les séances</w:t>
            </w:r>
            <w:r>
              <w:rPr>
                <w:noProof/>
              </w:rPr>
              <w:tab/>
            </w:r>
            <w:r>
              <w:rPr>
                <w:noProof/>
              </w:rPr>
              <w:fldChar w:fldCharType="begin"/>
            </w:r>
            <w:r>
              <w:rPr>
                <w:noProof/>
              </w:rPr>
              <w:instrText xml:space="preserve"> PAGEREF _Toc242303734 \h </w:instrText>
            </w:r>
            <w:r>
              <w:rPr>
                <w:noProof/>
              </w:rPr>
            </w:r>
            <w:r>
              <w:rPr>
                <w:noProof/>
              </w:rPr>
              <w:fldChar w:fldCharType="separate"/>
            </w:r>
            <w:r>
              <w:rPr>
                <w:noProof/>
              </w:rPr>
              <w:t>47</w:t>
            </w:r>
            <w:r>
              <w:rPr>
                <w:noProof/>
              </w:rPr>
              <w:fldChar w:fldCharType="end"/>
            </w:r>
          </w:hyperlink>
        </w:p>
        <w:p w14:paraId="23AF52B7" w14:textId="261E476F" w:rsidR="00B84997" w:rsidRDefault="00B84997">
          <w:pPr>
            <w:pStyle w:val="TM2"/>
            <w:tabs>
              <w:tab w:val="right" w:leader="dot" w:pos="9628"/>
            </w:tabs>
            <w:rPr>
              <w:noProof/>
            </w:rPr>
          </w:pPr>
          <w:hyperlink w:anchor="_Toc242303735" w:history="1">
            <w:r w:rsidRPr="00B556B0">
              <w:rPr>
                <w:rStyle w:val="Lienhypertexte"/>
                <w:noProof/>
              </w:rPr>
              <w:t>9.3 Ce que vous pouvez faire sur un dossier</w:t>
            </w:r>
            <w:r>
              <w:rPr>
                <w:noProof/>
              </w:rPr>
              <w:tab/>
            </w:r>
            <w:r>
              <w:rPr>
                <w:noProof/>
              </w:rPr>
              <w:fldChar w:fldCharType="begin"/>
            </w:r>
            <w:r>
              <w:rPr>
                <w:noProof/>
              </w:rPr>
              <w:instrText xml:space="preserve"> PAGEREF _Toc242303735 \h </w:instrText>
            </w:r>
            <w:r>
              <w:rPr>
                <w:noProof/>
              </w:rPr>
            </w:r>
            <w:r>
              <w:rPr>
                <w:noProof/>
              </w:rPr>
              <w:fldChar w:fldCharType="separate"/>
            </w:r>
            <w:r>
              <w:rPr>
                <w:noProof/>
              </w:rPr>
              <w:t>47</w:t>
            </w:r>
            <w:r>
              <w:rPr>
                <w:noProof/>
              </w:rPr>
              <w:fldChar w:fldCharType="end"/>
            </w:r>
          </w:hyperlink>
        </w:p>
        <w:p w14:paraId="180500AA" w14:textId="1495FCA0" w:rsidR="00B84997" w:rsidRDefault="00B84997">
          <w:pPr>
            <w:pStyle w:val="TM1"/>
            <w:tabs>
              <w:tab w:val="right" w:leader="dot" w:pos="9628"/>
            </w:tabs>
            <w:rPr>
              <w:noProof/>
            </w:rPr>
          </w:pPr>
          <w:hyperlink w:anchor="_Toc242303736" w:history="1">
            <w:r w:rsidRPr="00B556B0">
              <w:rPr>
                <w:rStyle w:val="Lienhypertexte"/>
                <w:noProof/>
              </w:rPr>
              <w:t>10. Profil contrôleur d'État (enquêteur)</w:t>
            </w:r>
            <w:r>
              <w:rPr>
                <w:noProof/>
              </w:rPr>
              <w:tab/>
            </w:r>
            <w:r>
              <w:rPr>
                <w:noProof/>
              </w:rPr>
              <w:fldChar w:fldCharType="begin"/>
            </w:r>
            <w:r>
              <w:rPr>
                <w:noProof/>
              </w:rPr>
              <w:instrText xml:space="preserve"> PAGEREF _Toc242303736 \h </w:instrText>
            </w:r>
            <w:r>
              <w:rPr>
                <w:noProof/>
              </w:rPr>
            </w:r>
            <w:r>
              <w:rPr>
                <w:noProof/>
              </w:rPr>
              <w:fldChar w:fldCharType="separate"/>
            </w:r>
            <w:r>
              <w:rPr>
                <w:noProof/>
              </w:rPr>
              <w:t>49</w:t>
            </w:r>
            <w:r>
              <w:rPr>
                <w:noProof/>
              </w:rPr>
              <w:fldChar w:fldCharType="end"/>
            </w:r>
          </w:hyperlink>
        </w:p>
        <w:p w14:paraId="12F7267E" w14:textId="52FC0EB8" w:rsidR="00B84997" w:rsidRDefault="00B84997">
          <w:pPr>
            <w:pStyle w:val="TM2"/>
            <w:tabs>
              <w:tab w:val="right" w:leader="dot" w:pos="9628"/>
            </w:tabs>
            <w:rPr>
              <w:noProof/>
            </w:rPr>
          </w:pPr>
          <w:hyperlink w:anchor="_Toc242303737" w:history="1">
            <w:r w:rsidRPr="00B556B0">
              <w:rPr>
                <w:rStyle w:val="Lienhypertexte"/>
                <w:noProof/>
              </w:rPr>
              <w:t>10.1 Vos enquêtes</w:t>
            </w:r>
            <w:r>
              <w:rPr>
                <w:noProof/>
              </w:rPr>
              <w:tab/>
            </w:r>
            <w:r>
              <w:rPr>
                <w:noProof/>
              </w:rPr>
              <w:fldChar w:fldCharType="begin"/>
            </w:r>
            <w:r>
              <w:rPr>
                <w:noProof/>
              </w:rPr>
              <w:instrText xml:space="preserve"> PAGEREF _Toc242303737 \h </w:instrText>
            </w:r>
            <w:r>
              <w:rPr>
                <w:noProof/>
              </w:rPr>
            </w:r>
            <w:r>
              <w:rPr>
                <w:noProof/>
              </w:rPr>
              <w:fldChar w:fldCharType="separate"/>
            </w:r>
            <w:r>
              <w:rPr>
                <w:noProof/>
              </w:rPr>
              <w:t>49</w:t>
            </w:r>
            <w:r>
              <w:rPr>
                <w:noProof/>
              </w:rPr>
              <w:fldChar w:fldCharType="end"/>
            </w:r>
          </w:hyperlink>
        </w:p>
        <w:p w14:paraId="2E8C741C" w14:textId="29B67E44" w:rsidR="00B84997" w:rsidRDefault="00B84997">
          <w:pPr>
            <w:pStyle w:val="TM2"/>
            <w:tabs>
              <w:tab w:val="right" w:leader="dot" w:pos="9628"/>
            </w:tabs>
            <w:rPr>
              <w:noProof/>
            </w:rPr>
          </w:pPr>
          <w:hyperlink w:anchor="_Toc242303738" w:history="1">
            <w:r w:rsidRPr="00B556B0">
              <w:rPr>
                <w:rStyle w:val="Lienhypertexte"/>
                <w:noProof/>
              </w:rPr>
              <w:t>10.2 Avant de commencer : l'engagement préalable</w:t>
            </w:r>
            <w:r>
              <w:rPr>
                <w:noProof/>
              </w:rPr>
              <w:tab/>
            </w:r>
            <w:r>
              <w:rPr>
                <w:noProof/>
              </w:rPr>
              <w:fldChar w:fldCharType="begin"/>
            </w:r>
            <w:r>
              <w:rPr>
                <w:noProof/>
              </w:rPr>
              <w:instrText xml:space="preserve"> PAGEREF _Toc242303738 \h </w:instrText>
            </w:r>
            <w:r>
              <w:rPr>
                <w:noProof/>
              </w:rPr>
            </w:r>
            <w:r>
              <w:rPr>
                <w:noProof/>
              </w:rPr>
              <w:fldChar w:fldCharType="separate"/>
            </w:r>
            <w:r>
              <w:rPr>
                <w:noProof/>
              </w:rPr>
              <w:t>49</w:t>
            </w:r>
            <w:r>
              <w:rPr>
                <w:noProof/>
              </w:rPr>
              <w:fldChar w:fldCharType="end"/>
            </w:r>
          </w:hyperlink>
        </w:p>
        <w:p w14:paraId="5D4F22D2" w14:textId="569F6BF7" w:rsidR="00B84997" w:rsidRDefault="00B84997">
          <w:pPr>
            <w:pStyle w:val="TM2"/>
            <w:tabs>
              <w:tab w:val="right" w:leader="dot" w:pos="9628"/>
            </w:tabs>
            <w:rPr>
              <w:noProof/>
            </w:rPr>
          </w:pPr>
          <w:hyperlink w:anchor="_Toc242303739" w:history="1">
            <w:r w:rsidRPr="00B556B0">
              <w:rPr>
                <w:rStyle w:val="Lienhypertexte"/>
                <w:noProof/>
              </w:rPr>
              <w:t>10.3 La page d'une enquête</w:t>
            </w:r>
            <w:r>
              <w:rPr>
                <w:noProof/>
              </w:rPr>
              <w:tab/>
            </w:r>
            <w:r>
              <w:rPr>
                <w:noProof/>
              </w:rPr>
              <w:fldChar w:fldCharType="begin"/>
            </w:r>
            <w:r>
              <w:rPr>
                <w:noProof/>
              </w:rPr>
              <w:instrText xml:space="preserve"> PAGEREF _Toc242303739 \h </w:instrText>
            </w:r>
            <w:r>
              <w:rPr>
                <w:noProof/>
              </w:rPr>
            </w:r>
            <w:r>
              <w:rPr>
                <w:noProof/>
              </w:rPr>
              <w:fldChar w:fldCharType="separate"/>
            </w:r>
            <w:r>
              <w:rPr>
                <w:noProof/>
              </w:rPr>
              <w:t>50</w:t>
            </w:r>
            <w:r>
              <w:rPr>
                <w:noProof/>
              </w:rPr>
              <w:fldChar w:fldCharType="end"/>
            </w:r>
          </w:hyperlink>
        </w:p>
        <w:p w14:paraId="3FF7CB86" w14:textId="711A91F6" w:rsidR="00B84997" w:rsidRDefault="00B84997">
          <w:pPr>
            <w:pStyle w:val="TM2"/>
            <w:tabs>
              <w:tab w:val="right" w:leader="dot" w:pos="9628"/>
            </w:tabs>
            <w:rPr>
              <w:noProof/>
            </w:rPr>
          </w:pPr>
          <w:hyperlink w:anchor="_Toc242303740" w:history="1">
            <w:r w:rsidRPr="00B556B0">
              <w:rPr>
                <w:rStyle w:val="Lienhypertexte"/>
                <w:noProof/>
              </w:rPr>
              <w:t>10.4 L'équipe d'enquête</w:t>
            </w:r>
            <w:r>
              <w:rPr>
                <w:noProof/>
              </w:rPr>
              <w:tab/>
            </w:r>
            <w:r>
              <w:rPr>
                <w:noProof/>
              </w:rPr>
              <w:fldChar w:fldCharType="begin"/>
            </w:r>
            <w:r>
              <w:rPr>
                <w:noProof/>
              </w:rPr>
              <w:instrText xml:space="preserve"> PAGEREF _Toc242303740 \h </w:instrText>
            </w:r>
            <w:r>
              <w:rPr>
                <w:noProof/>
              </w:rPr>
            </w:r>
            <w:r>
              <w:rPr>
                <w:noProof/>
              </w:rPr>
              <w:fldChar w:fldCharType="separate"/>
            </w:r>
            <w:r>
              <w:rPr>
                <w:noProof/>
              </w:rPr>
              <w:t>51</w:t>
            </w:r>
            <w:r>
              <w:rPr>
                <w:noProof/>
              </w:rPr>
              <w:fldChar w:fldCharType="end"/>
            </w:r>
          </w:hyperlink>
        </w:p>
        <w:p w14:paraId="2047A97A" w14:textId="7BEE60AE" w:rsidR="00B84997" w:rsidRDefault="00B84997">
          <w:pPr>
            <w:pStyle w:val="TM2"/>
            <w:tabs>
              <w:tab w:val="right" w:leader="dot" w:pos="9628"/>
            </w:tabs>
            <w:rPr>
              <w:noProof/>
            </w:rPr>
          </w:pPr>
          <w:hyperlink w:anchor="_Toc242303741" w:history="1">
            <w:r w:rsidRPr="00B556B0">
              <w:rPr>
                <w:rStyle w:val="Lienhypertexte"/>
                <w:noProof/>
              </w:rPr>
              <w:t>10.5 Suspendre, prolonger, rendre compte</w:t>
            </w:r>
            <w:r>
              <w:rPr>
                <w:noProof/>
              </w:rPr>
              <w:tab/>
            </w:r>
            <w:r>
              <w:rPr>
                <w:noProof/>
              </w:rPr>
              <w:fldChar w:fldCharType="begin"/>
            </w:r>
            <w:r>
              <w:rPr>
                <w:noProof/>
              </w:rPr>
              <w:instrText xml:space="preserve"> PAGEREF _Toc242303741 \h </w:instrText>
            </w:r>
            <w:r>
              <w:rPr>
                <w:noProof/>
              </w:rPr>
            </w:r>
            <w:r>
              <w:rPr>
                <w:noProof/>
              </w:rPr>
              <w:fldChar w:fldCharType="separate"/>
            </w:r>
            <w:r>
              <w:rPr>
                <w:noProof/>
              </w:rPr>
              <w:t>51</w:t>
            </w:r>
            <w:r>
              <w:rPr>
                <w:noProof/>
              </w:rPr>
              <w:fldChar w:fldCharType="end"/>
            </w:r>
          </w:hyperlink>
        </w:p>
        <w:p w14:paraId="783D5FF8" w14:textId="307797D7" w:rsidR="00B84997" w:rsidRDefault="00B84997">
          <w:pPr>
            <w:pStyle w:val="TM2"/>
            <w:tabs>
              <w:tab w:val="right" w:leader="dot" w:pos="9628"/>
            </w:tabs>
            <w:rPr>
              <w:noProof/>
            </w:rPr>
          </w:pPr>
          <w:hyperlink w:anchor="_Toc242303742" w:history="1">
            <w:r w:rsidRPr="00B556B0">
              <w:rPr>
                <w:rStyle w:val="Lienhypertexte"/>
                <w:noProof/>
              </w:rPr>
              <w:t>10.6 Les rapports et les leçons à partager</w:t>
            </w:r>
            <w:r>
              <w:rPr>
                <w:noProof/>
              </w:rPr>
              <w:tab/>
            </w:r>
            <w:r>
              <w:rPr>
                <w:noProof/>
              </w:rPr>
              <w:fldChar w:fldCharType="begin"/>
            </w:r>
            <w:r>
              <w:rPr>
                <w:noProof/>
              </w:rPr>
              <w:instrText xml:space="preserve"> PAGEREF _Toc242303742 \h </w:instrText>
            </w:r>
            <w:r>
              <w:rPr>
                <w:noProof/>
              </w:rPr>
            </w:r>
            <w:r>
              <w:rPr>
                <w:noProof/>
              </w:rPr>
              <w:fldChar w:fldCharType="separate"/>
            </w:r>
            <w:r>
              <w:rPr>
                <w:noProof/>
              </w:rPr>
              <w:t>51</w:t>
            </w:r>
            <w:r>
              <w:rPr>
                <w:noProof/>
              </w:rPr>
              <w:fldChar w:fldCharType="end"/>
            </w:r>
          </w:hyperlink>
        </w:p>
        <w:p w14:paraId="6597A534" w14:textId="294F2CEE" w:rsidR="00B84997" w:rsidRDefault="00B84997">
          <w:pPr>
            <w:pStyle w:val="TM1"/>
            <w:tabs>
              <w:tab w:val="right" w:leader="dot" w:pos="9628"/>
            </w:tabs>
            <w:rPr>
              <w:noProof/>
            </w:rPr>
          </w:pPr>
          <w:hyperlink w:anchor="_Toc242303743" w:history="1">
            <w:r w:rsidRPr="00B556B0">
              <w:rPr>
                <w:rStyle w:val="Lienhypertexte"/>
                <w:noProof/>
              </w:rPr>
              <w:t>11. Profil DCP</w:t>
            </w:r>
            <w:r>
              <w:rPr>
                <w:noProof/>
              </w:rPr>
              <w:tab/>
            </w:r>
            <w:r>
              <w:rPr>
                <w:noProof/>
              </w:rPr>
              <w:fldChar w:fldCharType="begin"/>
            </w:r>
            <w:r>
              <w:rPr>
                <w:noProof/>
              </w:rPr>
              <w:instrText xml:space="preserve"> PAGEREF _Toc242303743 \h </w:instrText>
            </w:r>
            <w:r>
              <w:rPr>
                <w:noProof/>
              </w:rPr>
            </w:r>
            <w:r>
              <w:rPr>
                <w:noProof/>
              </w:rPr>
              <w:fldChar w:fldCharType="separate"/>
            </w:r>
            <w:r>
              <w:rPr>
                <w:noProof/>
              </w:rPr>
              <w:t>53</w:t>
            </w:r>
            <w:r>
              <w:rPr>
                <w:noProof/>
              </w:rPr>
              <w:fldChar w:fldCharType="end"/>
            </w:r>
          </w:hyperlink>
        </w:p>
        <w:p w14:paraId="05A99C54" w14:textId="6599DFC8" w:rsidR="00B84997" w:rsidRDefault="00B84997">
          <w:pPr>
            <w:pStyle w:val="TM1"/>
            <w:tabs>
              <w:tab w:val="right" w:leader="dot" w:pos="9628"/>
            </w:tabs>
            <w:rPr>
              <w:noProof/>
            </w:rPr>
          </w:pPr>
          <w:hyperlink w:anchor="_Toc242303744" w:history="1">
            <w:r w:rsidRPr="00B556B0">
              <w:rPr>
                <w:rStyle w:val="Lienhypertexte"/>
                <w:noProof/>
              </w:rPr>
              <w:t>12. Profil administrateur DDIC</w:t>
            </w:r>
            <w:r>
              <w:rPr>
                <w:noProof/>
              </w:rPr>
              <w:tab/>
            </w:r>
            <w:r>
              <w:rPr>
                <w:noProof/>
              </w:rPr>
              <w:fldChar w:fldCharType="begin"/>
            </w:r>
            <w:r>
              <w:rPr>
                <w:noProof/>
              </w:rPr>
              <w:instrText xml:space="preserve"> PAGEREF _Toc242303744 \h </w:instrText>
            </w:r>
            <w:r>
              <w:rPr>
                <w:noProof/>
              </w:rPr>
            </w:r>
            <w:r>
              <w:rPr>
                <w:noProof/>
              </w:rPr>
              <w:fldChar w:fldCharType="separate"/>
            </w:r>
            <w:r>
              <w:rPr>
                <w:noProof/>
              </w:rPr>
              <w:t>55</w:t>
            </w:r>
            <w:r>
              <w:rPr>
                <w:noProof/>
              </w:rPr>
              <w:fldChar w:fldCharType="end"/>
            </w:r>
          </w:hyperlink>
        </w:p>
        <w:p w14:paraId="56DEED39" w14:textId="17BFDE9E" w:rsidR="00B84997" w:rsidRDefault="00B84997">
          <w:pPr>
            <w:pStyle w:val="TM2"/>
            <w:tabs>
              <w:tab w:val="right" w:leader="dot" w:pos="9628"/>
            </w:tabs>
            <w:rPr>
              <w:noProof/>
            </w:rPr>
          </w:pPr>
          <w:hyperlink w:anchor="_Toc242303745" w:history="1">
            <w:r w:rsidRPr="00B556B0">
              <w:rPr>
                <w:rStyle w:val="Lienhypertexte"/>
                <w:noProof/>
              </w:rPr>
              <w:t>12.1 Gérer les agents</w:t>
            </w:r>
            <w:r>
              <w:rPr>
                <w:noProof/>
              </w:rPr>
              <w:tab/>
            </w:r>
            <w:r>
              <w:rPr>
                <w:noProof/>
              </w:rPr>
              <w:fldChar w:fldCharType="begin"/>
            </w:r>
            <w:r>
              <w:rPr>
                <w:noProof/>
              </w:rPr>
              <w:instrText xml:space="preserve"> PAGEREF _Toc242303745 \h </w:instrText>
            </w:r>
            <w:r>
              <w:rPr>
                <w:noProof/>
              </w:rPr>
            </w:r>
            <w:r>
              <w:rPr>
                <w:noProof/>
              </w:rPr>
              <w:fldChar w:fldCharType="separate"/>
            </w:r>
            <w:r>
              <w:rPr>
                <w:noProof/>
              </w:rPr>
              <w:t>55</w:t>
            </w:r>
            <w:r>
              <w:rPr>
                <w:noProof/>
              </w:rPr>
              <w:fldChar w:fldCharType="end"/>
            </w:r>
          </w:hyperlink>
        </w:p>
        <w:p w14:paraId="413F9214" w14:textId="4F77EB48" w:rsidR="00B84997" w:rsidRDefault="00B84997">
          <w:pPr>
            <w:pStyle w:val="TM2"/>
            <w:tabs>
              <w:tab w:val="right" w:leader="dot" w:pos="9628"/>
            </w:tabs>
            <w:rPr>
              <w:noProof/>
            </w:rPr>
          </w:pPr>
          <w:hyperlink w:anchor="_Toc242303746" w:history="1">
            <w:r w:rsidRPr="00B556B0">
              <w:rPr>
                <w:rStyle w:val="Lienhypertexte"/>
                <w:noProof/>
              </w:rPr>
              <w:t>12.2 Rôles et permissions</w:t>
            </w:r>
            <w:r>
              <w:rPr>
                <w:noProof/>
              </w:rPr>
              <w:tab/>
            </w:r>
            <w:r>
              <w:rPr>
                <w:noProof/>
              </w:rPr>
              <w:fldChar w:fldCharType="begin"/>
            </w:r>
            <w:r>
              <w:rPr>
                <w:noProof/>
              </w:rPr>
              <w:instrText xml:space="preserve"> PAGEREF _Toc242303746 \h </w:instrText>
            </w:r>
            <w:r>
              <w:rPr>
                <w:noProof/>
              </w:rPr>
            </w:r>
            <w:r>
              <w:rPr>
                <w:noProof/>
              </w:rPr>
              <w:fldChar w:fldCharType="separate"/>
            </w:r>
            <w:r>
              <w:rPr>
                <w:noProof/>
              </w:rPr>
              <w:t>57</w:t>
            </w:r>
            <w:r>
              <w:rPr>
                <w:noProof/>
              </w:rPr>
              <w:fldChar w:fldCharType="end"/>
            </w:r>
          </w:hyperlink>
        </w:p>
        <w:p w14:paraId="3ED3D219" w14:textId="3B33D92F" w:rsidR="00B84997" w:rsidRDefault="00B84997">
          <w:pPr>
            <w:pStyle w:val="TM2"/>
            <w:tabs>
              <w:tab w:val="right" w:leader="dot" w:pos="9628"/>
            </w:tabs>
            <w:rPr>
              <w:noProof/>
            </w:rPr>
          </w:pPr>
          <w:hyperlink w:anchor="_Toc242303747" w:history="1">
            <w:r w:rsidRPr="00B556B0">
              <w:rPr>
                <w:rStyle w:val="Lienhypertexte"/>
                <w:noProof/>
              </w:rPr>
              <w:t>12.3 Le journal d'audit</w:t>
            </w:r>
            <w:r>
              <w:rPr>
                <w:noProof/>
              </w:rPr>
              <w:tab/>
            </w:r>
            <w:r>
              <w:rPr>
                <w:noProof/>
              </w:rPr>
              <w:fldChar w:fldCharType="begin"/>
            </w:r>
            <w:r>
              <w:rPr>
                <w:noProof/>
              </w:rPr>
              <w:instrText xml:space="preserve"> PAGEREF _Toc242303747 \h </w:instrText>
            </w:r>
            <w:r>
              <w:rPr>
                <w:noProof/>
              </w:rPr>
            </w:r>
            <w:r>
              <w:rPr>
                <w:noProof/>
              </w:rPr>
              <w:fldChar w:fldCharType="separate"/>
            </w:r>
            <w:r>
              <w:rPr>
                <w:noProof/>
              </w:rPr>
              <w:t>58</w:t>
            </w:r>
            <w:r>
              <w:rPr>
                <w:noProof/>
              </w:rPr>
              <w:fldChar w:fldCharType="end"/>
            </w:r>
          </w:hyperlink>
        </w:p>
        <w:p w14:paraId="5F2FD1D6" w14:textId="0E2F2310" w:rsidR="00B84997" w:rsidRDefault="00B84997">
          <w:pPr>
            <w:pStyle w:val="TM2"/>
            <w:tabs>
              <w:tab w:val="right" w:leader="dot" w:pos="9628"/>
            </w:tabs>
            <w:rPr>
              <w:noProof/>
            </w:rPr>
          </w:pPr>
          <w:hyperlink w:anchor="_Toc242303748" w:history="1">
            <w:r w:rsidRPr="00B556B0">
              <w:rPr>
                <w:rStyle w:val="Lienhypertexte"/>
                <w:noProof/>
              </w:rPr>
              <w:t>12.4 Les paramètres du portail</w:t>
            </w:r>
            <w:r>
              <w:rPr>
                <w:noProof/>
              </w:rPr>
              <w:tab/>
            </w:r>
            <w:r>
              <w:rPr>
                <w:noProof/>
              </w:rPr>
              <w:fldChar w:fldCharType="begin"/>
            </w:r>
            <w:r>
              <w:rPr>
                <w:noProof/>
              </w:rPr>
              <w:instrText xml:space="preserve"> PAGEREF _Toc242303748 \h </w:instrText>
            </w:r>
            <w:r>
              <w:rPr>
                <w:noProof/>
              </w:rPr>
            </w:r>
            <w:r>
              <w:rPr>
                <w:noProof/>
              </w:rPr>
              <w:fldChar w:fldCharType="separate"/>
            </w:r>
            <w:r>
              <w:rPr>
                <w:noProof/>
              </w:rPr>
              <w:t>59</w:t>
            </w:r>
            <w:r>
              <w:rPr>
                <w:noProof/>
              </w:rPr>
              <w:fldChar w:fldCharType="end"/>
            </w:r>
          </w:hyperlink>
        </w:p>
        <w:p w14:paraId="4891E6E4" w14:textId="3CAD1B54" w:rsidR="00B84997" w:rsidRDefault="00B84997">
          <w:pPr>
            <w:pStyle w:val="TM2"/>
            <w:tabs>
              <w:tab w:val="right" w:leader="dot" w:pos="9628"/>
            </w:tabs>
            <w:rPr>
              <w:noProof/>
            </w:rPr>
          </w:pPr>
          <w:hyperlink w:anchor="_Toc242303749" w:history="1">
            <w:r w:rsidRPr="00B556B0">
              <w:rPr>
                <w:rStyle w:val="Lienhypertexte"/>
                <w:noProof/>
              </w:rPr>
              <w:t>12.5 Les paramètres métier</w:t>
            </w:r>
            <w:r>
              <w:rPr>
                <w:noProof/>
              </w:rPr>
              <w:tab/>
            </w:r>
            <w:r>
              <w:rPr>
                <w:noProof/>
              </w:rPr>
              <w:fldChar w:fldCharType="begin"/>
            </w:r>
            <w:r>
              <w:rPr>
                <w:noProof/>
              </w:rPr>
              <w:instrText xml:space="preserve"> PAGEREF _Toc242303749 \h </w:instrText>
            </w:r>
            <w:r>
              <w:rPr>
                <w:noProof/>
              </w:rPr>
            </w:r>
            <w:r>
              <w:rPr>
                <w:noProof/>
              </w:rPr>
              <w:fldChar w:fldCharType="separate"/>
            </w:r>
            <w:r>
              <w:rPr>
                <w:noProof/>
              </w:rPr>
              <w:t>60</w:t>
            </w:r>
            <w:r>
              <w:rPr>
                <w:noProof/>
              </w:rPr>
              <w:fldChar w:fldCharType="end"/>
            </w:r>
          </w:hyperlink>
        </w:p>
        <w:p w14:paraId="2053A51A" w14:textId="4E27EADF" w:rsidR="00B84997" w:rsidRDefault="00B84997">
          <w:pPr>
            <w:pStyle w:val="TM2"/>
            <w:tabs>
              <w:tab w:val="right" w:leader="dot" w:pos="9628"/>
            </w:tabs>
            <w:rPr>
              <w:noProof/>
            </w:rPr>
          </w:pPr>
          <w:hyperlink w:anchor="_Toc242303750" w:history="1">
            <w:r w:rsidRPr="00B556B0">
              <w:rPr>
                <w:rStyle w:val="Lienhypertexte"/>
                <w:noProof/>
              </w:rPr>
              <w:t>12.6 La file des notifications</w:t>
            </w:r>
            <w:r>
              <w:rPr>
                <w:noProof/>
              </w:rPr>
              <w:tab/>
            </w:r>
            <w:r>
              <w:rPr>
                <w:noProof/>
              </w:rPr>
              <w:fldChar w:fldCharType="begin"/>
            </w:r>
            <w:r>
              <w:rPr>
                <w:noProof/>
              </w:rPr>
              <w:instrText xml:space="preserve"> PAGEREF _Toc242303750 \h </w:instrText>
            </w:r>
            <w:r>
              <w:rPr>
                <w:noProof/>
              </w:rPr>
            </w:r>
            <w:r>
              <w:rPr>
                <w:noProof/>
              </w:rPr>
              <w:fldChar w:fldCharType="separate"/>
            </w:r>
            <w:r>
              <w:rPr>
                <w:noProof/>
              </w:rPr>
              <w:t>61</w:t>
            </w:r>
            <w:r>
              <w:rPr>
                <w:noProof/>
              </w:rPr>
              <w:fldChar w:fldCharType="end"/>
            </w:r>
          </w:hyperlink>
        </w:p>
        <w:p w14:paraId="43F19BFB" w14:textId="4386325E" w:rsidR="00B84997" w:rsidRDefault="00B84997">
          <w:pPr>
            <w:pStyle w:val="TM2"/>
            <w:tabs>
              <w:tab w:val="right" w:leader="dot" w:pos="9628"/>
            </w:tabs>
            <w:rPr>
              <w:noProof/>
            </w:rPr>
          </w:pPr>
          <w:hyperlink w:anchor="_Toc242303751" w:history="1">
            <w:r w:rsidRPr="00B556B0">
              <w:rPr>
                <w:rStyle w:val="Lienhypertexte"/>
                <w:noProof/>
              </w:rPr>
              <w:t>12.7 Mon profil</w:t>
            </w:r>
            <w:r>
              <w:rPr>
                <w:noProof/>
              </w:rPr>
              <w:tab/>
            </w:r>
            <w:r>
              <w:rPr>
                <w:noProof/>
              </w:rPr>
              <w:fldChar w:fldCharType="begin"/>
            </w:r>
            <w:r>
              <w:rPr>
                <w:noProof/>
              </w:rPr>
              <w:instrText xml:space="preserve"> PAGEREF _Toc242303751 \h </w:instrText>
            </w:r>
            <w:r>
              <w:rPr>
                <w:noProof/>
              </w:rPr>
            </w:r>
            <w:r>
              <w:rPr>
                <w:noProof/>
              </w:rPr>
              <w:fldChar w:fldCharType="separate"/>
            </w:r>
            <w:r>
              <w:rPr>
                <w:noProof/>
              </w:rPr>
              <w:t>62</w:t>
            </w:r>
            <w:r>
              <w:rPr>
                <w:noProof/>
              </w:rPr>
              <w:fldChar w:fldCharType="end"/>
            </w:r>
          </w:hyperlink>
        </w:p>
        <w:p w14:paraId="26F9B53E" w14:textId="59FEC219" w:rsidR="00B84997" w:rsidRDefault="00B84997">
          <w:pPr>
            <w:pStyle w:val="TM1"/>
            <w:tabs>
              <w:tab w:val="right" w:leader="dot" w:pos="9628"/>
            </w:tabs>
            <w:rPr>
              <w:noProof/>
            </w:rPr>
          </w:pPr>
          <w:hyperlink w:anchor="_Toc242303752" w:history="1">
            <w:r w:rsidRPr="00B556B0">
              <w:rPr>
                <w:rStyle w:val="Lienhypertexte"/>
                <w:noProof/>
              </w:rPr>
              <w:t>Annexe A. Qui peut faire quoi</w:t>
            </w:r>
            <w:r>
              <w:rPr>
                <w:noProof/>
              </w:rPr>
              <w:tab/>
            </w:r>
            <w:r>
              <w:rPr>
                <w:noProof/>
              </w:rPr>
              <w:fldChar w:fldCharType="begin"/>
            </w:r>
            <w:r>
              <w:rPr>
                <w:noProof/>
              </w:rPr>
              <w:instrText xml:space="preserve"> PAGEREF _Toc242303752 \h </w:instrText>
            </w:r>
            <w:r>
              <w:rPr>
                <w:noProof/>
              </w:rPr>
            </w:r>
            <w:r>
              <w:rPr>
                <w:noProof/>
              </w:rPr>
              <w:fldChar w:fldCharType="separate"/>
            </w:r>
            <w:r>
              <w:rPr>
                <w:noProof/>
              </w:rPr>
              <w:t>63</w:t>
            </w:r>
            <w:r>
              <w:rPr>
                <w:noProof/>
              </w:rPr>
              <w:fldChar w:fldCharType="end"/>
            </w:r>
          </w:hyperlink>
        </w:p>
        <w:p w14:paraId="54AAC2D2" w14:textId="62C87C40" w:rsidR="00B84997" w:rsidRDefault="00B84997">
          <w:pPr>
            <w:pStyle w:val="TM1"/>
            <w:tabs>
              <w:tab w:val="right" w:leader="dot" w:pos="9628"/>
            </w:tabs>
            <w:rPr>
              <w:noProof/>
            </w:rPr>
          </w:pPr>
          <w:hyperlink w:anchor="_Toc242303753" w:history="1">
            <w:r w:rsidRPr="00B556B0">
              <w:rPr>
                <w:rStyle w:val="Lienhypertexte"/>
                <w:noProof/>
              </w:rPr>
              <w:t>Annexe B. Les statuts d'un dossier</w:t>
            </w:r>
            <w:r>
              <w:rPr>
                <w:noProof/>
              </w:rPr>
              <w:tab/>
            </w:r>
            <w:r>
              <w:rPr>
                <w:noProof/>
              </w:rPr>
              <w:fldChar w:fldCharType="begin"/>
            </w:r>
            <w:r>
              <w:rPr>
                <w:noProof/>
              </w:rPr>
              <w:instrText xml:space="preserve"> PAGEREF _Toc242303753 \h </w:instrText>
            </w:r>
            <w:r>
              <w:rPr>
                <w:noProof/>
              </w:rPr>
            </w:r>
            <w:r>
              <w:rPr>
                <w:noProof/>
              </w:rPr>
              <w:fldChar w:fldCharType="separate"/>
            </w:r>
            <w:r>
              <w:rPr>
                <w:noProof/>
              </w:rPr>
              <w:t>64</w:t>
            </w:r>
            <w:r>
              <w:rPr>
                <w:noProof/>
              </w:rPr>
              <w:fldChar w:fldCharType="end"/>
            </w:r>
          </w:hyperlink>
        </w:p>
        <w:p w14:paraId="3600CE14" w14:textId="5FF815BF" w:rsidR="00B84997" w:rsidRDefault="00B84997">
          <w:pPr>
            <w:pStyle w:val="TM1"/>
            <w:tabs>
              <w:tab w:val="right" w:leader="dot" w:pos="9628"/>
            </w:tabs>
            <w:rPr>
              <w:noProof/>
            </w:rPr>
          </w:pPr>
          <w:hyperlink w:anchor="_Toc242303754" w:history="1">
            <w:r w:rsidRPr="00B556B0">
              <w:rPr>
                <w:rStyle w:val="Lienhypertexte"/>
                <w:noProof/>
              </w:rPr>
              <w:t>Annexe C. Glossaire</w:t>
            </w:r>
            <w:r>
              <w:rPr>
                <w:noProof/>
              </w:rPr>
              <w:tab/>
            </w:r>
            <w:r>
              <w:rPr>
                <w:noProof/>
              </w:rPr>
              <w:fldChar w:fldCharType="begin"/>
            </w:r>
            <w:r>
              <w:rPr>
                <w:noProof/>
              </w:rPr>
              <w:instrText xml:space="preserve"> PAGEREF _Toc242303754 \h </w:instrText>
            </w:r>
            <w:r>
              <w:rPr>
                <w:noProof/>
              </w:rPr>
            </w:r>
            <w:r>
              <w:rPr>
                <w:noProof/>
              </w:rPr>
              <w:fldChar w:fldCharType="separate"/>
            </w:r>
            <w:r>
              <w:rPr>
                <w:noProof/>
              </w:rPr>
              <w:t>65</w:t>
            </w:r>
            <w:r>
              <w:rPr>
                <w:noProof/>
              </w:rPr>
              <w:fldChar w:fldCharType="end"/>
            </w:r>
          </w:hyperlink>
        </w:p>
        <w:p w14:paraId="57EE9C4C" w14:textId="5126098C" w:rsidR="00B84997" w:rsidRDefault="00B84997">
          <w:pPr>
            <w:pStyle w:val="TM1"/>
            <w:tabs>
              <w:tab w:val="right" w:leader="dot" w:pos="9628"/>
            </w:tabs>
            <w:rPr>
              <w:noProof/>
            </w:rPr>
          </w:pPr>
          <w:hyperlink w:anchor="_Toc242303755" w:history="1">
            <w:r w:rsidRPr="00B556B0">
              <w:rPr>
                <w:rStyle w:val="Lienhypertexte"/>
                <w:noProof/>
              </w:rPr>
              <w:t>Annexe D. En cas de difficulté</w:t>
            </w:r>
            <w:r>
              <w:rPr>
                <w:noProof/>
              </w:rPr>
              <w:tab/>
            </w:r>
            <w:r>
              <w:rPr>
                <w:noProof/>
              </w:rPr>
              <w:fldChar w:fldCharType="begin"/>
            </w:r>
            <w:r>
              <w:rPr>
                <w:noProof/>
              </w:rPr>
              <w:instrText xml:space="preserve"> PAGEREF _Toc242303755 \h </w:instrText>
            </w:r>
            <w:r>
              <w:rPr>
                <w:noProof/>
              </w:rPr>
            </w:r>
            <w:r>
              <w:rPr>
                <w:noProof/>
              </w:rPr>
              <w:fldChar w:fldCharType="separate"/>
            </w:r>
            <w:r>
              <w:rPr>
                <w:noProof/>
              </w:rPr>
              <w:t>66</w:t>
            </w:r>
            <w:r>
              <w:rPr>
                <w:noProof/>
              </w:rPr>
              <w:fldChar w:fldCharType="end"/>
            </w:r>
          </w:hyperlink>
        </w:p>
        <w:p w14:paraId="77EEF0F0" w14:textId="7F0CB274" w:rsidR="00B84997" w:rsidRDefault="00B84997">
          <w:pPr>
            <w:pStyle w:val="TM1"/>
            <w:tabs>
              <w:tab w:val="right" w:leader="dot" w:pos="9628"/>
            </w:tabs>
            <w:rPr>
              <w:noProof/>
            </w:rPr>
          </w:pPr>
          <w:hyperlink w:anchor="_Toc242303756" w:history="1">
            <w:r w:rsidRPr="00B556B0">
              <w:rPr>
                <w:rStyle w:val="Lienhypertexte"/>
                <w:noProof/>
              </w:rPr>
              <w:t>Annexe E. Points à confirmer avant diffusion</w:t>
            </w:r>
            <w:r>
              <w:rPr>
                <w:noProof/>
              </w:rPr>
              <w:tab/>
            </w:r>
            <w:r>
              <w:rPr>
                <w:noProof/>
              </w:rPr>
              <w:fldChar w:fldCharType="begin"/>
            </w:r>
            <w:r>
              <w:rPr>
                <w:noProof/>
              </w:rPr>
              <w:instrText xml:space="preserve"> PAGEREF _Toc242303756 \h </w:instrText>
            </w:r>
            <w:r>
              <w:rPr>
                <w:noProof/>
              </w:rPr>
            </w:r>
            <w:r>
              <w:rPr>
                <w:noProof/>
              </w:rPr>
              <w:fldChar w:fldCharType="separate"/>
            </w:r>
            <w:r>
              <w:rPr>
                <w:noProof/>
              </w:rPr>
              <w:t>67</w:t>
            </w:r>
            <w:r>
              <w:rPr>
                <w:noProof/>
              </w:rPr>
              <w:fldChar w:fldCharType="end"/>
            </w:r>
          </w:hyperlink>
        </w:p>
        <w:p w14:paraId="349F9028" w14:textId="249E2585" w:rsidR="002C67D1" w:rsidRDefault="000F1CF9">
          <w:r>
            <w:lastRenderedPageBreak/>
            <w:fldChar w:fldCharType="end"/>
          </w:r>
        </w:p>
      </w:sdtContent>
    </w:sdt>
    <w:p w14:paraId="686A2033" w14:textId="77777777" w:rsidR="002C67D1" w:rsidRDefault="000F1CF9">
      <w:pPr>
        <w:spacing w:after="120" w:line="288" w:lineRule="auto"/>
      </w:pPr>
      <w:r>
        <w:rPr>
          <w:i/>
          <w:iCs/>
        </w:rPr>
        <w:t>Dans Word, si la table est vide ou à jour de façon incomplète, faites un clic droit dessus puis « Mettre à jour les champs » (touche F9).</w:t>
      </w:r>
    </w:p>
    <w:p w14:paraId="4A624448" w14:textId="77777777" w:rsidR="002C67D1" w:rsidRDefault="000F1CF9">
      <w:pPr>
        <w:pStyle w:val="Titre1"/>
        <w:pageBreakBefore/>
      </w:pPr>
      <w:bookmarkStart w:id="0" w:name="_Toc242303681"/>
      <w:r>
        <w:lastRenderedPageBreak/>
        <w:t>1. Comment utiliser ce manuel</w:t>
      </w:r>
      <w:bookmarkEnd w:id="0"/>
    </w:p>
    <w:p w14:paraId="36E24C62" w14:textId="77777777" w:rsidR="002C67D1" w:rsidRDefault="000F1CF9">
      <w:pPr>
        <w:pStyle w:val="Titre2"/>
        <w:keepNext/>
      </w:pPr>
      <w:bookmarkStart w:id="1" w:name="_Toc242303682"/>
      <w:r>
        <w:t>1.1 À qui s'adresse-t-il ?</w:t>
      </w:r>
      <w:bookmarkEnd w:id="1"/>
    </w:p>
    <w:p w14:paraId="2299175B" w14:textId="77777777" w:rsidR="002C67D1" w:rsidRDefault="000F1CF9">
      <w:pPr>
        <w:spacing w:after="120" w:line="288" w:lineRule="auto"/>
      </w:pPr>
      <w:r>
        <w:t xml:space="preserve">Ce manuel forme les agents de l'ASCE-LC à </w:t>
      </w:r>
      <w:r>
        <w:rPr>
          <w:b/>
          <w:bCs/>
        </w:rPr>
        <w:t>INTÉGRITÉ+</w:t>
      </w:r>
      <w:r>
        <w:t xml:space="preserve">, la plateforme de réception et de traitement des dénonciations et des plaintes, et présente le </w:t>
      </w:r>
      <w:r>
        <w:rPr>
          <w:b/>
          <w:bCs/>
        </w:rPr>
        <w:t>portail citoyen</w:t>
      </w:r>
      <w:r>
        <w:t xml:space="preserve"> par lequel le public dépose et suit un signalement. Il suit le parcours réel d'un dossier, écran par écran, avec les captures de la plateforme.</w:t>
      </w:r>
    </w:p>
    <w:p w14:paraId="6621CA09" w14:textId="77777777" w:rsidR="002C67D1" w:rsidRDefault="000F1CF9">
      <w:pPr>
        <w:spacing w:after="120" w:line="288" w:lineRule="auto"/>
      </w:pPr>
      <w:r>
        <w:t>Chaque profil dispose de son propre chapitre. Vous pouvez lire le manuel dans l'ordre, ou aller directement au chapitre de votre rôle après avoir lu les chapitres 2 et 3, communs à tous.</w:t>
      </w:r>
    </w:p>
    <w:p w14:paraId="39509C27" w14:textId="77777777" w:rsidR="002C67D1" w:rsidRDefault="000F1CF9">
      <w:pPr>
        <w:pStyle w:val="Titre2"/>
        <w:keepNext/>
      </w:pPr>
      <w:bookmarkStart w:id="2" w:name="_Toc242303683"/>
      <w:r>
        <w:t>1.2 Les profils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5900"/>
        <w:gridCol w:w="1238"/>
      </w:tblGrid>
      <w:tr w:rsidR="002C67D1" w14:paraId="17AB633F" w14:textId="77777777">
        <w:trPr>
          <w:cantSplit/>
          <w:tblHeader/>
        </w:trPr>
        <w:tc>
          <w:tcPr>
            <w:tcW w:w="25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648358AF" w14:textId="77777777" w:rsidR="002C67D1" w:rsidRDefault="000F1CF9">
            <w:pPr>
              <w:spacing w:after="20"/>
            </w:pPr>
            <w:r>
              <w:rPr>
                <w:b/>
                <w:bCs/>
                <w:color w:val="FFFFFF"/>
                <w:sz w:val="20"/>
                <w:szCs w:val="20"/>
              </w:rPr>
              <w:t>Profil</w:t>
            </w:r>
          </w:p>
        </w:tc>
        <w:tc>
          <w:tcPr>
            <w:tcW w:w="59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1DEE2D95" w14:textId="77777777" w:rsidR="002C67D1" w:rsidRDefault="000F1CF9">
            <w:pPr>
              <w:spacing w:after="20"/>
            </w:pPr>
            <w:r>
              <w:rPr>
                <w:b/>
                <w:bCs/>
                <w:color w:val="FFFFFF"/>
                <w:sz w:val="20"/>
                <w:szCs w:val="20"/>
              </w:rPr>
              <w:t>Ce que fait la personne</w:t>
            </w:r>
          </w:p>
        </w:tc>
        <w:tc>
          <w:tcPr>
            <w:tcW w:w="12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55577835" w14:textId="77777777" w:rsidR="002C67D1" w:rsidRDefault="000F1CF9">
            <w:pPr>
              <w:spacing w:after="20"/>
            </w:pPr>
            <w:r>
              <w:rPr>
                <w:b/>
                <w:bCs/>
                <w:color w:val="FFFFFF"/>
                <w:sz w:val="20"/>
                <w:szCs w:val="20"/>
              </w:rPr>
              <w:t>Chapitre</w:t>
            </w:r>
          </w:p>
        </w:tc>
      </w:tr>
      <w:tr w:rsidR="002C67D1" w14:paraId="24608C08"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50B2122" w14:textId="77777777" w:rsidR="002C67D1" w:rsidRDefault="000F1CF9">
            <w:pPr>
              <w:spacing w:after="20"/>
            </w:pPr>
            <w:r>
              <w:rPr>
                <w:sz w:val="20"/>
                <w:szCs w:val="20"/>
              </w:rPr>
              <w:t>Citoyen</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702E680" w14:textId="77777777" w:rsidR="002C67D1" w:rsidRDefault="000F1CF9">
            <w:pPr>
              <w:spacing w:after="20"/>
            </w:pPr>
            <w:r>
              <w:rPr>
                <w:sz w:val="20"/>
                <w:szCs w:val="20"/>
              </w:rPr>
              <w:t>Dépose une plainte ou une dénonciation, écrite ou vocale, et suit son dossier avec un code</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5518B7A" w14:textId="77777777" w:rsidR="002C67D1" w:rsidRDefault="000F1CF9">
            <w:pPr>
              <w:spacing w:after="20"/>
            </w:pPr>
            <w:r>
              <w:rPr>
                <w:sz w:val="20"/>
                <w:szCs w:val="20"/>
              </w:rPr>
              <w:t>4</w:t>
            </w:r>
          </w:p>
        </w:tc>
      </w:tr>
      <w:tr w:rsidR="002C67D1" w14:paraId="7882221C"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6E8D80A" w14:textId="77777777" w:rsidR="002C67D1" w:rsidRDefault="000F1CF9">
            <w:pPr>
              <w:spacing w:after="20"/>
            </w:pPr>
            <w:r>
              <w:rPr>
                <w:sz w:val="20"/>
                <w:szCs w:val="20"/>
              </w:rPr>
              <w:t>Agent du BRPD</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DB4B5E6" w14:textId="77777777" w:rsidR="002C67D1" w:rsidRDefault="000F1CF9">
            <w:pPr>
              <w:spacing w:after="20"/>
            </w:pPr>
            <w:r>
              <w:rPr>
                <w:sz w:val="20"/>
                <w:szCs w:val="20"/>
              </w:rPr>
              <w:t>Reçoit et enregistre les dossiers, saisit ceux qui arrivent par d'autres canaux</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8B31039" w14:textId="77777777" w:rsidR="002C67D1" w:rsidRDefault="000F1CF9">
            <w:pPr>
              <w:spacing w:after="20"/>
            </w:pPr>
            <w:r>
              <w:rPr>
                <w:sz w:val="20"/>
                <w:szCs w:val="20"/>
              </w:rPr>
              <w:t>5</w:t>
            </w:r>
          </w:p>
        </w:tc>
      </w:tr>
      <w:tr w:rsidR="002C67D1" w14:paraId="7EB69438"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3639059" w14:textId="77777777" w:rsidR="002C67D1" w:rsidRDefault="000F1CF9">
            <w:pPr>
              <w:spacing w:after="20"/>
            </w:pPr>
            <w:r>
              <w:rPr>
                <w:sz w:val="20"/>
                <w:szCs w:val="20"/>
              </w:rPr>
              <w:t>Conseiller juridique</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DA569B2" w14:textId="77777777" w:rsidR="002C67D1" w:rsidRDefault="000F1CF9">
            <w:pPr>
              <w:spacing w:after="20"/>
            </w:pPr>
            <w:r>
              <w:rPr>
                <w:sz w:val="20"/>
                <w:szCs w:val="20"/>
              </w:rPr>
              <w:t>Étudie l'opportunité de donner suite, demande un complément, saisit le comité</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DD49075" w14:textId="77777777" w:rsidR="002C67D1" w:rsidRDefault="000F1CF9">
            <w:pPr>
              <w:spacing w:after="20"/>
            </w:pPr>
            <w:r>
              <w:rPr>
                <w:sz w:val="20"/>
                <w:szCs w:val="20"/>
              </w:rPr>
              <w:t>6</w:t>
            </w:r>
          </w:p>
        </w:tc>
      </w:tr>
      <w:tr w:rsidR="002C67D1" w14:paraId="63AB1E34"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D611FA1" w14:textId="77777777" w:rsidR="002C67D1" w:rsidRDefault="000F1CF9">
            <w:pPr>
              <w:spacing w:after="20"/>
            </w:pPr>
            <w:r>
              <w:rPr>
                <w:sz w:val="20"/>
                <w:szCs w:val="20"/>
              </w:rPr>
              <w:t>CGEA (adjoint du CGE)</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20743EC" w14:textId="77777777" w:rsidR="002C67D1" w:rsidRDefault="000F1CF9">
            <w:pPr>
              <w:spacing w:after="20"/>
            </w:pPr>
            <w:r>
              <w:rPr>
                <w:sz w:val="20"/>
                <w:szCs w:val="20"/>
              </w:rPr>
              <w:t>Affecte les dossiers, organise les séances du comité, ouvre les enquêtes, suit les retards</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BC585CE" w14:textId="77777777" w:rsidR="002C67D1" w:rsidRDefault="000F1CF9">
            <w:pPr>
              <w:spacing w:after="20"/>
            </w:pPr>
            <w:r>
              <w:rPr>
                <w:sz w:val="20"/>
                <w:szCs w:val="20"/>
              </w:rPr>
              <w:t>7</w:t>
            </w:r>
          </w:p>
        </w:tc>
      </w:tr>
      <w:tr w:rsidR="002C67D1" w14:paraId="2F6EA352"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6B2A029" w14:textId="77777777" w:rsidR="002C67D1" w:rsidRDefault="000F1CF9">
            <w:pPr>
              <w:spacing w:after="20"/>
            </w:pPr>
            <w:r>
              <w:rPr>
                <w:sz w:val="20"/>
                <w:szCs w:val="20"/>
              </w:rPr>
              <w:t>CGE (Contrôleur Général d'État)</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B7149D" w14:textId="77777777" w:rsidR="002C67D1" w:rsidRDefault="000F1CF9">
            <w:pPr>
              <w:spacing w:after="20"/>
            </w:pPr>
            <w:r>
              <w:rPr>
                <w:sz w:val="20"/>
                <w:szCs w:val="20"/>
              </w:rPr>
              <w:t>Décide de la recevabilité, fixe la priorité, protège les dossiers sensibles</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39ED56D" w14:textId="77777777" w:rsidR="002C67D1" w:rsidRDefault="000F1CF9">
            <w:pPr>
              <w:spacing w:after="20"/>
            </w:pPr>
            <w:r>
              <w:rPr>
                <w:sz w:val="20"/>
                <w:szCs w:val="20"/>
              </w:rPr>
              <w:t>8</w:t>
            </w:r>
          </w:p>
        </w:tc>
      </w:tr>
      <w:tr w:rsidR="002C67D1" w14:paraId="25559B54"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27C49D8" w14:textId="77777777" w:rsidR="002C67D1" w:rsidRDefault="000F1CF9">
            <w:pPr>
              <w:spacing w:after="20"/>
            </w:pPr>
            <w:r>
              <w:rPr>
                <w:sz w:val="20"/>
                <w:szCs w:val="20"/>
              </w:rPr>
              <w:t>Membre du comité (CTADP)</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529C121" w14:textId="77777777" w:rsidR="002C67D1" w:rsidRDefault="000F1CF9">
            <w:pPr>
              <w:spacing w:after="20"/>
            </w:pPr>
            <w:r>
              <w:rPr>
                <w:sz w:val="20"/>
                <w:szCs w:val="20"/>
              </w:rPr>
              <w:t>Examine les dossiers en séance et formule ses recommandations</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DE2EAC7" w14:textId="77777777" w:rsidR="002C67D1" w:rsidRDefault="000F1CF9">
            <w:pPr>
              <w:spacing w:after="20"/>
            </w:pPr>
            <w:r>
              <w:rPr>
                <w:sz w:val="20"/>
                <w:szCs w:val="20"/>
              </w:rPr>
              <w:t>9</w:t>
            </w:r>
          </w:p>
        </w:tc>
      </w:tr>
      <w:tr w:rsidR="002C67D1" w14:paraId="19E3FCD7"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034A07C" w14:textId="77777777" w:rsidR="002C67D1" w:rsidRDefault="000F1CF9">
            <w:pPr>
              <w:spacing w:after="20"/>
            </w:pPr>
            <w:r>
              <w:rPr>
                <w:sz w:val="20"/>
                <w:szCs w:val="20"/>
              </w:rPr>
              <w:t>Contrôleur d'État</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DFD8D03" w14:textId="77777777" w:rsidR="002C67D1" w:rsidRDefault="000F1CF9">
            <w:pPr>
              <w:spacing w:after="20"/>
            </w:pPr>
            <w:r>
              <w:rPr>
                <w:sz w:val="20"/>
                <w:szCs w:val="20"/>
              </w:rPr>
              <w:t>Conduit l'enquête sur un dossier recevable et rédige le rapport</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3178F5E" w14:textId="77777777" w:rsidR="002C67D1" w:rsidRDefault="000F1CF9">
            <w:pPr>
              <w:spacing w:after="20"/>
            </w:pPr>
            <w:r>
              <w:rPr>
                <w:sz w:val="20"/>
                <w:szCs w:val="20"/>
              </w:rPr>
              <w:t>10</w:t>
            </w:r>
          </w:p>
        </w:tc>
      </w:tr>
      <w:tr w:rsidR="002C67D1" w14:paraId="7896A88D"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A6788F7" w14:textId="77777777" w:rsidR="002C67D1" w:rsidRDefault="000F1CF9">
            <w:pPr>
              <w:spacing w:after="20"/>
            </w:pPr>
            <w:r>
              <w:rPr>
                <w:sz w:val="20"/>
                <w:szCs w:val="20"/>
              </w:rPr>
              <w:t>DCP</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0FE42CC" w14:textId="77777777" w:rsidR="002C67D1" w:rsidRDefault="000F1CF9">
            <w:pPr>
              <w:spacing w:after="20"/>
            </w:pPr>
            <w:r>
              <w:rPr>
                <w:sz w:val="20"/>
                <w:szCs w:val="20"/>
              </w:rPr>
              <w:t>Consulte les statistiques globales, sans accès aux dossiers</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555687F" w14:textId="77777777" w:rsidR="002C67D1" w:rsidRDefault="000F1CF9">
            <w:pPr>
              <w:spacing w:after="20"/>
            </w:pPr>
            <w:r>
              <w:rPr>
                <w:sz w:val="20"/>
                <w:szCs w:val="20"/>
              </w:rPr>
              <w:t>11</w:t>
            </w:r>
          </w:p>
        </w:tc>
      </w:tr>
      <w:tr w:rsidR="002C67D1" w14:paraId="4E4F17AE" w14:textId="77777777">
        <w:trPr>
          <w:cantSplit/>
        </w:trPr>
        <w:tc>
          <w:tcPr>
            <w:tcW w:w="2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6CD0FF3" w14:textId="77777777" w:rsidR="002C67D1" w:rsidRDefault="000F1CF9">
            <w:pPr>
              <w:spacing w:after="20"/>
            </w:pPr>
            <w:r>
              <w:rPr>
                <w:sz w:val="20"/>
                <w:szCs w:val="20"/>
              </w:rPr>
              <w:t>Administrateur DDIC</w:t>
            </w:r>
          </w:p>
        </w:tc>
        <w:tc>
          <w:tcPr>
            <w:tcW w:w="5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3E9B851" w14:textId="77777777" w:rsidR="002C67D1" w:rsidRDefault="000F1CF9">
            <w:pPr>
              <w:spacing w:after="20"/>
            </w:pPr>
            <w:r>
              <w:rPr>
                <w:sz w:val="20"/>
                <w:szCs w:val="20"/>
              </w:rPr>
              <w:t>Gère les agents, les rôles, le portail et les paramètres métier</w:t>
            </w:r>
          </w:p>
        </w:tc>
        <w:tc>
          <w:tcPr>
            <w:tcW w:w="12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850C97F" w14:textId="77777777" w:rsidR="002C67D1" w:rsidRDefault="000F1CF9">
            <w:pPr>
              <w:spacing w:after="20"/>
            </w:pPr>
            <w:r>
              <w:rPr>
                <w:sz w:val="20"/>
                <w:szCs w:val="20"/>
              </w:rPr>
              <w:t>12</w:t>
            </w:r>
          </w:p>
        </w:tc>
      </w:tr>
    </w:tbl>
    <w:p w14:paraId="4B4C4281" w14:textId="77777777" w:rsidR="002C67D1" w:rsidRDefault="002C67D1">
      <w:pPr>
        <w:spacing w:line="160" w:lineRule="exact"/>
      </w:pPr>
    </w:p>
    <w:p w14:paraId="47A035F7" w14:textId="77777777" w:rsidR="002C67D1" w:rsidRDefault="000F1CF9">
      <w:pPr>
        <w:pStyle w:val="Titre2"/>
        <w:keepNext/>
      </w:pPr>
      <w:bookmarkStart w:id="3" w:name="_Toc242303684"/>
      <w:r>
        <w:t>1.3 Les comptes de formation</w:t>
      </w:r>
      <w:bookmarkEnd w:id="3"/>
    </w:p>
    <w:p w14:paraId="68431C2B" w14:textId="77777777" w:rsidR="002C67D1" w:rsidRDefault="000F1CF9">
      <w:pPr>
        <w:spacing w:after="120" w:line="288" w:lineRule="auto"/>
      </w:pPr>
      <w:r>
        <w:t>Pour s'exercer sans risque, créez un compte par profil dans un environnement de formation, avec des dossiers fictifs. Les exercices de ce manuel supposent les comptes suivants (le mot de passe est choisi par le formateur et communiqué aux stagiaires, jamais écrit dans ce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700"/>
        <w:gridCol w:w="3138"/>
      </w:tblGrid>
      <w:tr w:rsidR="002C67D1" w14:paraId="3794F5F5" w14:textId="77777777">
        <w:trPr>
          <w:cantSplit/>
          <w:tblHeader/>
        </w:trPr>
        <w:tc>
          <w:tcPr>
            <w:tcW w:w="28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719C9CD9" w14:textId="77777777" w:rsidR="002C67D1" w:rsidRDefault="000F1CF9">
            <w:pPr>
              <w:spacing w:after="20"/>
            </w:pPr>
            <w:r>
              <w:rPr>
                <w:b/>
                <w:bCs/>
                <w:color w:val="FFFFFF"/>
                <w:sz w:val="20"/>
                <w:szCs w:val="20"/>
              </w:rPr>
              <w:t>Compte</w:t>
            </w:r>
          </w:p>
        </w:tc>
        <w:tc>
          <w:tcPr>
            <w:tcW w:w="37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203A1B02" w14:textId="77777777" w:rsidR="002C67D1" w:rsidRDefault="000F1CF9">
            <w:pPr>
              <w:spacing w:after="20"/>
            </w:pPr>
            <w:r>
              <w:rPr>
                <w:b/>
                <w:bCs/>
                <w:color w:val="FFFFFF"/>
                <w:sz w:val="20"/>
                <w:szCs w:val="20"/>
              </w:rPr>
              <w:t>Rôle de la plateforme</w:t>
            </w:r>
          </w:p>
        </w:tc>
        <w:tc>
          <w:tcPr>
            <w:tcW w:w="31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702ADE09" w14:textId="77777777" w:rsidR="002C67D1" w:rsidRDefault="000F1CF9">
            <w:pPr>
              <w:spacing w:after="20"/>
            </w:pPr>
            <w:r>
              <w:rPr>
                <w:b/>
                <w:bCs/>
                <w:color w:val="FFFFFF"/>
                <w:sz w:val="20"/>
                <w:szCs w:val="20"/>
              </w:rPr>
              <w:t>Profil</w:t>
            </w:r>
          </w:p>
        </w:tc>
      </w:tr>
      <w:tr w:rsidR="002C67D1" w14:paraId="2D97B79F"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AC870D" w14:textId="77777777" w:rsidR="002C67D1" w:rsidRDefault="000F1CF9">
            <w:pPr>
              <w:spacing w:after="20"/>
            </w:pPr>
            <w:r>
              <w:rPr>
                <w:sz w:val="20"/>
                <w:szCs w:val="20"/>
              </w:rPr>
              <w:t>form-brpd</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DC5EFC4" w14:textId="77777777" w:rsidR="002C67D1" w:rsidRDefault="000F1CF9">
            <w:pPr>
              <w:spacing w:after="20"/>
            </w:pPr>
            <w:r>
              <w:rPr>
                <w:sz w:val="20"/>
                <w:szCs w:val="20"/>
              </w:rPr>
              <w:t>AGENT_BRPD</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D8BF736" w14:textId="77777777" w:rsidR="002C67D1" w:rsidRDefault="000F1CF9">
            <w:pPr>
              <w:spacing w:after="20"/>
            </w:pPr>
            <w:r>
              <w:rPr>
                <w:sz w:val="20"/>
                <w:szCs w:val="20"/>
              </w:rPr>
              <w:t>Agent du BRPD</w:t>
            </w:r>
          </w:p>
        </w:tc>
      </w:tr>
      <w:tr w:rsidR="002C67D1" w14:paraId="7C488732"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06C22E8" w14:textId="77777777" w:rsidR="002C67D1" w:rsidRDefault="000F1CF9">
            <w:pPr>
              <w:spacing w:after="20"/>
            </w:pPr>
            <w:r>
              <w:rPr>
                <w:sz w:val="20"/>
                <w:szCs w:val="20"/>
              </w:rPr>
              <w:t>form-cj</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F83F772" w14:textId="77777777" w:rsidR="002C67D1" w:rsidRDefault="000F1CF9">
            <w:pPr>
              <w:spacing w:after="20"/>
            </w:pPr>
            <w:r>
              <w:rPr>
                <w:sz w:val="20"/>
                <w:szCs w:val="20"/>
              </w:rPr>
              <w:t>CONSEILLER_JURIDIQUE</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4B8B019" w14:textId="77777777" w:rsidR="002C67D1" w:rsidRDefault="000F1CF9">
            <w:pPr>
              <w:spacing w:after="20"/>
            </w:pPr>
            <w:r>
              <w:rPr>
                <w:sz w:val="20"/>
                <w:szCs w:val="20"/>
              </w:rPr>
              <w:t>Conseiller juridique</w:t>
            </w:r>
          </w:p>
        </w:tc>
      </w:tr>
      <w:tr w:rsidR="002C67D1" w14:paraId="4FF61BC6"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5777A62" w14:textId="77777777" w:rsidR="002C67D1" w:rsidRDefault="000F1CF9">
            <w:pPr>
              <w:spacing w:after="20"/>
            </w:pPr>
            <w:r>
              <w:rPr>
                <w:sz w:val="20"/>
                <w:szCs w:val="20"/>
              </w:rPr>
              <w:t>form-cgea</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39EC6C2" w14:textId="77777777" w:rsidR="002C67D1" w:rsidRDefault="000F1CF9">
            <w:pPr>
              <w:spacing w:after="20"/>
            </w:pPr>
            <w:r>
              <w:rPr>
                <w:sz w:val="20"/>
                <w:szCs w:val="20"/>
              </w:rPr>
              <w:t>CGEA</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D3BF36C" w14:textId="77777777" w:rsidR="002C67D1" w:rsidRDefault="000F1CF9">
            <w:pPr>
              <w:spacing w:after="20"/>
            </w:pPr>
            <w:r>
              <w:rPr>
                <w:sz w:val="20"/>
                <w:szCs w:val="20"/>
              </w:rPr>
              <w:t>CGEA</w:t>
            </w:r>
          </w:p>
        </w:tc>
      </w:tr>
      <w:tr w:rsidR="002C67D1" w14:paraId="43F81BA7"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F9454D8" w14:textId="77777777" w:rsidR="002C67D1" w:rsidRDefault="000F1CF9">
            <w:pPr>
              <w:spacing w:after="20"/>
            </w:pPr>
            <w:r>
              <w:rPr>
                <w:sz w:val="20"/>
                <w:szCs w:val="20"/>
              </w:rPr>
              <w:t>form-cge</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87BB1B" w14:textId="77777777" w:rsidR="002C67D1" w:rsidRDefault="000F1CF9">
            <w:pPr>
              <w:spacing w:after="20"/>
            </w:pPr>
            <w:r>
              <w:rPr>
                <w:sz w:val="20"/>
                <w:szCs w:val="20"/>
              </w:rPr>
              <w:t>CGE</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A21F671" w14:textId="77777777" w:rsidR="002C67D1" w:rsidRDefault="000F1CF9">
            <w:pPr>
              <w:spacing w:after="20"/>
            </w:pPr>
            <w:r>
              <w:rPr>
                <w:sz w:val="20"/>
                <w:szCs w:val="20"/>
              </w:rPr>
              <w:t>CGE</w:t>
            </w:r>
          </w:p>
        </w:tc>
      </w:tr>
      <w:tr w:rsidR="002C67D1" w14:paraId="41D3997D"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0499DE7" w14:textId="77777777" w:rsidR="002C67D1" w:rsidRDefault="000F1CF9">
            <w:pPr>
              <w:spacing w:after="20"/>
            </w:pPr>
            <w:r>
              <w:rPr>
                <w:sz w:val="20"/>
                <w:szCs w:val="20"/>
              </w:rPr>
              <w:t>form-ctadp</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33B5E4A" w14:textId="77777777" w:rsidR="002C67D1" w:rsidRDefault="000F1CF9">
            <w:pPr>
              <w:spacing w:after="20"/>
            </w:pPr>
            <w:r>
              <w:rPr>
                <w:sz w:val="20"/>
                <w:szCs w:val="20"/>
              </w:rPr>
              <w:t>MEMBRE_CTADP</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79D1FA3" w14:textId="77777777" w:rsidR="002C67D1" w:rsidRDefault="000F1CF9">
            <w:pPr>
              <w:spacing w:after="20"/>
            </w:pPr>
            <w:r>
              <w:rPr>
                <w:sz w:val="20"/>
                <w:szCs w:val="20"/>
              </w:rPr>
              <w:t>Membre du comité</w:t>
            </w:r>
          </w:p>
        </w:tc>
      </w:tr>
      <w:tr w:rsidR="002C67D1" w14:paraId="68C3D402"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DB4321D" w14:textId="77777777" w:rsidR="002C67D1" w:rsidRDefault="000F1CF9">
            <w:pPr>
              <w:spacing w:after="20"/>
            </w:pPr>
            <w:r>
              <w:rPr>
                <w:sz w:val="20"/>
                <w:szCs w:val="20"/>
              </w:rPr>
              <w:t>form-ce</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4F37D58" w14:textId="77777777" w:rsidR="002C67D1" w:rsidRDefault="000F1CF9">
            <w:pPr>
              <w:spacing w:after="20"/>
            </w:pPr>
            <w:r>
              <w:rPr>
                <w:sz w:val="20"/>
                <w:szCs w:val="20"/>
              </w:rPr>
              <w:t>CONTROLEUR_ETAT</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C1C67B7" w14:textId="77777777" w:rsidR="002C67D1" w:rsidRDefault="000F1CF9">
            <w:pPr>
              <w:spacing w:after="20"/>
            </w:pPr>
            <w:r>
              <w:rPr>
                <w:sz w:val="20"/>
                <w:szCs w:val="20"/>
              </w:rPr>
              <w:t>Contrôleur d'État</w:t>
            </w:r>
          </w:p>
        </w:tc>
      </w:tr>
      <w:tr w:rsidR="002C67D1" w14:paraId="6B2E34E4"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BA94CBC" w14:textId="77777777" w:rsidR="002C67D1" w:rsidRDefault="000F1CF9">
            <w:pPr>
              <w:spacing w:after="20"/>
            </w:pPr>
            <w:r>
              <w:rPr>
                <w:sz w:val="20"/>
                <w:szCs w:val="20"/>
              </w:rPr>
              <w:t>form-dcp</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F1935F" w14:textId="77777777" w:rsidR="002C67D1" w:rsidRDefault="000F1CF9">
            <w:pPr>
              <w:spacing w:after="20"/>
            </w:pPr>
            <w:r>
              <w:rPr>
                <w:sz w:val="20"/>
                <w:szCs w:val="20"/>
              </w:rPr>
              <w:t>DCP</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6AFA3DE" w14:textId="77777777" w:rsidR="002C67D1" w:rsidRDefault="000F1CF9">
            <w:pPr>
              <w:spacing w:after="20"/>
            </w:pPr>
            <w:r>
              <w:rPr>
                <w:sz w:val="20"/>
                <w:szCs w:val="20"/>
              </w:rPr>
              <w:t>DCP</w:t>
            </w:r>
          </w:p>
        </w:tc>
      </w:tr>
      <w:tr w:rsidR="002C67D1" w14:paraId="16A5D921"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6B00656" w14:textId="77777777" w:rsidR="002C67D1" w:rsidRDefault="000F1CF9">
            <w:pPr>
              <w:spacing w:after="20"/>
            </w:pPr>
            <w:r>
              <w:rPr>
                <w:sz w:val="20"/>
                <w:szCs w:val="20"/>
              </w:rPr>
              <w:t>admin.formation</w:t>
            </w:r>
          </w:p>
        </w:tc>
        <w:tc>
          <w:tcPr>
            <w:tcW w:w="3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9F006A9" w14:textId="77777777" w:rsidR="002C67D1" w:rsidRDefault="000F1CF9">
            <w:pPr>
              <w:spacing w:after="20"/>
            </w:pPr>
            <w:r>
              <w:rPr>
                <w:sz w:val="20"/>
                <w:szCs w:val="20"/>
              </w:rPr>
              <w:t>ADMIN_DDIC</w:t>
            </w:r>
          </w:p>
        </w:tc>
        <w:tc>
          <w:tcPr>
            <w:tcW w:w="3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83C26B5" w14:textId="77777777" w:rsidR="002C67D1" w:rsidRDefault="000F1CF9">
            <w:pPr>
              <w:spacing w:after="20"/>
            </w:pPr>
            <w:r>
              <w:rPr>
                <w:sz w:val="20"/>
                <w:szCs w:val="20"/>
              </w:rPr>
              <w:t>Administrateur DDIC</w:t>
            </w:r>
          </w:p>
        </w:tc>
      </w:tr>
    </w:tbl>
    <w:p w14:paraId="738785A0" w14:textId="77777777" w:rsidR="002C67D1" w:rsidRDefault="002C67D1">
      <w:pPr>
        <w:spacing w:line="1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5F022601"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311E45A2" w14:textId="77777777" w:rsidR="002C67D1" w:rsidRDefault="000F1CF9">
            <w:pPr>
              <w:spacing w:after="60"/>
            </w:pPr>
            <w:r>
              <w:rPr>
                <w:b/>
                <w:bCs/>
                <w:color w:val="B26A00"/>
              </w:rPr>
              <w:lastRenderedPageBreak/>
              <w:t>Attention</w:t>
            </w:r>
          </w:p>
          <w:p w14:paraId="71623117" w14:textId="77777777" w:rsidR="002C67D1" w:rsidRDefault="000F1CF9">
            <w:pPr>
              <w:spacing w:after="60" w:line="276" w:lineRule="auto"/>
            </w:pPr>
            <w:r>
              <w:t xml:space="preserve">N'utilisez </w:t>
            </w:r>
            <w:r>
              <w:rPr>
                <w:b/>
                <w:bCs/>
              </w:rPr>
              <w:t>jamais</w:t>
            </w:r>
            <w:r>
              <w:t xml:space="preserve"> de vrais dossiers pour vous exercer. Les captures de ce manuel viennent d'un environnement de test : tous les dossiers qui y figurent, repérables au préfixe « [FORMATION] », sont fictifs.</w:t>
            </w:r>
          </w:p>
        </w:tc>
      </w:tr>
    </w:tbl>
    <w:p w14:paraId="7078EEDE" w14:textId="77777777" w:rsidR="002C67D1" w:rsidRDefault="002C67D1">
      <w:pPr>
        <w:spacing w:line="100" w:lineRule="exact"/>
      </w:pPr>
    </w:p>
    <w:p w14:paraId="6A70BA2D" w14:textId="77777777" w:rsidR="002C67D1" w:rsidRDefault="000F1CF9">
      <w:pPr>
        <w:pStyle w:val="Titre2"/>
        <w:keepNext/>
      </w:pPr>
      <w:bookmarkStart w:id="4" w:name="_Toc242303685"/>
      <w:r>
        <w:t>1.4 Les encadrés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74E733D0"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01A3302F" w14:textId="77777777" w:rsidR="002C67D1" w:rsidRDefault="000F1CF9">
            <w:pPr>
              <w:spacing w:after="60"/>
            </w:pPr>
            <w:r>
              <w:rPr>
                <w:b/>
                <w:bCs/>
                <w:color w:val="0B6B3A"/>
              </w:rPr>
              <w:t>À retenir</w:t>
            </w:r>
          </w:p>
          <w:p w14:paraId="6C7C3AC3" w14:textId="77777777" w:rsidR="002C67D1" w:rsidRDefault="000F1CF9">
            <w:pPr>
              <w:spacing w:after="60" w:line="276" w:lineRule="auto"/>
            </w:pPr>
            <w:r>
              <w:t>Un encadré vert résume ce qu'il faut retenir d'une section.</w:t>
            </w:r>
          </w:p>
        </w:tc>
      </w:tr>
    </w:tbl>
    <w:p w14:paraId="64BBAA5F"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75F02C9B"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0E83E970" w14:textId="77777777" w:rsidR="002C67D1" w:rsidRDefault="000F1CF9">
            <w:pPr>
              <w:spacing w:after="60"/>
            </w:pPr>
            <w:r>
              <w:rPr>
                <w:b/>
                <w:bCs/>
                <w:color w:val="B26A00"/>
              </w:rPr>
              <w:t>Attention</w:t>
            </w:r>
          </w:p>
          <w:p w14:paraId="759F28E1" w14:textId="77777777" w:rsidR="002C67D1" w:rsidRDefault="000F1CF9">
            <w:pPr>
              <w:spacing w:after="60" w:line="276" w:lineRule="auto"/>
            </w:pPr>
            <w:r>
              <w:t>Un encadré orangé signale un risque d'erreur ou une règle à ne pas oublier.</w:t>
            </w:r>
          </w:p>
        </w:tc>
      </w:tr>
    </w:tbl>
    <w:p w14:paraId="19EC33AB"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54C2658"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1586D641" w14:textId="77777777" w:rsidR="002C67D1" w:rsidRDefault="000F1CF9">
            <w:pPr>
              <w:spacing w:after="60"/>
            </w:pPr>
            <w:r>
              <w:rPr>
                <w:b/>
                <w:bCs/>
                <w:color w:val="1F5FA8"/>
              </w:rPr>
              <w:t>Exercice</w:t>
            </w:r>
          </w:p>
          <w:p w14:paraId="70D638C1" w14:textId="77777777" w:rsidR="002C67D1" w:rsidRDefault="000F1CF9">
            <w:pPr>
              <w:spacing w:after="60" w:line="276" w:lineRule="auto"/>
            </w:pPr>
            <w:r>
              <w:t>Un encadré bleu propose un exercice à faire sur le compte de formation de votre profil.</w:t>
            </w:r>
          </w:p>
        </w:tc>
      </w:tr>
    </w:tbl>
    <w:p w14:paraId="3567DCE7" w14:textId="77777777" w:rsidR="002C67D1" w:rsidRDefault="002C67D1">
      <w:pPr>
        <w:spacing w:line="100" w:lineRule="exact"/>
      </w:pPr>
    </w:p>
    <w:p w14:paraId="6C926913" w14:textId="77777777" w:rsidR="002C67D1" w:rsidRDefault="000F1CF9">
      <w:pPr>
        <w:pStyle w:val="Titre1"/>
        <w:pageBreakBefore/>
      </w:pPr>
      <w:bookmarkStart w:id="5" w:name="_Toc242303686"/>
      <w:r>
        <w:lastRenderedPageBreak/>
        <w:t>2. Présentation de la plateforme</w:t>
      </w:r>
      <w:bookmarkEnd w:id="5"/>
    </w:p>
    <w:p w14:paraId="47D5F1F7" w14:textId="77777777" w:rsidR="002C67D1" w:rsidRDefault="000F1CF9">
      <w:pPr>
        <w:pStyle w:val="Titre2"/>
        <w:keepNext/>
      </w:pPr>
      <w:bookmarkStart w:id="6" w:name="_Toc242303687"/>
      <w:r>
        <w:t>2.1 Deux espaces</w:t>
      </w:r>
      <w:bookmarkEnd w:id="6"/>
    </w:p>
    <w:p w14:paraId="75B07881" w14:textId="77777777" w:rsidR="002C67D1" w:rsidRDefault="000F1CF9">
      <w:pPr>
        <w:spacing w:after="120" w:line="288" w:lineRule="auto"/>
      </w:pPr>
      <w:r>
        <w:t>La plateforme comprend deux espaces, qui partagent les mêmes dossiers :</w:t>
      </w:r>
    </w:p>
    <w:p w14:paraId="0E0BDCA9" w14:textId="77777777" w:rsidR="002C67D1" w:rsidRDefault="000F1CF9">
      <w:pPr>
        <w:pStyle w:val="Paragraphedeliste"/>
        <w:numPr>
          <w:ilvl w:val="0"/>
          <w:numId w:val="2"/>
        </w:numPr>
        <w:spacing w:after="60" w:line="276" w:lineRule="auto"/>
      </w:pPr>
      <w:r>
        <w:rPr>
          <w:b/>
          <w:bCs/>
        </w:rPr>
        <w:t>Le portail citoyen</w:t>
      </w:r>
      <w:r>
        <w:t xml:space="preserve"> : ouvert à tous, sans compte. On y trouve l'accueil, la foire aux questions, les chiffres publics, le dépôt d'un signalement (écrit ou vocal) et le suivi par code.</w:t>
      </w:r>
    </w:p>
    <w:p w14:paraId="781CF32B" w14:textId="77777777" w:rsidR="002C67D1" w:rsidRDefault="000F1CF9">
      <w:pPr>
        <w:pStyle w:val="Paragraphedeliste"/>
        <w:numPr>
          <w:ilvl w:val="0"/>
          <w:numId w:val="2"/>
        </w:numPr>
        <w:spacing w:after="60" w:line="276" w:lineRule="auto"/>
      </w:pPr>
      <w:r>
        <w:rPr>
          <w:b/>
          <w:bCs/>
        </w:rPr>
        <w:t>INTÉGRITÉ+</w:t>
      </w:r>
      <w:r>
        <w:t xml:space="preserve"> : l'espace de travail des agents, accessible après connexion. Le menu affiché dépend du rôle de chacun.</w:t>
      </w:r>
    </w:p>
    <w:p w14:paraId="09A9A62B" w14:textId="77777777" w:rsidR="002C67D1" w:rsidRDefault="000F1CF9">
      <w:pPr>
        <w:pStyle w:val="Titre2"/>
        <w:keepNext/>
      </w:pPr>
      <w:bookmarkStart w:id="7" w:name="_Toc242303688"/>
      <w:r>
        <w:t>2.2 Le circuit de traitement d'un dossier</w:t>
      </w:r>
      <w:bookmarkEnd w:id="7"/>
    </w:p>
    <w:p w14:paraId="4C5888AD" w14:textId="77777777" w:rsidR="002C67D1" w:rsidRDefault="000F1CF9">
      <w:pPr>
        <w:spacing w:after="120" w:line="288" w:lineRule="auto"/>
      </w:pPr>
      <w:r>
        <w:t>Un dossier avance d'étape en étape. À chaque étape, un rôle précis a la main : les autres consultent, ou n'ont pas accès au dossier. Le tableau suivant donne le circuit principal.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700"/>
        <w:gridCol w:w="4338"/>
      </w:tblGrid>
      <w:tr w:rsidR="002C67D1" w14:paraId="476E7F40" w14:textId="77777777">
        <w:trPr>
          <w:cantSplit/>
          <w:tblHeader/>
        </w:trPr>
        <w:tc>
          <w:tcPr>
            <w:tcW w:w="26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7B803281" w14:textId="77777777" w:rsidR="002C67D1" w:rsidRDefault="000F1CF9">
            <w:pPr>
              <w:spacing w:after="20"/>
            </w:pPr>
            <w:r>
              <w:rPr>
                <w:b/>
                <w:bCs/>
                <w:color w:val="FFFFFF"/>
                <w:sz w:val="20"/>
                <w:szCs w:val="20"/>
              </w:rPr>
              <w:t>Statut du dossier</w:t>
            </w:r>
          </w:p>
        </w:tc>
        <w:tc>
          <w:tcPr>
            <w:tcW w:w="27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001E8105" w14:textId="77777777" w:rsidR="002C67D1" w:rsidRDefault="000F1CF9">
            <w:pPr>
              <w:spacing w:after="20"/>
            </w:pPr>
            <w:r>
              <w:rPr>
                <w:b/>
                <w:bCs/>
                <w:color w:val="FFFFFF"/>
                <w:sz w:val="20"/>
                <w:szCs w:val="20"/>
              </w:rPr>
              <w:t>Qui agit</w:t>
            </w:r>
          </w:p>
        </w:tc>
        <w:tc>
          <w:tcPr>
            <w:tcW w:w="43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2D483D90" w14:textId="77777777" w:rsidR="002C67D1" w:rsidRDefault="000F1CF9">
            <w:pPr>
              <w:spacing w:after="20"/>
            </w:pPr>
            <w:r>
              <w:rPr>
                <w:b/>
                <w:bCs/>
                <w:color w:val="FFFFFF"/>
                <w:sz w:val="20"/>
                <w:szCs w:val="20"/>
              </w:rPr>
              <w:t>Action</w:t>
            </w:r>
          </w:p>
        </w:tc>
      </w:tr>
      <w:tr w:rsidR="002C67D1" w14:paraId="47A3EE80"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5149C7A" w14:textId="77777777" w:rsidR="002C67D1" w:rsidRDefault="000F1CF9">
            <w:pPr>
              <w:spacing w:after="20"/>
            </w:pPr>
            <w:r>
              <w:rPr>
                <w:b/>
                <w:bCs/>
                <w:sz w:val="20"/>
                <w:szCs w:val="20"/>
              </w:rPr>
              <w:t>Soumis</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2C3F98B" w14:textId="77777777" w:rsidR="002C67D1" w:rsidRDefault="000F1CF9">
            <w:pPr>
              <w:spacing w:after="20"/>
            </w:pPr>
            <w:r>
              <w:rPr>
                <w:sz w:val="20"/>
                <w:szCs w:val="20"/>
              </w:rPr>
              <w:t>Agent du BRPD</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34921D7" w14:textId="77777777" w:rsidR="002C67D1" w:rsidRDefault="000F1CF9">
            <w:pPr>
              <w:spacing w:after="20"/>
            </w:pPr>
            <w:r>
              <w:rPr>
                <w:sz w:val="20"/>
                <w:szCs w:val="20"/>
              </w:rPr>
              <w:t>Enregistrer : le dossier reçoit son numéro officiel et le déclarant son code de suivi (B4)</w:t>
            </w:r>
          </w:p>
        </w:tc>
      </w:tr>
      <w:tr w:rsidR="002C67D1" w14:paraId="707B997E"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7018395" w14:textId="77777777" w:rsidR="002C67D1" w:rsidRDefault="000F1CF9">
            <w:pPr>
              <w:spacing w:after="20"/>
            </w:pPr>
            <w:r>
              <w:rPr>
                <w:b/>
                <w:bCs/>
                <w:sz w:val="20"/>
                <w:szCs w:val="20"/>
              </w:rPr>
              <w:t>Reçu</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021D83A" w14:textId="77777777" w:rsidR="002C67D1" w:rsidRDefault="000F1CF9">
            <w:pPr>
              <w:spacing w:after="20"/>
            </w:pPr>
            <w:r>
              <w:rPr>
                <w:sz w:val="20"/>
                <w:szCs w:val="20"/>
              </w:rPr>
              <w:t>CGE, CGEA, conseiller juridique</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70EE87" w14:textId="77777777" w:rsidR="002C67D1" w:rsidRDefault="000F1CF9">
            <w:pPr>
              <w:spacing w:after="20"/>
            </w:pPr>
            <w:r>
              <w:rPr>
                <w:sz w:val="20"/>
                <w:szCs w:val="20"/>
              </w:rPr>
              <w:t>Décision d'affectation (CGE), affectation (CGEA), puis « Démarrer étude »</w:t>
            </w:r>
          </w:p>
        </w:tc>
      </w:tr>
      <w:tr w:rsidR="002C67D1" w14:paraId="28B4B675"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0BC58B4" w14:textId="77777777" w:rsidR="002C67D1" w:rsidRDefault="000F1CF9">
            <w:pPr>
              <w:spacing w:after="20"/>
            </w:pPr>
            <w:r>
              <w:rPr>
                <w:b/>
                <w:bCs/>
                <w:sz w:val="20"/>
                <w:szCs w:val="20"/>
              </w:rPr>
              <w:t>En étude d'opportunité</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4A3DAD0" w14:textId="77777777" w:rsidR="002C67D1" w:rsidRDefault="000F1CF9">
            <w:pPr>
              <w:spacing w:after="20"/>
            </w:pPr>
            <w:r>
              <w:rPr>
                <w:sz w:val="20"/>
                <w:szCs w:val="20"/>
              </w:rPr>
              <w:t>Conseiller juridique</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0E4D34" w14:textId="77777777" w:rsidR="002C67D1" w:rsidRDefault="000F1CF9">
            <w:pPr>
              <w:spacing w:after="20"/>
            </w:pPr>
            <w:r>
              <w:rPr>
                <w:sz w:val="20"/>
                <w:szCs w:val="20"/>
              </w:rPr>
              <w:t>Remplir l'étude d'opportunité, puis « Soumettre au CTADP » ou « Demander complément »</w:t>
            </w:r>
          </w:p>
        </w:tc>
      </w:tr>
      <w:tr w:rsidR="002C67D1" w14:paraId="32C14157"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7C87601" w14:textId="77777777" w:rsidR="002C67D1" w:rsidRDefault="000F1CF9">
            <w:pPr>
              <w:spacing w:after="20"/>
            </w:pPr>
            <w:r>
              <w:rPr>
                <w:b/>
                <w:bCs/>
                <w:sz w:val="20"/>
                <w:szCs w:val="20"/>
              </w:rPr>
              <w:t>En attente de complément</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063D37D" w14:textId="77777777" w:rsidR="002C67D1" w:rsidRDefault="000F1CF9">
            <w:pPr>
              <w:spacing w:after="20"/>
            </w:pPr>
            <w:r>
              <w:rPr>
                <w:sz w:val="20"/>
                <w:szCs w:val="20"/>
              </w:rPr>
              <w:t>Déclarant, puis BRPD / conseiller juridique</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0B5350F" w14:textId="77777777" w:rsidR="002C67D1" w:rsidRDefault="000F1CF9">
            <w:pPr>
              <w:spacing w:after="20"/>
            </w:pPr>
            <w:r>
              <w:rPr>
                <w:sz w:val="20"/>
                <w:szCs w:val="20"/>
              </w:rPr>
              <w:t>Le déclarant répond ; l'agent marque « Complément reçu » et l'étude reprend</w:t>
            </w:r>
          </w:p>
        </w:tc>
      </w:tr>
      <w:tr w:rsidR="002C67D1" w14:paraId="1A8AA53D"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AF4659F" w14:textId="77777777" w:rsidR="002C67D1" w:rsidRDefault="000F1CF9">
            <w:pPr>
              <w:spacing w:after="20"/>
            </w:pPr>
            <w:r>
              <w:rPr>
                <w:b/>
                <w:bCs/>
                <w:sz w:val="20"/>
                <w:szCs w:val="20"/>
              </w:rPr>
              <w:t>En revue CTADP</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CEB5562" w14:textId="77777777" w:rsidR="002C67D1" w:rsidRDefault="000F1CF9">
            <w:pPr>
              <w:spacing w:after="20"/>
            </w:pPr>
            <w:r>
              <w:rPr>
                <w:sz w:val="20"/>
                <w:szCs w:val="20"/>
              </w:rPr>
              <w:t>CGEA, comité, CGE</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B377B85" w14:textId="77777777" w:rsidR="002C67D1" w:rsidRDefault="000F1CF9">
            <w:pPr>
              <w:spacing w:after="20"/>
            </w:pPr>
            <w:r>
              <w:rPr>
                <w:sz w:val="20"/>
                <w:szCs w:val="20"/>
              </w:rPr>
              <w:t xml:space="preserve">Séance du comité ; le CGE (ou le CGEA) déclare le dossier </w:t>
            </w:r>
            <w:r>
              <w:rPr>
                <w:b/>
                <w:bCs/>
                <w:sz w:val="20"/>
                <w:szCs w:val="20"/>
              </w:rPr>
              <w:t>recevable</w:t>
            </w:r>
            <w:r>
              <w:rPr>
                <w:sz w:val="20"/>
                <w:szCs w:val="20"/>
              </w:rPr>
              <w:t xml:space="preserve"> ou </w:t>
            </w:r>
            <w:r>
              <w:rPr>
                <w:b/>
                <w:bCs/>
                <w:sz w:val="20"/>
                <w:szCs w:val="20"/>
              </w:rPr>
              <w:t>irrecevable</w:t>
            </w:r>
          </w:p>
        </w:tc>
      </w:tr>
      <w:tr w:rsidR="002C67D1" w14:paraId="2D4EB2B2"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3F1DBD1" w14:textId="77777777" w:rsidR="002C67D1" w:rsidRDefault="000F1CF9">
            <w:pPr>
              <w:spacing w:after="20"/>
            </w:pPr>
            <w:r>
              <w:rPr>
                <w:b/>
                <w:bCs/>
                <w:sz w:val="20"/>
                <w:szCs w:val="20"/>
              </w:rPr>
              <w:t>Recevable</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08AC5C9" w14:textId="77777777" w:rsidR="002C67D1" w:rsidRDefault="000F1CF9">
            <w:pPr>
              <w:spacing w:after="20"/>
            </w:pPr>
            <w:r>
              <w:rPr>
                <w:sz w:val="20"/>
                <w:szCs w:val="20"/>
              </w:rPr>
              <w:t>CGEA</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6D24FDD" w14:textId="77777777" w:rsidR="002C67D1" w:rsidRDefault="000F1CF9">
            <w:pPr>
              <w:spacing w:after="20"/>
            </w:pPr>
            <w:r>
              <w:rPr>
                <w:sz w:val="20"/>
                <w:szCs w:val="20"/>
              </w:rPr>
              <w:t>Ouvrir l'enquête (investigation)</w:t>
            </w:r>
          </w:p>
        </w:tc>
      </w:tr>
      <w:tr w:rsidR="002C67D1" w14:paraId="4E78CB1D"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F2A1AB3" w14:textId="77777777" w:rsidR="002C67D1" w:rsidRDefault="000F1CF9">
            <w:pPr>
              <w:spacing w:after="20"/>
            </w:pPr>
            <w:r>
              <w:rPr>
                <w:b/>
                <w:bCs/>
                <w:sz w:val="20"/>
                <w:szCs w:val="20"/>
              </w:rPr>
              <w:t>En investigation</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D4F1C2B" w14:textId="77777777" w:rsidR="002C67D1" w:rsidRDefault="000F1CF9">
            <w:pPr>
              <w:spacing w:after="20"/>
            </w:pPr>
            <w:r>
              <w:rPr>
                <w:sz w:val="20"/>
                <w:szCs w:val="20"/>
              </w:rPr>
              <w:t>Contrôleur d'État, CGEA</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EF880F9" w14:textId="77777777" w:rsidR="002C67D1" w:rsidRDefault="000F1CF9">
            <w:pPr>
              <w:spacing w:after="20"/>
            </w:pPr>
            <w:r>
              <w:rPr>
                <w:sz w:val="20"/>
                <w:szCs w:val="20"/>
              </w:rPr>
              <w:t>Enquête, rapport, circuit de validation</w:t>
            </w:r>
          </w:p>
        </w:tc>
      </w:tr>
      <w:tr w:rsidR="002C67D1" w14:paraId="2758B692"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B14FEB7" w14:textId="77777777" w:rsidR="002C67D1" w:rsidRDefault="000F1CF9">
            <w:pPr>
              <w:spacing w:after="20"/>
            </w:pPr>
            <w:r>
              <w:rPr>
                <w:b/>
                <w:bCs/>
                <w:sz w:val="20"/>
                <w:szCs w:val="20"/>
              </w:rPr>
              <w:t>Rapport produit</w:t>
            </w:r>
            <w:r>
              <w:rPr>
                <w:sz w:val="20"/>
                <w:szCs w:val="20"/>
              </w:rPr>
              <w:t xml:space="preserve">, </w:t>
            </w:r>
            <w:r>
              <w:rPr>
                <w:b/>
                <w:bCs/>
                <w:sz w:val="20"/>
                <w:szCs w:val="20"/>
              </w:rPr>
              <w:t>Décision rendue</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F7C6A87" w14:textId="77777777" w:rsidR="002C67D1" w:rsidRDefault="000F1CF9">
            <w:pPr>
              <w:spacing w:after="20"/>
            </w:pPr>
            <w:r>
              <w:rPr>
                <w:sz w:val="20"/>
                <w:szCs w:val="20"/>
              </w:rPr>
              <w:t>CGE, CGEA</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30F91CA" w14:textId="77777777" w:rsidR="002C67D1" w:rsidRDefault="000F1CF9">
            <w:pPr>
              <w:spacing w:after="20"/>
            </w:pPr>
            <w:r>
              <w:rPr>
                <w:sz w:val="20"/>
                <w:szCs w:val="20"/>
              </w:rPr>
              <w:t>Décision finale, quitus, transmission aux autorités</w:t>
            </w:r>
          </w:p>
        </w:tc>
      </w:tr>
      <w:tr w:rsidR="002C67D1" w14:paraId="7A0AD697"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160BDC2" w14:textId="77777777" w:rsidR="002C67D1" w:rsidRDefault="000F1CF9">
            <w:pPr>
              <w:spacing w:after="20"/>
            </w:pPr>
            <w:r>
              <w:rPr>
                <w:b/>
                <w:bCs/>
                <w:sz w:val="20"/>
                <w:szCs w:val="20"/>
              </w:rPr>
              <w:t>Clôturé</w:t>
            </w:r>
            <w:r>
              <w:rPr>
                <w:sz w:val="20"/>
                <w:szCs w:val="20"/>
              </w:rPr>
              <w:t xml:space="preserve">, </w:t>
            </w:r>
            <w:r>
              <w:rPr>
                <w:b/>
                <w:bCs/>
                <w:sz w:val="20"/>
                <w:szCs w:val="20"/>
              </w:rPr>
              <w:t>Classé sans suite</w:t>
            </w:r>
            <w:r>
              <w:rPr>
                <w:sz w:val="20"/>
                <w:szCs w:val="20"/>
              </w:rPr>
              <w:t xml:space="preserve">, </w:t>
            </w:r>
            <w:r>
              <w:rPr>
                <w:b/>
                <w:bCs/>
                <w:sz w:val="20"/>
                <w:szCs w:val="20"/>
              </w:rPr>
              <w:t>Transféré</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75C703A" w14:textId="77777777" w:rsidR="002C67D1" w:rsidRDefault="000F1CF9">
            <w:pPr>
              <w:spacing w:after="20"/>
            </w:pPr>
            <w:r>
              <w:rPr>
                <w:sz w:val="20"/>
                <w:szCs w:val="20"/>
              </w:rPr>
              <w:t>CGE, CGEA</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04A361D" w14:textId="77777777" w:rsidR="002C67D1" w:rsidRDefault="000F1CF9">
            <w:pPr>
              <w:spacing w:after="20"/>
            </w:pPr>
            <w:r>
              <w:rPr>
                <w:sz w:val="20"/>
                <w:szCs w:val="20"/>
              </w:rPr>
              <w:t>Clôturer, ou transférer à l'institution compétente</w:t>
            </w:r>
          </w:p>
        </w:tc>
      </w:tr>
      <w:tr w:rsidR="002C67D1" w14:paraId="6D6B4A96" w14:textId="77777777">
        <w:trPr>
          <w:cantSplit/>
        </w:trPr>
        <w:tc>
          <w:tcPr>
            <w:tcW w:w="26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CD759D1" w14:textId="77777777" w:rsidR="002C67D1" w:rsidRDefault="000F1CF9">
            <w:pPr>
              <w:spacing w:after="20"/>
            </w:pPr>
            <w:r>
              <w:rPr>
                <w:b/>
                <w:bCs/>
                <w:sz w:val="20"/>
                <w:szCs w:val="20"/>
              </w:rPr>
              <w:t>Irrecevable</w:t>
            </w:r>
          </w:p>
        </w:tc>
        <w:tc>
          <w:tcPr>
            <w:tcW w:w="27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C9D5D40" w14:textId="77777777" w:rsidR="002C67D1" w:rsidRDefault="000F1CF9">
            <w:pPr>
              <w:spacing w:after="20"/>
            </w:pPr>
            <w:r>
              <w:rPr>
                <w:sz w:val="20"/>
                <w:szCs w:val="20"/>
              </w:rPr>
              <w:t>CGE, CGEA</w:t>
            </w:r>
          </w:p>
        </w:tc>
        <w:tc>
          <w:tcPr>
            <w:tcW w:w="43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C0F2E2C" w14:textId="77777777" w:rsidR="002C67D1" w:rsidRDefault="000F1CF9">
            <w:pPr>
              <w:spacing w:after="20"/>
            </w:pPr>
            <w:r>
              <w:rPr>
                <w:sz w:val="20"/>
                <w:szCs w:val="20"/>
              </w:rPr>
              <w:t>Clôturer après envoi de la réponse motivée</w:t>
            </w:r>
          </w:p>
        </w:tc>
      </w:tr>
    </w:tbl>
    <w:p w14:paraId="48195F64" w14:textId="77777777" w:rsidR="002C67D1" w:rsidRDefault="002C67D1">
      <w:pPr>
        <w:spacing w:line="160" w:lineRule="exact"/>
      </w:pPr>
    </w:p>
    <w:p w14:paraId="106D65C2" w14:textId="77777777" w:rsidR="002C67D1" w:rsidRDefault="000F1CF9">
      <w:pPr>
        <w:pStyle w:val="Titre2"/>
        <w:keepNext/>
      </w:pPr>
      <w:bookmarkStart w:id="8" w:name="_Toc242303689"/>
      <w:r>
        <w:t>2.3 Les règles à connaître</w:t>
      </w:r>
      <w:bookmarkEnd w:id="8"/>
    </w:p>
    <w:p w14:paraId="4FE58291" w14:textId="77777777" w:rsidR="002C67D1" w:rsidRDefault="000F1CF9">
      <w:pPr>
        <w:pStyle w:val="Titre3"/>
        <w:keepNext/>
      </w:pPr>
      <w:r>
        <w:t>Le code de suivi</w:t>
      </w:r>
    </w:p>
    <w:p w14:paraId="32CECC45" w14:textId="77777777" w:rsidR="002C67D1" w:rsidRDefault="000F1CF9">
      <w:pPr>
        <w:spacing w:after="120" w:line="288" w:lineRule="auto"/>
      </w:pPr>
      <w:r>
        <w:t xml:space="preserve">Chaque dépôt reçoit un </w:t>
      </w:r>
      <w:r>
        <w:rPr>
          <w:b/>
          <w:bCs/>
        </w:rPr>
        <w:t>code de suivi de 8 caractères</w:t>
      </w:r>
      <w:r>
        <w:t xml:space="preserve"> (le « B4 »). Il est remis au déclarant à la fin du dépôt, et c'est sa seule clé pour suivre son dossier ou répondre à une demande de complément. Un agent le voit sur la fiche du dossier, dans l'encadré vert « Code de suivi citoyen ».</w:t>
      </w:r>
    </w:p>
    <w:p w14:paraId="427F3381" w14:textId="77777777" w:rsidR="002C67D1" w:rsidRDefault="000F1CF9">
      <w:pPr>
        <w:pStyle w:val="Titre3"/>
        <w:keepNext/>
      </w:pPr>
      <w:r>
        <w:t>Dénonciation, plainte et anonymat</w:t>
      </w:r>
    </w:p>
    <w:p w14:paraId="24E7BDCC" w14:textId="77777777" w:rsidR="002C67D1" w:rsidRDefault="000F1CF9">
      <w:pPr>
        <w:spacing w:after="120" w:line="288" w:lineRule="auto"/>
      </w:pPr>
      <w:r>
        <w:t xml:space="preserve">La </w:t>
      </w:r>
      <w:r>
        <w:rPr>
          <w:b/>
          <w:bCs/>
        </w:rPr>
        <w:t>nature</w:t>
      </w:r>
      <w:r>
        <w:t xml:space="preserve"> d'un dossier est calculée par la plateforme, jamais choisie à la main :</w:t>
      </w:r>
    </w:p>
    <w:p w14:paraId="6968FE18" w14:textId="77777777" w:rsidR="002C67D1" w:rsidRDefault="000F1CF9">
      <w:pPr>
        <w:pStyle w:val="Paragraphedeliste"/>
        <w:numPr>
          <w:ilvl w:val="0"/>
          <w:numId w:val="2"/>
        </w:numPr>
        <w:spacing w:after="60" w:line="276" w:lineRule="auto"/>
      </w:pPr>
      <w:r>
        <w:t xml:space="preserve">une </w:t>
      </w:r>
      <w:r>
        <w:rPr>
          <w:b/>
          <w:bCs/>
        </w:rPr>
        <w:t>plainte</w:t>
      </w:r>
      <w:r>
        <w:t xml:space="preserve"> émane d'une victime (ou de son représentant) </w:t>
      </w:r>
      <w:r>
        <w:rPr>
          <w:b/>
          <w:bCs/>
        </w:rPr>
        <w:t>identifiée</w:t>
      </w:r>
      <w:r>
        <w:t xml:space="preserve"> ;</w:t>
      </w:r>
    </w:p>
    <w:p w14:paraId="7BE8C764" w14:textId="77777777" w:rsidR="002C67D1" w:rsidRDefault="000F1CF9">
      <w:pPr>
        <w:pStyle w:val="Paragraphedeliste"/>
        <w:numPr>
          <w:ilvl w:val="0"/>
          <w:numId w:val="2"/>
        </w:numPr>
        <w:spacing w:after="60" w:line="276" w:lineRule="auto"/>
      </w:pPr>
      <w:r>
        <w:t xml:space="preserve">une </w:t>
      </w:r>
      <w:r>
        <w:rPr>
          <w:b/>
          <w:bCs/>
        </w:rPr>
        <w:t>dénonciation</w:t>
      </w:r>
      <w:r>
        <w:t xml:space="preserve"> émane d'un témoin, identifié ou anonyme ;</w:t>
      </w:r>
    </w:p>
    <w:p w14:paraId="2C363E04" w14:textId="77777777" w:rsidR="002C67D1" w:rsidRDefault="000F1CF9">
      <w:pPr>
        <w:pStyle w:val="Paragraphedeliste"/>
        <w:numPr>
          <w:ilvl w:val="0"/>
          <w:numId w:val="2"/>
        </w:numPr>
        <w:spacing w:after="60" w:line="276" w:lineRule="auto"/>
      </w:pPr>
      <w:r>
        <w:lastRenderedPageBreak/>
        <w:t xml:space="preserve">une victime qui souhaite rester </w:t>
      </w:r>
      <w:r>
        <w:rPr>
          <w:b/>
          <w:bCs/>
        </w:rPr>
        <w:t>anonyme</w:t>
      </w:r>
      <w:r>
        <w:t xml:space="preserve"> n'est pas refusée : son signalement est enregistré comme </w:t>
      </w:r>
      <w:r>
        <w:rPr>
          <w:b/>
          <w:bCs/>
        </w:rPr>
        <w:t>dénonciation</w:t>
      </w:r>
      <w:r>
        <w:t>.</w:t>
      </w:r>
    </w:p>
    <w:p w14:paraId="37F5EE81" w14:textId="77777777" w:rsidR="002C67D1" w:rsidRDefault="000F1CF9">
      <w:pPr>
        <w:pStyle w:val="Titre3"/>
        <w:keepNext/>
      </w:pPr>
      <w:r>
        <w:t>L'accès aux dossiers : les habilitations</w:t>
      </w:r>
    </w:p>
    <w:p w14:paraId="70CB968A" w14:textId="77777777" w:rsidR="002C67D1" w:rsidRDefault="000F1CF9">
      <w:pPr>
        <w:spacing w:after="120" w:line="288" w:lineRule="auto"/>
      </w:pPr>
      <w:r>
        <w:t xml:space="preserve">Le </w:t>
      </w:r>
      <w:r>
        <w:rPr>
          <w:b/>
          <w:bCs/>
        </w:rPr>
        <w:t>CGE</w:t>
      </w:r>
      <w:r>
        <w:t xml:space="preserve">, le </w:t>
      </w:r>
      <w:r>
        <w:rPr>
          <w:b/>
          <w:bCs/>
        </w:rPr>
        <w:t>CGEA</w:t>
      </w:r>
      <w:r>
        <w:t xml:space="preserve"> et l'</w:t>
      </w:r>
      <w:r>
        <w:rPr>
          <w:b/>
          <w:bCs/>
        </w:rPr>
        <w:t>administrateur</w:t>
      </w:r>
      <w:r>
        <w:t xml:space="preserve"> voient tous les dossiers. Les autres agents ne voient que les dossiers sur lesquels ils ont une </w:t>
      </w:r>
      <w:r>
        <w:rPr>
          <w:b/>
          <w:bCs/>
        </w:rPr>
        <w:t>habilitation</w:t>
      </w:r>
      <w:r>
        <w:t xml:space="preserve"> : par exemple l'agent en charge, ou un membre de l'équipe d'enquête. Un agent qui tente d'ouvrir un autre dossier lit le message « Accès refusé : ce dossier ne vous est pas assigné ».</w:t>
      </w:r>
    </w:p>
    <w:p w14:paraId="4D5B1781" w14:textId="77777777" w:rsidR="002C67D1" w:rsidRDefault="000F1CF9">
      <w:pPr>
        <w:pStyle w:val="Titre3"/>
        <w:keepNext/>
      </w:pPr>
      <w:r>
        <w:t>La confidentialité</w:t>
      </w:r>
    </w:p>
    <w:p w14:paraId="3AA194F1" w14:textId="77777777" w:rsidR="002C67D1" w:rsidRDefault="000F1CF9">
      <w:pPr>
        <w:spacing w:after="120" w:line="288" w:lineRule="auto"/>
      </w:pPr>
      <w:r>
        <w:t xml:space="preserve">Un dossier peut être marqué </w:t>
      </w:r>
      <w:r>
        <w:rPr>
          <w:b/>
          <w:bCs/>
        </w:rPr>
        <w:t>confidentiel</w:t>
      </w:r>
      <w:r>
        <w:t xml:space="preserve"> : son contenu est alors masqué aux agents non habilités et seuls le CGE, le CGEA et l'administrateur peuvent lever cette protection. Un dossier dont le déclarant demande la protection d'un lanceur d'alerte est marqué confidentiel dès le dépôt.</w:t>
      </w:r>
    </w:p>
    <w:p w14:paraId="63DBBCA9" w14:textId="77777777" w:rsidR="002C67D1" w:rsidRDefault="000F1CF9">
      <w:pPr>
        <w:pStyle w:val="Titre3"/>
        <w:keepNext/>
      </w:pPr>
      <w:r>
        <w:t>Les délais et les alertes</w:t>
      </w:r>
    </w:p>
    <w:p w14:paraId="7FE19ACC" w14:textId="77777777" w:rsidR="002C67D1" w:rsidRDefault="000F1CF9">
      <w:pPr>
        <w:spacing w:after="120" w:line="288" w:lineRule="auto"/>
      </w:pPr>
      <w:r>
        <w:t xml:space="preserve">Chaque étape a un </w:t>
      </w:r>
      <w:r>
        <w:rPr>
          <w:b/>
          <w:bCs/>
        </w:rPr>
        <w:t>délai</w:t>
      </w:r>
      <w:r>
        <w:t xml:space="preserve"> (par exemple, 7 jours ouvrables pour l'accusé de réception). La fiche du dossier affiche le délai de chaque étape (« Dans le délai », « En retard ») et le CGEA et le CGE reçoivent une alerte quand une échéance est dépassée. Les délais se règlent dans les « Paramètres métier » (chapitre 12).</w:t>
      </w:r>
    </w:p>
    <w:p w14:paraId="0CFC8A89" w14:textId="77777777" w:rsidR="002C67D1" w:rsidRDefault="000F1CF9">
      <w:pPr>
        <w:pStyle w:val="Titre3"/>
        <w:keepNext/>
      </w:pPr>
      <w:r>
        <w:t>La traçabilité</w:t>
      </w:r>
    </w:p>
    <w:p w14:paraId="4F5B5826" w14:textId="77777777" w:rsidR="002C67D1" w:rsidRDefault="000F1CF9">
      <w:pPr>
        <w:spacing w:after="120" w:line="288" w:lineRule="auto"/>
      </w:pPr>
      <w:r>
        <w:t xml:space="preserve">Toute action (création, enregistrement, décision, connexion) est inscrite au </w:t>
      </w:r>
      <w:r>
        <w:rPr>
          <w:b/>
          <w:bCs/>
        </w:rPr>
        <w:t>journal d'audit</w:t>
      </w:r>
      <w:r>
        <w:t xml:space="preserve"> avec son auteur, sa date et son adresse. Il n'existe pas d'action « sans trace ».</w:t>
      </w:r>
    </w:p>
    <w:p w14:paraId="7E519459" w14:textId="77777777" w:rsidR="002C67D1" w:rsidRDefault="000F1CF9">
      <w:pPr>
        <w:pStyle w:val="Titre3"/>
        <w:keepNext/>
      </w:pPr>
      <w:r>
        <w:t>Les conflits de version</w:t>
      </w:r>
    </w:p>
    <w:p w14:paraId="1AB525C7" w14:textId="77777777" w:rsidR="002C67D1" w:rsidRDefault="000F1CF9">
      <w:pPr>
        <w:spacing w:after="120" w:line="288" w:lineRule="auto"/>
      </w:pPr>
      <w:r>
        <w:t xml:space="preserve">Si deux agents modifient le même dossier au même moment, la plateforme affiche « Conflit de version détecté ». Cliquez sur </w:t>
      </w:r>
      <w:r>
        <w:rPr>
          <w:b/>
          <w:bCs/>
        </w:rPr>
        <w:t>Fermer et réessayer</w:t>
      </w:r>
      <w:r>
        <w:t xml:space="preserve"> : la fiche se recharge avec la dernière version, puis refaites votre action.</w:t>
      </w:r>
    </w:p>
    <w:p w14:paraId="3276F81E" w14:textId="77777777" w:rsidR="002C67D1" w:rsidRDefault="000F1CF9">
      <w:pPr>
        <w:pStyle w:val="Titre1"/>
        <w:pageBreakBefore/>
      </w:pPr>
      <w:bookmarkStart w:id="9" w:name="_Toc242303690"/>
      <w:r>
        <w:lastRenderedPageBreak/>
        <w:t>3. Se connecter et se repérer</w:t>
      </w:r>
      <w:bookmarkEnd w:id="9"/>
    </w:p>
    <w:p w14:paraId="191972EA" w14:textId="77777777" w:rsidR="002C67D1" w:rsidRDefault="000F1CF9">
      <w:pPr>
        <w:pStyle w:val="Titre2"/>
        <w:keepNext/>
      </w:pPr>
      <w:bookmarkStart w:id="10" w:name="_Toc242303691"/>
      <w:r>
        <w:t>3.1 La connexion</w:t>
      </w:r>
      <w:bookmarkEnd w:id="10"/>
    </w:p>
    <w:p w14:paraId="005A3096" w14:textId="77777777" w:rsidR="002C67D1" w:rsidRDefault="000F1CF9">
      <w:pPr>
        <w:spacing w:after="120" w:line="288" w:lineRule="auto"/>
      </w:pPr>
      <w:r>
        <w:t>Ouvrez l'adresse de la plateforme, puis choisissez l'espace des agents. Vous arrivez sur la page de connexion.</w:t>
      </w:r>
    </w:p>
    <w:p w14:paraId="1F06991A" w14:textId="77777777" w:rsidR="002C67D1" w:rsidRDefault="000F1CF9">
      <w:pPr>
        <w:keepNext/>
        <w:spacing w:before="60" w:after="40"/>
        <w:jc w:val="center"/>
      </w:pPr>
      <w:r>
        <w:rPr>
          <w:noProof/>
        </w:rPr>
        <w:drawing>
          <wp:inline distT="0" distB="0" distL="0" distR="0" wp14:anchorId="7F886EB7" wp14:editId="300C5EF0">
            <wp:extent cx="4953000" cy="2886075"/>
            <wp:effectExtent l="0" t="0" r="0" b="0"/>
            <wp:docPr id="1" name="con-01-page-connexion" descr="La page de connexion (l'aspect peut varier légèrement selon l'installation)" title="La page de connexion (l'aspect peut varier légèrement selon l'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86075"/>
                    </a:xfrm>
                    <a:prstGeom prst="rect">
                      <a:avLst/>
                    </a:prstGeom>
                  </pic:spPr>
                </pic:pic>
              </a:graphicData>
            </a:graphic>
          </wp:inline>
        </w:drawing>
      </w:r>
    </w:p>
    <w:p w14:paraId="5B2C2D2C" w14:textId="77777777" w:rsidR="002C67D1" w:rsidRDefault="000F1CF9">
      <w:pPr>
        <w:spacing w:after="200"/>
        <w:jc w:val="center"/>
      </w:pPr>
      <w:r>
        <w:rPr>
          <w:i/>
          <w:iCs/>
          <w:color w:val="5B6770"/>
          <w:sz w:val="18"/>
          <w:szCs w:val="18"/>
        </w:rPr>
        <w:t>Figure 1 : La page de connexion (l'aspect peut varier légèrement selon l'installation)</w:t>
      </w:r>
    </w:p>
    <w:p w14:paraId="48CDD816" w14:textId="77777777" w:rsidR="002C67D1" w:rsidRDefault="000F1CF9">
      <w:pPr>
        <w:pStyle w:val="Paragraphedeliste"/>
        <w:numPr>
          <w:ilvl w:val="0"/>
          <w:numId w:val="3"/>
        </w:numPr>
        <w:spacing w:after="80" w:line="276" w:lineRule="auto"/>
      </w:pPr>
      <w:r>
        <w:t xml:space="preserve">Saisissez votre </w:t>
      </w:r>
      <w:r>
        <w:rPr>
          <w:b/>
          <w:bCs/>
        </w:rPr>
        <w:t>nom d'utilisateur ou courriel</w:t>
      </w:r>
      <w:r>
        <w:t xml:space="preserve"> et votre </w:t>
      </w:r>
      <w:r>
        <w:rPr>
          <w:b/>
          <w:bCs/>
        </w:rPr>
        <w:t>mot de passe</w:t>
      </w:r>
      <w:r>
        <w:t>, puis validez.</w:t>
      </w:r>
    </w:p>
    <w:p w14:paraId="1BE79B70" w14:textId="77777777" w:rsidR="002C67D1" w:rsidRDefault="000F1CF9">
      <w:pPr>
        <w:pStyle w:val="Paragraphedeliste"/>
        <w:numPr>
          <w:ilvl w:val="0"/>
          <w:numId w:val="3"/>
        </w:numPr>
        <w:spacing w:after="80" w:line="276" w:lineRule="auto"/>
      </w:pPr>
      <w:r>
        <w:t xml:space="preserve">Si la double authentification est activée sur votre compte, la plateforme demande un </w:t>
      </w:r>
      <w:r>
        <w:rPr>
          <w:b/>
          <w:bCs/>
        </w:rPr>
        <w:t>code à usage unique</w:t>
      </w:r>
      <w:r>
        <w:t xml:space="preserve"> : c'est le code à 6 chiffres affiché par l'application d'authentification de votre téléphone. Il change toutes les 30 secondes.</w:t>
      </w:r>
    </w:p>
    <w:p w14:paraId="1F42CA31" w14:textId="77777777" w:rsidR="002C67D1" w:rsidRDefault="000F1CF9">
      <w:pPr>
        <w:pStyle w:val="Paragraphedeliste"/>
        <w:numPr>
          <w:ilvl w:val="0"/>
          <w:numId w:val="3"/>
        </w:numPr>
        <w:spacing w:after="80" w:line="276" w:lineRule="auto"/>
      </w:pPr>
      <w:r>
        <w:t xml:space="preserve">Après la connexion, le </w:t>
      </w:r>
      <w:r>
        <w:rPr>
          <w:b/>
          <w:bCs/>
        </w:rPr>
        <w:t>tableau de bord</w:t>
      </w:r>
      <w:r>
        <w:t xml:space="preserve"> s'affiche.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1F1F0C8"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60537D9C" w14:textId="77777777" w:rsidR="002C67D1" w:rsidRDefault="000F1CF9">
            <w:pPr>
              <w:spacing w:after="60"/>
            </w:pPr>
            <w:r>
              <w:rPr>
                <w:b/>
                <w:bCs/>
                <w:color w:val="B26A00"/>
              </w:rPr>
              <w:t>Attention</w:t>
            </w:r>
          </w:p>
          <w:p w14:paraId="7E06B245" w14:textId="77777777" w:rsidR="002C67D1" w:rsidRDefault="000F1CF9">
            <w:pPr>
              <w:spacing w:after="60" w:line="276" w:lineRule="auto"/>
            </w:pPr>
            <w:r>
              <w:t>Ne communiquez jamais votre mot de passe ni vos codes à usage unique, même à un collègue ou à l'assistance. Si vous avez perdu l'accès à votre application d'authentification, demandez à l'administrateur de réinitialiser votre double authentification.</w:t>
            </w:r>
          </w:p>
        </w:tc>
      </w:tr>
    </w:tbl>
    <w:p w14:paraId="19AF2244" w14:textId="77777777" w:rsidR="002C67D1" w:rsidRDefault="002C67D1">
      <w:pPr>
        <w:spacing w:line="100" w:lineRule="exact"/>
      </w:pPr>
    </w:p>
    <w:p w14:paraId="6EC25CF9" w14:textId="77777777" w:rsidR="002C67D1" w:rsidRDefault="000F1CF9">
      <w:pPr>
        <w:pStyle w:val="Titre2"/>
        <w:keepNext/>
      </w:pPr>
      <w:bookmarkStart w:id="11" w:name="_Toc242303692"/>
      <w:r>
        <w:lastRenderedPageBreak/>
        <w:t>3.2 L'écran de travail</w:t>
      </w:r>
      <w:bookmarkEnd w:id="11"/>
    </w:p>
    <w:p w14:paraId="3175A73B" w14:textId="77777777" w:rsidR="002C67D1" w:rsidRDefault="000F1CF9">
      <w:pPr>
        <w:keepNext/>
        <w:spacing w:before="60" w:after="40"/>
        <w:jc w:val="center"/>
      </w:pPr>
      <w:r>
        <w:rPr>
          <w:noProof/>
        </w:rPr>
        <w:drawing>
          <wp:inline distT="0" distB="0" distL="0" distR="0" wp14:anchorId="65A2EBC9" wp14:editId="363C6C9D">
            <wp:extent cx="5810250" cy="3467100"/>
            <wp:effectExtent l="0" t="0" r="0" b="0"/>
            <wp:docPr id="2" name="adm-01-tableau-de-bord" descr="Le tableau de bord de l'administrateur" title="Le tableau de bord de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467100"/>
                    </a:xfrm>
                    <a:prstGeom prst="rect">
                      <a:avLst/>
                    </a:prstGeom>
                  </pic:spPr>
                </pic:pic>
              </a:graphicData>
            </a:graphic>
          </wp:inline>
        </w:drawing>
      </w:r>
    </w:p>
    <w:p w14:paraId="099D5622" w14:textId="77777777" w:rsidR="002C67D1" w:rsidRDefault="000F1CF9">
      <w:pPr>
        <w:spacing w:after="200"/>
        <w:jc w:val="center"/>
      </w:pPr>
      <w:r>
        <w:rPr>
          <w:i/>
          <w:iCs/>
          <w:color w:val="5B6770"/>
          <w:sz w:val="18"/>
          <w:szCs w:val="18"/>
        </w:rPr>
        <w:t>Figure 2 : Le tableau de bord de l'administrateur</w:t>
      </w:r>
    </w:p>
    <w:p w14:paraId="73FE05B4" w14:textId="77777777" w:rsidR="002C67D1" w:rsidRDefault="000F1CF9">
      <w:pPr>
        <w:pStyle w:val="Paragraphedeliste"/>
        <w:numPr>
          <w:ilvl w:val="0"/>
          <w:numId w:val="2"/>
        </w:numPr>
        <w:spacing w:after="60" w:line="276" w:lineRule="auto"/>
      </w:pPr>
      <w:r>
        <w:rPr>
          <w:b/>
          <w:bCs/>
        </w:rPr>
        <w:t>La barre du haut</w:t>
      </w:r>
      <w:r>
        <w:t xml:space="preserve"> : le bouton ☰ (réduire ou ouvrir le menu), le logo INTÉGRITÉ+, le choix du thème clair ou sombre, la personnalisation des couleurs, la cloche des </w:t>
      </w:r>
      <w:r>
        <w:rPr>
          <w:b/>
          <w:bCs/>
        </w:rPr>
        <w:t>notifications</w:t>
      </w:r>
      <w:r>
        <w:t xml:space="preserve"> et le menu du </w:t>
      </w:r>
      <w:r>
        <w:rPr>
          <w:b/>
          <w:bCs/>
        </w:rPr>
        <w:t>profil</w:t>
      </w:r>
      <w:r>
        <w:t>.</w:t>
      </w:r>
    </w:p>
    <w:p w14:paraId="732DC2CC" w14:textId="77777777" w:rsidR="002C67D1" w:rsidRDefault="000F1CF9">
      <w:pPr>
        <w:pStyle w:val="Paragraphedeliste"/>
        <w:numPr>
          <w:ilvl w:val="0"/>
          <w:numId w:val="2"/>
        </w:numPr>
        <w:spacing w:after="60" w:line="276" w:lineRule="auto"/>
      </w:pPr>
      <w:r>
        <w:rPr>
          <w:b/>
          <w:bCs/>
        </w:rPr>
        <w:t>Le menu de gauche</w:t>
      </w:r>
      <w:r>
        <w:t>, organisé en sections : Navigation, Dossiers, Bureau des plaintes, Investigations, Administration, Compte. Il n'affiche que ce que votre rôle permet.</w:t>
      </w:r>
    </w:p>
    <w:p w14:paraId="3D97086A" w14:textId="77777777" w:rsidR="002C67D1" w:rsidRDefault="000F1CF9">
      <w:pPr>
        <w:pStyle w:val="Paragraphedeliste"/>
        <w:numPr>
          <w:ilvl w:val="0"/>
          <w:numId w:val="2"/>
        </w:numPr>
        <w:spacing w:after="60" w:line="276" w:lineRule="auto"/>
      </w:pPr>
      <w:r>
        <w:rPr>
          <w:b/>
          <w:bCs/>
        </w:rPr>
        <w:t>La zone centrale</w:t>
      </w:r>
      <w:r>
        <w:t xml:space="preserve"> : le contenu de la page, avec ses indicateurs, ses filtres et ses tableaux.</w:t>
      </w:r>
    </w:p>
    <w:p w14:paraId="662AB188" w14:textId="77777777" w:rsidR="002C67D1" w:rsidRDefault="000F1CF9">
      <w:pPr>
        <w:pStyle w:val="Titre2"/>
        <w:keepNext/>
      </w:pPr>
      <w:bookmarkStart w:id="12" w:name="_Toc242303693"/>
      <w:r>
        <w:t>3.3 Le tableau de bord</w:t>
      </w:r>
      <w:bookmarkEnd w:id="12"/>
    </w:p>
    <w:p w14:paraId="0EE9A53F" w14:textId="77777777" w:rsidR="002C67D1" w:rsidRDefault="000F1CF9">
      <w:pPr>
        <w:spacing w:after="120" w:line="288" w:lineRule="auto"/>
      </w:pPr>
      <w:r>
        <w:t>Il donne en un coup d'œil l'état du travail :</w:t>
      </w:r>
    </w:p>
    <w:p w14:paraId="34751883" w14:textId="77777777" w:rsidR="002C67D1" w:rsidRDefault="000F1CF9">
      <w:pPr>
        <w:pStyle w:val="Paragraphedeliste"/>
        <w:numPr>
          <w:ilvl w:val="0"/>
          <w:numId w:val="2"/>
        </w:numPr>
        <w:spacing w:after="60" w:line="276" w:lineRule="auto"/>
      </w:pPr>
      <w:r>
        <w:rPr>
          <w:b/>
          <w:bCs/>
        </w:rPr>
        <w:t>Total dossiers</w:t>
      </w:r>
      <w:r>
        <w:t xml:space="preserve"> de l'année, </w:t>
      </w:r>
      <w:r>
        <w:rPr>
          <w:b/>
          <w:bCs/>
        </w:rPr>
        <w:t>En investigation</w:t>
      </w:r>
      <w:r>
        <w:t xml:space="preserve"> (enquêtes actives), </w:t>
      </w:r>
      <w:r>
        <w:rPr>
          <w:b/>
          <w:bCs/>
        </w:rPr>
        <w:t>Taux de recevabilité</w:t>
      </w:r>
      <w:r>
        <w:t xml:space="preserve"> (dossiers recevables parmi ceux examinés) et </w:t>
      </w:r>
      <w:r>
        <w:rPr>
          <w:b/>
          <w:bCs/>
        </w:rPr>
        <w:t>Alertes délais</w:t>
      </w:r>
      <w:r>
        <w:t xml:space="preserve"> (dépassements) ;</w:t>
      </w:r>
    </w:p>
    <w:p w14:paraId="0B3A1D07" w14:textId="77777777" w:rsidR="002C67D1" w:rsidRDefault="000F1CF9">
      <w:pPr>
        <w:pStyle w:val="Paragraphedeliste"/>
        <w:numPr>
          <w:ilvl w:val="0"/>
          <w:numId w:val="2"/>
        </w:numPr>
        <w:spacing w:after="60" w:line="276" w:lineRule="auto"/>
      </w:pPr>
      <w:r>
        <w:t xml:space="preserve">la </w:t>
      </w:r>
      <w:r>
        <w:rPr>
          <w:b/>
          <w:bCs/>
        </w:rPr>
        <w:t>répartition des dossiers par statut</w:t>
      </w:r>
      <w:r>
        <w:t>, en barre puis en anneau ;</w:t>
      </w:r>
    </w:p>
    <w:p w14:paraId="4F785B4D" w14:textId="77777777" w:rsidR="002C67D1" w:rsidRDefault="000F1CF9">
      <w:pPr>
        <w:pStyle w:val="Paragraphedeliste"/>
        <w:numPr>
          <w:ilvl w:val="0"/>
          <w:numId w:val="2"/>
        </w:numPr>
        <w:spacing w:after="60" w:line="276" w:lineRule="auto"/>
      </w:pPr>
      <w:r>
        <w:t xml:space="preserve">les </w:t>
      </w:r>
      <w:r>
        <w:rPr>
          <w:b/>
          <w:bCs/>
        </w:rPr>
        <w:t>canaux de réception</w:t>
      </w:r>
      <w:r>
        <w:t xml:space="preserve"> (web, audio, courrier, téléphone, guichet, courriel, numéro vert) ;</w:t>
      </w:r>
    </w:p>
    <w:p w14:paraId="575376EE" w14:textId="77777777" w:rsidR="002C67D1" w:rsidRDefault="000F1CF9">
      <w:pPr>
        <w:pStyle w:val="Paragraphedeliste"/>
        <w:numPr>
          <w:ilvl w:val="0"/>
          <w:numId w:val="2"/>
        </w:numPr>
        <w:spacing w:after="60" w:line="276" w:lineRule="auto"/>
      </w:pPr>
      <w:r>
        <w:t xml:space="preserve">les boutons </w:t>
      </w:r>
      <w:r>
        <w:rPr>
          <w:b/>
          <w:bCs/>
        </w:rPr>
        <w:t>Nouveau dossier</w:t>
      </w:r>
      <w:r>
        <w:t xml:space="preserve"> et </w:t>
      </w:r>
      <w:r>
        <w:rPr>
          <w:b/>
          <w:bCs/>
        </w:rPr>
        <w:t>Suivi citoyen</w:t>
      </w:r>
      <w:r>
        <w:t xml:space="preserve"> pour aller plus vite.</w:t>
      </w:r>
    </w:p>
    <w:p w14:paraId="3806801F" w14:textId="77777777" w:rsidR="002C67D1" w:rsidRDefault="000F1CF9">
      <w:pPr>
        <w:pStyle w:val="Titre2"/>
        <w:keepNext/>
      </w:pPr>
      <w:bookmarkStart w:id="13" w:name="_Toc242303694"/>
      <w:r>
        <w:t>3.4 Votre profil, vos notifications, la déconnexion</w:t>
      </w:r>
      <w:bookmarkEnd w:id="13"/>
    </w:p>
    <w:p w14:paraId="6C6E022C" w14:textId="77777777" w:rsidR="002C67D1" w:rsidRDefault="000F1CF9">
      <w:pPr>
        <w:pStyle w:val="Paragraphedeliste"/>
        <w:numPr>
          <w:ilvl w:val="0"/>
          <w:numId w:val="2"/>
        </w:numPr>
        <w:spacing w:after="60" w:line="276" w:lineRule="auto"/>
      </w:pPr>
      <w:r>
        <w:rPr>
          <w:b/>
          <w:bCs/>
        </w:rPr>
        <w:t>Mon profil</w:t>
      </w:r>
      <w:r>
        <w:t xml:space="preserve"> (menu Compte) : vos informations et le changement de mot de passe.</w:t>
      </w:r>
    </w:p>
    <w:p w14:paraId="535634D0" w14:textId="77777777" w:rsidR="002C67D1" w:rsidRDefault="000F1CF9">
      <w:pPr>
        <w:pStyle w:val="Paragraphedeliste"/>
        <w:numPr>
          <w:ilvl w:val="0"/>
          <w:numId w:val="2"/>
        </w:numPr>
        <w:spacing w:after="60" w:line="276" w:lineRule="auto"/>
      </w:pPr>
      <w:r>
        <w:rPr>
          <w:b/>
          <w:bCs/>
        </w:rPr>
        <w:t>La cloche</w:t>
      </w:r>
      <w:r>
        <w:t xml:space="preserve"> : les notifications qui vous concernent (nouveau dossier à traiter, délai à surveiller, dossier affecté). Un clic ouvre le dossier concerné.</w:t>
      </w:r>
    </w:p>
    <w:p w14:paraId="2D34FFE2" w14:textId="77777777" w:rsidR="002C67D1" w:rsidRDefault="000F1CF9">
      <w:pPr>
        <w:pStyle w:val="Paragraphedeliste"/>
        <w:numPr>
          <w:ilvl w:val="0"/>
          <w:numId w:val="2"/>
        </w:numPr>
        <w:spacing w:after="60" w:line="276" w:lineRule="auto"/>
      </w:pPr>
      <w:r>
        <w:rPr>
          <w:b/>
          <w:bCs/>
        </w:rPr>
        <w:t>Se déconnecter</w:t>
      </w:r>
      <w:r>
        <w:t xml:space="preserve"> (menu Compte) : à utiliser à chaque fin de session, surtout sur un poste partagé.</w:t>
      </w:r>
    </w:p>
    <w:p w14:paraId="65493F4A" w14:textId="77777777" w:rsidR="002C67D1" w:rsidRDefault="000F1CF9">
      <w:pPr>
        <w:pStyle w:val="Titre1"/>
        <w:pageBreakBefore/>
      </w:pPr>
      <w:bookmarkStart w:id="14" w:name="_Toc242303695"/>
      <w:r>
        <w:lastRenderedPageBreak/>
        <w:t>4. Profil citoyen : le portail public</w:t>
      </w:r>
      <w:bookmarkEnd w:id="14"/>
    </w:p>
    <w:p w14:paraId="460DF0F2" w14:textId="77777777" w:rsidR="002C67D1" w:rsidRDefault="000F1CF9">
      <w:pPr>
        <w:spacing w:after="120" w:line="288" w:lineRule="auto"/>
      </w:pPr>
      <w:r>
        <w:t>Le portail citoyen est l'espace par lequel toute personne peut signaler des faits de corruption à l'ASCE-LC, sans compte. Les agents doivent bien le connaître : ils reçoivent les dossiers qu'il produit et répondent aux questions du public.</w:t>
      </w:r>
    </w:p>
    <w:p w14:paraId="1FE13F72" w14:textId="77777777" w:rsidR="002C67D1" w:rsidRDefault="000F1CF9">
      <w:pPr>
        <w:pStyle w:val="Titre2"/>
        <w:keepNext/>
      </w:pPr>
      <w:bookmarkStart w:id="15" w:name="_Toc242303696"/>
      <w:r>
        <w:t>4.1 L'accueil</w:t>
      </w:r>
      <w:bookmarkEnd w:id="15"/>
    </w:p>
    <w:p w14:paraId="1F4BAF7D" w14:textId="77777777" w:rsidR="002C67D1" w:rsidRDefault="000F1CF9">
      <w:pPr>
        <w:keepNext/>
        <w:spacing w:before="60" w:after="40"/>
        <w:jc w:val="center"/>
      </w:pPr>
      <w:r>
        <w:rPr>
          <w:noProof/>
        </w:rPr>
        <w:drawing>
          <wp:inline distT="0" distB="0" distL="0" distR="0" wp14:anchorId="471FA0C5" wp14:editId="23678853">
            <wp:extent cx="5334000" cy="3333750"/>
            <wp:effectExtent l="0" t="0" r="0" b="0"/>
            <wp:docPr id="3" name="por-01-accueil-haut" descr="L'accueil du portail" title="L'accueil du por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3598154B" w14:textId="77777777" w:rsidR="002C67D1" w:rsidRDefault="000F1CF9">
      <w:pPr>
        <w:spacing w:after="200"/>
        <w:jc w:val="center"/>
      </w:pPr>
      <w:r>
        <w:rPr>
          <w:i/>
          <w:iCs/>
          <w:color w:val="5B6770"/>
          <w:sz w:val="18"/>
          <w:szCs w:val="18"/>
        </w:rPr>
        <w:t>Figure 3 : L'accueil du portail</w:t>
      </w:r>
    </w:p>
    <w:p w14:paraId="2675B1A5" w14:textId="77777777" w:rsidR="002C67D1" w:rsidRDefault="000F1CF9">
      <w:pPr>
        <w:pStyle w:val="Paragraphedeliste"/>
        <w:numPr>
          <w:ilvl w:val="0"/>
          <w:numId w:val="2"/>
        </w:numPr>
        <w:spacing w:after="60" w:line="276" w:lineRule="auto"/>
      </w:pPr>
      <w:r>
        <w:rPr>
          <w:b/>
          <w:bCs/>
        </w:rPr>
        <w:t>Faire un signalement</w:t>
      </w:r>
      <w:r>
        <w:t xml:space="preserve"> : le bouton rouge ouvre le choix entre le </w:t>
      </w:r>
      <w:r>
        <w:rPr>
          <w:b/>
          <w:bCs/>
        </w:rPr>
        <w:t>formulaire écrit</w:t>
      </w:r>
      <w:r>
        <w:t xml:space="preserve"> et le </w:t>
      </w:r>
      <w:r>
        <w:rPr>
          <w:b/>
          <w:bCs/>
        </w:rPr>
        <w:t>témoignage vocal</w:t>
      </w:r>
      <w:r>
        <w:t>.</w:t>
      </w:r>
    </w:p>
    <w:p w14:paraId="0C2CC0CA" w14:textId="77777777" w:rsidR="002C67D1" w:rsidRDefault="000F1CF9">
      <w:pPr>
        <w:pStyle w:val="Paragraphedeliste"/>
        <w:numPr>
          <w:ilvl w:val="0"/>
          <w:numId w:val="2"/>
        </w:numPr>
        <w:spacing w:after="60" w:line="276" w:lineRule="auto"/>
      </w:pPr>
      <w:r>
        <w:rPr>
          <w:b/>
          <w:bCs/>
        </w:rPr>
        <w:t>Suivre mon dossier</w:t>
      </w:r>
      <w:r>
        <w:t xml:space="preserve"> : on saisit le code de suivi pour connaître l'état d'avancement.</w:t>
      </w:r>
    </w:p>
    <w:p w14:paraId="2BECC18D" w14:textId="77777777" w:rsidR="002C67D1" w:rsidRDefault="000F1CF9">
      <w:pPr>
        <w:pStyle w:val="Paragraphedeliste"/>
        <w:numPr>
          <w:ilvl w:val="0"/>
          <w:numId w:val="2"/>
        </w:numPr>
        <w:spacing w:after="60" w:line="276" w:lineRule="auto"/>
      </w:pPr>
      <w:r>
        <w:rPr>
          <w:b/>
          <w:bCs/>
        </w:rPr>
        <w:t>Le numéro vert</w:t>
      </w:r>
      <w:r>
        <w:t xml:space="preserve"> (80 00 11 02), cliquable, et les boutons </w:t>
      </w:r>
      <w:r>
        <w:rPr>
          <w:b/>
          <w:bCs/>
        </w:rPr>
        <w:t>A−</w:t>
      </w:r>
      <w:r>
        <w:t xml:space="preserve"> et </w:t>
      </w:r>
      <w:r>
        <w:rPr>
          <w:b/>
          <w:bCs/>
        </w:rPr>
        <w:t>A+</w:t>
      </w:r>
      <w:r>
        <w:t xml:space="preserve"> qui réduisent ou agrandissent le texte (le choix est mémorisé).</w:t>
      </w:r>
    </w:p>
    <w:p w14:paraId="34CA1298" w14:textId="77777777" w:rsidR="002C67D1" w:rsidRDefault="000F1CF9">
      <w:pPr>
        <w:pStyle w:val="Paragraphedeliste"/>
        <w:numPr>
          <w:ilvl w:val="0"/>
          <w:numId w:val="2"/>
        </w:numPr>
        <w:spacing w:after="60" w:line="276" w:lineRule="auto"/>
      </w:pPr>
      <w:r>
        <w:t>Sous le bandeau vert, on trouve les chiffres publics, des repères « Avant de signaler », le témoignage vocal, le fonctionnement en quatre étapes, les garanties et les canaux de contact.</w:t>
      </w:r>
    </w:p>
    <w:p w14:paraId="473818ED" w14:textId="77777777" w:rsidR="002C67D1" w:rsidRDefault="000F1CF9">
      <w:pPr>
        <w:keepNext/>
        <w:spacing w:before="60" w:after="40"/>
        <w:jc w:val="center"/>
      </w:pPr>
      <w:r>
        <w:rPr>
          <w:noProof/>
        </w:rPr>
        <w:lastRenderedPageBreak/>
        <w:drawing>
          <wp:inline distT="0" distB="0" distL="0" distR="0" wp14:anchorId="55E59B10" wp14:editId="647A9684">
            <wp:extent cx="5334000" cy="2628900"/>
            <wp:effectExtent l="0" t="0" r="0" b="0"/>
            <wp:docPr id="4" name="por-02-accueil-chiffres" descr="La section « En chiffres » de l'accueil" title="La section « En chiffres » de l'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28900"/>
                    </a:xfrm>
                    <a:prstGeom prst="rect">
                      <a:avLst/>
                    </a:prstGeom>
                  </pic:spPr>
                </pic:pic>
              </a:graphicData>
            </a:graphic>
          </wp:inline>
        </w:drawing>
      </w:r>
    </w:p>
    <w:p w14:paraId="4E210F6B" w14:textId="77777777" w:rsidR="002C67D1" w:rsidRDefault="000F1CF9">
      <w:pPr>
        <w:spacing w:after="200"/>
        <w:jc w:val="center"/>
      </w:pPr>
      <w:r>
        <w:rPr>
          <w:i/>
          <w:iCs/>
          <w:color w:val="5B6770"/>
          <w:sz w:val="18"/>
          <w:szCs w:val="18"/>
        </w:rPr>
        <w:t>Figure 4 : La section « En chiffres » de l'accueil</w:t>
      </w:r>
    </w:p>
    <w:p w14:paraId="6559551C" w14:textId="77777777" w:rsidR="002C67D1" w:rsidRDefault="000F1CF9">
      <w:pPr>
        <w:spacing w:after="120" w:line="288" w:lineRule="auto"/>
      </w:pPr>
      <w:r>
        <w:t xml:space="preserve">Ces chiffres sont des </w:t>
      </w:r>
      <w:r>
        <w:rPr>
          <w:b/>
          <w:bCs/>
        </w:rPr>
        <w:t>totaux anonymes</w:t>
      </w:r>
      <w:r>
        <w:t xml:space="preserve"> : aucune donnée personnelle n'y figure. Le </w:t>
      </w:r>
      <w:r>
        <w:rPr>
          <w:b/>
          <w:bCs/>
        </w:rPr>
        <w:t>taux de traitement</w:t>
      </w:r>
      <w:r>
        <w:t xml:space="preserve"> n'est publié qu'à partir de 20 dossiers reçus ; en dessous, la tuile affiche le nombre de nouveaux dossiers, pour ne pas donner une image trompeuse d'un service qui démarre.</w:t>
      </w:r>
    </w:p>
    <w:p w14:paraId="2F22F9D3" w14:textId="77777777" w:rsidR="002C67D1" w:rsidRDefault="000F1CF9">
      <w:pPr>
        <w:keepNext/>
        <w:spacing w:before="60" w:after="40"/>
        <w:jc w:val="center"/>
      </w:pPr>
      <w:r>
        <w:rPr>
          <w:noProof/>
        </w:rPr>
        <w:drawing>
          <wp:inline distT="0" distB="0" distL="0" distR="0" wp14:anchorId="4DED40C3" wp14:editId="21DA4784">
            <wp:extent cx="5334000" cy="2152650"/>
            <wp:effectExtent l="0" t="0" r="0" b="0"/>
            <wp:docPr id="5" name="por-03-accueil-avant-de-signaler" descr="Les repères « Avant de signaler »" title="Les repères « Avant de sign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52650"/>
                    </a:xfrm>
                    <a:prstGeom prst="rect">
                      <a:avLst/>
                    </a:prstGeom>
                  </pic:spPr>
                </pic:pic>
              </a:graphicData>
            </a:graphic>
          </wp:inline>
        </w:drawing>
      </w:r>
    </w:p>
    <w:p w14:paraId="6BD6E7A5" w14:textId="77777777" w:rsidR="002C67D1" w:rsidRDefault="000F1CF9">
      <w:pPr>
        <w:spacing w:after="200"/>
        <w:jc w:val="center"/>
      </w:pPr>
      <w:r>
        <w:rPr>
          <w:i/>
          <w:iCs/>
          <w:color w:val="5B6770"/>
          <w:sz w:val="18"/>
          <w:szCs w:val="18"/>
        </w:rPr>
        <w:t>Figure 5 : Les repères « Avant de signaler »</w:t>
      </w:r>
    </w:p>
    <w:p w14:paraId="2E819689" w14:textId="77777777" w:rsidR="002C67D1" w:rsidRDefault="000F1CF9">
      <w:pPr>
        <w:pStyle w:val="Titre2"/>
        <w:keepNext/>
      </w:pPr>
      <w:bookmarkStart w:id="16" w:name="_Toc242303697"/>
      <w:r>
        <w:t>4.2 Déposer un signalement écrit</w:t>
      </w:r>
      <w:bookmarkEnd w:id="16"/>
    </w:p>
    <w:p w14:paraId="3C78C755" w14:textId="77777777" w:rsidR="002C67D1" w:rsidRDefault="000F1CF9">
      <w:pPr>
        <w:spacing w:after="120" w:line="288" w:lineRule="auto"/>
      </w:pPr>
      <w:r>
        <w:t xml:space="preserve">Le formulaire comporte </w:t>
      </w:r>
      <w:r>
        <w:rPr>
          <w:b/>
          <w:bCs/>
        </w:rPr>
        <w:t>trois étapes</w:t>
      </w:r>
      <w:r>
        <w:t xml:space="preserve"> : les faits, les coordonnées, la confirmation.</w:t>
      </w:r>
    </w:p>
    <w:p w14:paraId="0083DF40" w14:textId="77777777" w:rsidR="002C67D1" w:rsidRDefault="000F1CF9">
      <w:pPr>
        <w:pStyle w:val="Titre3"/>
        <w:keepNext/>
      </w:pPr>
      <w:r>
        <w:lastRenderedPageBreak/>
        <w:t>Étape 1 : les faits</w:t>
      </w:r>
    </w:p>
    <w:p w14:paraId="5E1845C8" w14:textId="77777777" w:rsidR="002C67D1" w:rsidRDefault="000F1CF9">
      <w:pPr>
        <w:keepNext/>
        <w:spacing w:before="60" w:after="40"/>
        <w:jc w:val="center"/>
      </w:pPr>
      <w:r>
        <w:rPr>
          <w:noProof/>
        </w:rPr>
        <w:drawing>
          <wp:inline distT="0" distB="0" distL="0" distR="0" wp14:anchorId="4DF66227" wp14:editId="00204BC9">
            <wp:extent cx="4953000" cy="5419725"/>
            <wp:effectExtent l="0" t="0" r="0" b="0"/>
            <wp:docPr id="6" name="por-14-depot-etape1-rempli" descr="Étape 1 du dépôt : décrire les faits" title="Étape 1 du dépôt : décrire les f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5419725"/>
                    </a:xfrm>
                    <a:prstGeom prst="rect">
                      <a:avLst/>
                    </a:prstGeom>
                  </pic:spPr>
                </pic:pic>
              </a:graphicData>
            </a:graphic>
          </wp:inline>
        </w:drawing>
      </w:r>
    </w:p>
    <w:p w14:paraId="6439F7F3" w14:textId="77777777" w:rsidR="002C67D1" w:rsidRDefault="000F1CF9">
      <w:pPr>
        <w:spacing w:after="200"/>
        <w:jc w:val="center"/>
      </w:pPr>
      <w:r>
        <w:rPr>
          <w:i/>
          <w:iCs/>
          <w:color w:val="5B6770"/>
          <w:sz w:val="18"/>
          <w:szCs w:val="18"/>
        </w:rPr>
        <w:t>Figure 6 : Étape 1 du dépôt : décrire les faits</w:t>
      </w:r>
    </w:p>
    <w:p w14:paraId="1EEA18F8" w14:textId="77777777" w:rsidR="002C67D1" w:rsidRDefault="000F1CF9">
      <w:pPr>
        <w:pStyle w:val="Paragraphedeliste"/>
        <w:numPr>
          <w:ilvl w:val="0"/>
          <w:numId w:val="2"/>
        </w:numPr>
        <w:spacing w:after="60" w:line="276" w:lineRule="auto"/>
      </w:pPr>
      <w:r>
        <w:rPr>
          <w:b/>
          <w:bCs/>
        </w:rPr>
        <w:t>Type de signalement</w:t>
      </w:r>
      <w:r>
        <w:t xml:space="preserve"> : « Plainte » (je demande réparation pour un préjudice subi) ou « Dénonciation » (je signale des faits en tant que témoin).</w:t>
      </w:r>
    </w:p>
    <w:p w14:paraId="15CCA6F5" w14:textId="77777777" w:rsidR="002C67D1" w:rsidRDefault="000F1CF9">
      <w:pPr>
        <w:pStyle w:val="Paragraphedeliste"/>
        <w:numPr>
          <w:ilvl w:val="0"/>
          <w:numId w:val="2"/>
        </w:numPr>
        <w:spacing w:after="60" w:line="276" w:lineRule="auto"/>
      </w:pPr>
      <w:r>
        <w:rPr>
          <w:b/>
          <w:bCs/>
        </w:rPr>
        <w:t>Résumé</w:t>
      </w:r>
      <w:r>
        <w:t xml:space="preserve"> et </w:t>
      </w:r>
      <w:r>
        <w:rPr>
          <w:b/>
          <w:bCs/>
        </w:rPr>
        <w:t>description détaillée</w:t>
      </w:r>
      <w:r>
        <w:t xml:space="preserve"> (obligatoires) : qui, quoi, où, quand.</w:t>
      </w:r>
    </w:p>
    <w:p w14:paraId="672DB5B5" w14:textId="77777777" w:rsidR="002C67D1" w:rsidRDefault="000F1CF9">
      <w:pPr>
        <w:pStyle w:val="Paragraphedeliste"/>
        <w:numPr>
          <w:ilvl w:val="0"/>
          <w:numId w:val="2"/>
        </w:numPr>
        <w:spacing w:after="60" w:line="276" w:lineRule="auto"/>
      </w:pPr>
      <w:r>
        <w:rPr>
          <w:b/>
          <w:bCs/>
        </w:rPr>
        <w:t>Lieu</w:t>
      </w:r>
      <w:r>
        <w:t xml:space="preserve">, </w:t>
      </w:r>
      <w:r>
        <w:rPr>
          <w:b/>
          <w:bCs/>
        </w:rPr>
        <w:t>période</w:t>
      </w:r>
      <w:r>
        <w:t xml:space="preserve"> et </w:t>
      </w:r>
      <w:r>
        <w:rPr>
          <w:b/>
          <w:bCs/>
        </w:rPr>
        <w:t>montant estimé</w:t>
      </w:r>
      <w:r>
        <w:t xml:space="preserve"> (facultatifs).</w:t>
      </w:r>
    </w:p>
    <w:p w14:paraId="5FA0BD24" w14:textId="77777777" w:rsidR="002C67D1" w:rsidRDefault="000F1CF9">
      <w:pPr>
        <w:pStyle w:val="Paragraphedeliste"/>
        <w:numPr>
          <w:ilvl w:val="0"/>
          <w:numId w:val="2"/>
        </w:numPr>
        <w:spacing w:after="60" w:line="276" w:lineRule="auto"/>
      </w:pPr>
      <w:r>
        <w:rPr>
          <w:b/>
          <w:bCs/>
        </w:rPr>
        <w:t>Témoignage audio</w:t>
      </w:r>
      <w:r>
        <w:t xml:space="preserve"> et </w:t>
      </w:r>
      <w:r>
        <w:rPr>
          <w:b/>
          <w:bCs/>
        </w:rPr>
        <w:t>pièces jointes</w:t>
      </w:r>
      <w:r>
        <w:t xml:space="preserve"> (facultatifs) : jusqu'à </w:t>
      </w:r>
      <w:r>
        <w:rPr>
          <w:b/>
          <w:bCs/>
        </w:rPr>
        <w:t>5 fichiers de 25 Mo</w:t>
      </w:r>
      <w:r>
        <w:t>, aux formats PDF, DOC, DOCX, JPG, JPEG, PNG, MP3, MP4, AVI ou MOV.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1824777"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3484E67F" w14:textId="77777777" w:rsidR="002C67D1" w:rsidRDefault="000F1CF9">
            <w:pPr>
              <w:spacing w:after="60"/>
            </w:pPr>
            <w:r>
              <w:rPr>
                <w:b/>
                <w:bCs/>
                <w:color w:val="0B6B3A"/>
              </w:rPr>
              <w:t>À retenir</w:t>
            </w:r>
          </w:p>
          <w:p w14:paraId="698B567F" w14:textId="77777777" w:rsidR="002C67D1" w:rsidRDefault="000F1CF9">
            <w:pPr>
              <w:spacing w:after="60" w:line="276" w:lineRule="auto"/>
            </w:pPr>
            <w:r>
              <w:t>Un soupçon raisonnable suffit : le déclarant n'a pas à prouver les faits. Même incomplet, un signalement doit être déposé.</w:t>
            </w:r>
          </w:p>
        </w:tc>
      </w:tr>
    </w:tbl>
    <w:p w14:paraId="1DFC6757" w14:textId="77777777" w:rsidR="002C67D1" w:rsidRDefault="002C67D1">
      <w:pPr>
        <w:spacing w:line="100" w:lineRule="exact"/>
      </w:pPr>
    </w:p>
    <w:p w14:paraId="7715368A" w14:textId="77777777" w:rsidR="002C67D1" w:rsidRDefault="000F1CF9">
      <w:pPr>
        <w:pStyle w:val="Titre3"/>
        <w:keepNext/>
      </w:pPr>
      <w:r>
        <w:lastRenderedPageBreak/>
        <w:t>Étape 2 : les coordonnées</w:t>
      </w:r>
    </w:p>
    <w:p w14:paraId="03DA4658" w14:textId="77777777" w:rsidR="002C67D1" w:rsidRDefault="000F1CF9">
      <w:pPr>
        <w:keepNext/>
        <w:spacing w:before="60" w:after="40"/>
        <w:jc w:val="center"/>
      </w:pPr>
      <w:r>
        <w:rPr>
          <w:noProof/>
        </w:rPr>
        <w:drawing>
          <wp:inline distT="0" distB="0" distL="0" distR="0" wp14:anchorId="72081AC9" wp14:editId="3BF876C6">
            <wp:extent cx="4953000" cy="3867150"/>
            <wp:effectExtent l="0" t="0" r="0" b="0"/>
            <wp:docPr id="7" name="por-15-depot-etape2-identite" descr="Étape 2 du dépôt : choisir de s'identifier ou non" title="Étape 2 du dépôt : choisir de s'identifier ou 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867150"/>
                    </a:xfrm>
                    <a:prstGeom prst="rect">
                      <a:avLst/>
                    </a:prstGeom>
                  </pic:spPr>
                </pic:pic>
              </a:graphicData>
            </a:graphic>
          </wp:inline>
        </w:drawing>
      </w:r>
    </w:p>
    <w:p w14:paraId="67C95B55" w14:textId="77777777" w:rsidR="002C67D1" w:rsidRDefault="000F1CF9">
      <w:pPr>
        <w:spacing w:after="200"/>
        <w:jc w:val="center"/>
      </w:pPr>
      <w:r>
        <w:rPr>
          <w:i/>
          <w:iCs/>
          <w:color w:val="5B6770"/>
          <w:sz w:val="18"/>
          <w:szCs w:val="18"/>
        </w:rPr>
        <w:t>Figure 7 : Étape 2 du dépôt : choisir de s'identifier ou non</w:t>
      </w:r>
    </w:p>
    <w:p w14:paraId="32C1C304" w14:textId="77777777" w:rsidR="002C67D1" w:rsidRDefault="000F1CF9">
      <w:pPr>
        <w:spacing w:after="120" w:line="288" w:lineRule="auto"/>
      </w:pPr>
      <w:r>
        <w:t>Le déclarant choisit :</w:t>
      </w:r>
    </w:p>
    <w:p w14:paraId="4E6342F3" w14:textId="77777777" w:rsidR="002C67D1" w:rsidRDefault="000F1CF9">
      <w:pPr>
        <w:pStyle w:val="Paragraphedeliste"/>
        <w:numPr>
          <w:ilvl w:val="0"/>
          <w:numId w:val="2"/>
        </w:numPr>
        <w:spacing w:after="60" w:line="276" w:lineRule="auto"/>
      </w:pPr>
      <w:r>
        <w:rPr>
          <w:b/>
          <w:bCs/>
        </w:rPr>
        <w:t>Je fournis mes coordonnées</w:t>
      </w:r>
      <w:r>
        <w:t xml:space="preserve"> (recommandé) : un agent pourra lui poser des questions et l'informer de la suite ;</w:t>
      </w:r>
    </w:p>
    <w:p w14:paraId="510C3D97" w14:textId="77777777" w:rsidR="002C67D1" w:rsidRDefault="000F1CF9">
      <w:pPr>
        <w:pStyle w:val="Paragraphedeliste"/>
        <w:numPr>
          <w:ilvl w:val="0"/>
          <w:numId w:val="2"/>
        </w:numPr>
        <w:spacing w:after="60" w:line="276" w:lineRule="auto"/>
      </w:pPr>
      <w:r>
        <w:rPr>
          <w:b/>
          <w:bCs/>
        </w:rPr>
        <w:t>Je reste anonyme</w:t>
      </w:r>
      <w:r>
        <w:t xml:space="preserve"> : la plateforme ne retient aucune identité. Le signalement est alors traité comme une </w:t>
      </w:r>
      <w:r>
        <w:rPr>
          <w:b/>
          <w:bCs/>
        </w:rPr>
        <w:t>dénonciation</w:t>
      </w:r>
      <w:r>
        <w:t>, et le déclarant suit son dossier uniquement avec son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7F95B0C3"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5DA3B779" w14:textId="77777777" w:rsidR="002C67D1" w:rsidRDefault="000F1CF9">
            <w:pPr>
              <w:spacing w:after="60"/>
            </w:pPr>
            <w:r>
              <w:rPr>
                <w:b/>
                <w:bCs/>
                <w:color w:val="B26A00"/>
              </w:rPr>
              <w:t>Attention</w:t>
            </w:r>
          </w:p>
          <w:p w14:paraId="6CC29331" w14:textId="77777777" w:rsidR="002C67D1" w:rsidRDefault="000F1CF9">
            <w:pPr>
              <w:spacing w:after="60" w:line="276" w:lineRule="auto"/>
            </w:pPr>
            <w:r>
              <w:t>Si une victime choisit l'anonymat, la plateforme l'en informe par un message : « Sans identité, votre signalement est traité comme une dénonciation. Pour déposer une plainte, indiquez vos coordonnées. »</w:t>
            </w:r>
          </w:p>
        </w:tc>
      </w:tr>
    </w:tbl>
    <w:p w14:paraId="2CAB33AF" w14:textId="77777777" w:rsidR="002C67D1" w:rsidRDefault="002C67D1">
      <w:pPr>
        <w:spacing w:line="100" w:lineRule="exact"/>
      </w:pPr>
    </w:p>
    <w:p w14:paraId="3EEA8A61" w14:textId="77777777" w:rsidR="002C67D1" w:rsidRDefault="000F1CF9">
      <w:pPr>
        <w:pStyle w:val="Titre3"/>
        <w:keepNext/>
      </w:pPr>
      <w:r>
        <w:lastRenderedPageBreak/>
        <w:t>Étape 3 : la confirmation</w:t>
      </w:r>
    </w:p>
    <w:p w14:paraId="46CB81DB" w14:textId="77777777" w:rsidR="002C67D1" w:rsidRDefault="000F1CF9">
      <w:pPr>
        <w:keepNext/>
        <w:spacing w:before="60" w:after="40"/>
        <w:jc w:val="center"/>
      </w:pPr>
      <w:r>
        <w:rPr>
          <w:noProof/>
        </w:rPr>
        <w:drawing>
          <wp:inline distT="0" distB="0" distL="0" distR="0" wp14:anchorId="45F1656B" wp14:editId="58CC8B64">
            <wp:extent cx="4953000" cy="3019425"/>
            <wp:effectExtent l="0" t="0" r="0" b="0"/>
            <wp:docPr id="8" name="por-17-depot-etape3-confirmation" descr="Étape 3 du dépôt : relire et soumettre" title="Étape 3 du dépôt : relire et soum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019425"/>
                    </a:xfrm>
                    <a:prstGeom prst="rect">
                      <a:avLst/>
                    </a:prstGeom>
                  </pic:spPr>
                </pic:pic>
              </a:graphicData>
            </a:graphic>
          </wp:inline>
        </w:drawing>
      </w:r>
    </w:p>
    <w:p w14:paraId="08418781" w14:textId="77777777" w:rsidR="002C67D1" w:rsidRDefault="000F1CF9">
      <w:pPr>
        <w:spacing w:after="200"/>
        <w:jc w:val="center"/>
      </w:pPr>
      <w:r>
        <w:rPr>
          <w:i/>
          <w:iCs/>
          <w:color w:val="5B6770"/>
          <w:sz w:val="18"/>
          <w:szCs w:val="18"/>
        </w:rPr>
        <w:t>Figure 8 : Étape 3 du dépôt : relire et soumettre</w:t>
      </w:r>
    </w:p>
    <w:p w14:paraId="54F80447" w14:textId="77777777" w:rsidR="002C67D1" w:rsidRDefault="000F1CF9">
      <w:pPr>
        <w:spacing w:after="120" w:line="288" w:lineRule="auto"/>
      </w:pPr>
      <w:r>
        <w:t xml:space="preserve">Le déclarant relit le récapitulatif, puis clique sur </w:t>
      </w:r>
      <w:r>
        <w:rPr>
          <w:b/>
          <w:bCs/>
        </w:rPr>
        <w:t>Soumettre mon signalement</w:t>
      </w:r>
      <w:r>
        <w:t>.</w:t>
      </w:r>
    </w:p>
    <w:p w14:paraId="49C8FC46" w14:textId="77777777" w:rsidR="002C67D1" w:rsidRDefault="000F1CF9">
      <w:pPr>
        <w:pStyle w:val="Titre3"/>
        <w:keepNext/>
      </w:pPr>
      <w:r>
        <w:t>Le code de suivi</w:t>
      </w:r>
    </w:p>
    <w:p w14:paraId="3E82D329" w14:textId="77777777" w:rsidR="002C67D1" w:rsidRDefault="000F1CF9">
      <w:pPr>
        <w:keepNext/>
        <w:spacing w:before="60" w:after="40"/>
        <w:jc w:val="center"/>
      </w:pPr>
      <w:r>
        <w:rPr>
          <w:noProof/>
        </w:rPr>
        <w:drawing>
          <wp:inline distT="0" distB="0" distL="0" distR="0" wp14:anchorId="3A0C6D25" wp14:editId="09C3FAEA">
            <wp:extent cx="4953000" cy="3095625"/>
            <wp:effectExtent l="0" t="0" r="0" b="0"/>
            <wp:docPr id="9" name="por-18-depot-code-suivi" descr="Le code de suivi remis à la fin du dépôt" title="Le code de suivi remis à la fin du dépô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95625"/>
                    </a:xfrm>
                    <a:prstGeom prst="rect">
                      <a:avLst/>
                    </a:prstGeom>
                  </pic:spPr>
                </pic:pic>
              </a:graphicData>
            </a:graphic>
          </wp:inline>
        </w:drawing>
      </w:r>
    </w:p>
    <w:p w14:paraId="3BEB9B8B" w14:textId="77777777" w:rsidR="002C67D1" w:rsidRDefault="000F1CF9">
      <w:pPr>
        <w:spacing w:after="200"/>
        <w:jc w:val="center"/>
      </w:pPr>
      <w:r>
        <w:rPr>
          <w:i/>
          <w:iCs/>
          <w:color w:val="5B6770"/>
          <w:sz w:val="18"/>
          <w:szCs w:val="18"/>
        </w:rPr>
        <w:t>Figure 9 : Le code de suivi remis à la fin du dépôt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44ABBCB2"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58BB008E" w14:textId="77777777" w:rsidR="002C67D1" w:rsidRDefault="000F1CF9">
            <w:pPr>
              <w:spacing w:after="60"/>
            </w:pPr>
            <w:r>
              <w:rPr>
                <w:b/>
                <w:bCs/>
                <w:color w:val="B26A00"/>
              </w:rPr>
              <w:t>Attention</w:t>
            </w:r>
          </w:p>
          <w:p w14:paraId="1911385B" w14:textId="77777777" w:rsidR="002C67D1" w:rsidRDefault="000F1CF9">
            <w:pPr>
              <w:spacing w:after="60" w:line="276" w:lineRule="auto"/>
            </w:pPr>
            <w:r>
              <w:t xml:space="preserve">Le code de suivi n'est affiché </w:t>
            </w:r>
            <w:r>
              <w:rPr>
                <w:b/>
                <w:bCs/>
              </w:rPr>
              <w:t>qu'à ce moment-là</w:t>
            </w:r>
            <w:r>
              <w:t>. Il faut le noter ou le photographier. Sans lui, le déclarant ne peut ni suivre son dossier ni répondre à une demande de complément. En cas de perte, il doit appeler le numéro vert.</w:t>
            </w:r>
          </w:p>
        </w:tc>
      </w:tr>
    </w:tbl>
    <w:p w14:paraId="0B72D701" w14:textId="77777777" w:rsidR="002C67D1" w:rsidRDefault="002C67D1">
      <w:pPr>
        <w:spacing w:line="100" w:lineRule="exact"/>
      </w:pPr>
    </w:p>
    <w:p w14:paraId="4FAEE8C6" w14:textId="77777777" w:rsidR="002C67D1" w:rsidRDefault="000F1CF9">
      <w:pPr>
        <w:pStyle w:val="Titre2"/>
        <w:keepNext/>
      </w:pPr>
      <w:bookmarkStart w:id="17" w:name="_Toc242303698"/>
      <w:r>
        <w:lastRenderedPageBreak/>
        <w:t>4.3 Le témoignage vocal</w:t>
      </w:r>
      <w:bookmarkEnd w:id="17"/>
    </w:p>
    <w:p w14:paraId="0424E29A" w14:textId="77777777" w:rsidR="002C67D1" w:rsidRDefault="000F1CF9">
      <w:pPr>
        <w:spacing w:after="120" w:line="288" w:lineRule="auto"/>
      </w:pPr>
      <w:r>
        <w:t>Pour les personnes qui préfèrent parler plutôt qu'écrire, le portail propose un enregistrement vocal, dans la langue de son choix (mooré, dioula, fulfuldé, etc.), depuis un téléphone. Les agents du BRPD reçoivent ces dépôts avec une alerte « dénonciation audio à traiter ».</w:t>
      </w:r>
    </w:p>
    <w:p w14:paraId="1615EC4A" w14:textId="77777777" w:rsidR="002C67D1" w:rsidRDefault="000F1CF9">
      <w:pPr>
        <w:keepNext/>
        <w:spacing w:before="60" w:after="40"/>
        <w:jc w:val="center"/>
      </w:pPr>
      <w:r>
        <w:rPr>
          <w:noProof/>
        </w:rPr>
        <w:drawing>
          <wp:inline distT="0" distB="0" distL="0" distR="0" wp14:anchorId="3E7D87A6" wp14:editId="70C9BE53">
            <wp:extent cx="4953000" cy="3486150"/>
            <wp:effectExtent l="0" t="0" r="0" b="0"/>
            <wp:docPr id="10" name="por-21-vocal" descr="La page du témoignage vocal" title="La page du témoignage v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486150"/>
                    </a:xfrm>
                    <a:prstGeom prst="rect">
                      <a:avLst/>
                    </a:prstGeom>
                  </pic:spPr>
                </pic:pic>
              </a:graphicData>
            </a:graphic>
          </wp:inline>
        </w:drawing>
      </w:r>
    </w:p>
    <w:p w14:paraId="62168B27" w14:textId="77777777" w:rsidR="002C67D1" w:rsidRDefault="000F1CF9">
      <w:pPr>
        <w:spacing w:after="200"/>
        <w:jc w:val="center"/>
      </w:pPr>
      <w:r>
        <w:rPr>
          <w:i/>
          <w:iCs/>
          <w:color w:val="5B6770"/>
          <w:sz w:val="18"/>
          <w:szCs w:val="18"/>
        </w:rPr>
        <w:t>Figure 10 : La page du témoignage vocal</w:t>
      </w:r>
    </w:p>
    <w:p w14:paraId="15E540D2" w14:textId="77777777" w:rsidR="002C67D1" w:rsidRDefault="000F1CF9">
      <w:pPr>
        <w:pStyle w:val="Titre2"/>
        <w:keepNext/>
      </w:pPr>
      <w:bookmarkStart w:id="18" w:name="_Toc242303699"/>
      <w:r>
        <w:t>4.4 Suivre son dossier</w:t>
      </w:r>
      <w:bookmarkEnd w:id="18"/>
    </w:p>
    <w:p w14:paraId="16F4701D" w14:textId="77777777" w:rsidR="002C67D1" w:rsidRDefault="000F1CF9">
      <w:pPr>
        <w:keepNext/>
        <w:spacing w:before="60" w:after="40"/>
        <w:jc w:val="center"/>
      </w:pPr>
      <w:r>
        <w:rPr>
          <w:noProof/>
        </w:rPr>
        <w:drawing>
          <wp:inline distT="0" distB="0" distL="0" distR="0" wp14:anchorId="069759E3" wp14:editId="776003F2">
            <wp:extent cx="4572000" cy="2857500"/>
            <wp:effectExtent l="0" t="0" r="0" b="0"/>
            <wp:docPr id="11" name="por-19-suivi-recherche" descr="Le suivi par code" title="Le suivi pa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3A7DC860" w14:textId="77777777" w:rsidR="002C67D1" w:rsidRDefault="000F1CF9">
      <w:pPr>
        <w:spacing w:after="200"/>
        <w:jc w:val="center"/>
      </w:pPr>
      <w:r>
        <w:rPr>
          <w:i/>
          <w:iCs/>
          <w:color w:val="5B6770"/>
          <w:sz w:val="18"/>
          <w:szCs w:val="18"/>
        </w:rPr>
        <w:t>Figure 11 : Le suivi par code</w:t>
      </w:r>
    </w:p>
    <w:p w14:paraId="067CDB6D" w14:textId="77777777" w:rsidR="002C67D1" w:rsidRDefault="000F1CF9">
      <w:pPr>
        <w:spacing w:after="120" w:line="288" w:lineRule="auto"/>
      </w:pPr>
      <w:r>
        <w:t xml:space="preserve">Le déclarant saisit son code et clique sur </w:t>
      </w:r>
      <w:r>
        <w:rPr>
          <w:b/>
          <w:bCs/>
        </w:rPr>
        <w:t>Rechercher</w:t>
      </w:r>
      <w:r>
        <w:t>. Il voit l'étape actuelle de son dossier.</w:t>
      </w:r>
    </w:p>
    <w:p w14:paraId="7EFAA22F" w14:textId="77777777" w:rsidR="002C67D1" w:rsidRDefault="000F1CF9">
      <w:pPr>
        <w:keepNext/>
        <w:spacing w:before="60" w:after="40"/>
        <w:jc w:val="center"/>
      </w:pPr>
      <w:r>
        <w:rPr>
          <w:noProof/>
        </w:rPr>
        <w:lastRenderedPageBreak/>
        <w:drawing>
          <wp:inline distT="0" distB="0" distL="0" distR="0" wp14:anchorId="39845ABE" wp14:editId="259A005E">
            <wp:extent cx="4572000" cy="2505075"/>
            <wp:effectExtent l="0" t="0" r="0" b="0"/>
            <wp:docPr id="12" name="por-20-suivi-resultat" descr="Le suivi d'un dossier déposé" title="Le suivi d'un dossier dépo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505075"/>
                    </a:xfrm>
                    <a:prstGeom prst="rect">
                      <a:avLst/>
                    </a:prstGeom>
                  </pic:spPr>
                </pic:pic>
              </a:graphicData>
            </a:graphic>
          </wp:inline>
        </w:drawing>
      </w:r>
    </w:p>
    <w:p w14:paraId="702CF11D" w14:textId="77777777" w:rsidR="002C67D1" w:rsidRDefault="000F1CF9">
      <w:pPr>
        <w:spacing w:after="200"/>
        <w:jc w:val="center"/>
      </w:pPr>
      <w:r>
        <w:rPr>
          <w:i/>
          <w:iCs/>
          <w:color w:val="5B6770"/>
          <w:sz w:val="18"/>
          <w:szCs w:val="18"/>
        </w:rPr>
        <w:t>Figure 12 : Le suivi d'un dossier déposé</w:t>
      </w:r>
    </w:p>
    <w:p w14:paraId="072AD21C" w14:textId="77777777" w:rsidR="002C67D1" w:rsidRDefault="000F1CF9">
      <w:pPr>
        <w:pStyle w:val="Paragraphedeliste"/>
        <w:numPr>
          <w:ilvl w:val="0"/>
          <w:numId w:val="2"/>
        </w:numPr>
        <w:spacing w:after="60" w:line="276" w:lineRule="auto"/>
      </w:pPr>
      <w:r>
        <w:rPr>
          <w:b/>
          <w:bCs/>
        </w:rPr>
        <w:t>Dossier déposé</w:t>
      </w:r>
      <w:r>
        <w:t xml:space="preserve"> : le signalement est reçu. Il sera enregistré sous 7 jours ouvrables.</w:t>
      </w:r>
    </w:p>
    <w:p w14:paraId="10CB374B" w14:textId="77777777" w:rsidR="002C67D1" w:rsidRDefault="000F1CF9">
      <w:pPr>
        <w:pStyle w:val="Paragraphedeliste"/>
        <w:numPr>
          <w:ilvl w:val="0"/>
          <w:numId w:val="2"/>
        </w:numPr>
        <w:spacing w:after="60" w:line="276" w:lineRule="auto"/>
      </w:pPr>
      <w:r>
        <w:t>Les étapes suivantes s'affichent au fur et à mesure (enregistrement, étude, comité, enquête, décision).</w:t>
      </w:r>
    </w:p>
    <w:p w14:paraId="5F14F7C9" w14:textId="77777777" w:rsidR="002C67D1" w:rsidRDefault="000F1CF9">
      <w:pPr>
        <w:pStyle w:val="Paragraphedeliste"/>
        <w:numPr>
          <w:ilvl w:val="0"/>
          <w:numId w:val="2"/>
        </w:numPr>
        <w:spacing w:after="60" w:line="276" w:lineRule="auto"/>
      </w:pPr>
      <w:r>
        <w:rPr>
          <w:b/>
          <w:bCs/>
        </w:rPr>
        <w:t>Mon récépissé</w:t>
      </w:r>
      <w:r>
        <w:t xml:space="preserve"> : télécharge le récépissé de dépôt.</w:t>
      </w:r>
    </w:p>
    <w:p w14:paraId="4272B50F" w14:textId="77777777" w:rsidR="002C67D1" w:rsidRDefault="000F1CF9">
      <w:pPr>
        <w:pStyle w:val="Paragraphedeliste"/>
        <w:numPr>
          <w:ilvl w:val="0"/>
          <w:numId w:val="2"/>
        </w:numPr>
        <w:spacing w:after="60" w:line="276" w:lineRule="auto"/>
      </w:pPr>
      <w:r>
        <w:t xml:space="preserve">Si l'agent demande un </w:t>
      </w:r>
      <w:r>
        <w:rPr>
          <w:b/>
          <w:bCs/>
        </w:rPr>
        <w:t>complément d'information</w:t>
      </w:r>
      <w:r>
        <w:t>, le déclarant reçoit un lien pour y répondre depuis le portail, avec des fichiers si besoin, sans créer de compte.</w:t>
      </w:r>
    </w:p>
    <w:p w14:paraId="4598CE86" w14:textId="77777777" w:rsidR="002C67D1" w:rsidRDefault="000F1CF9">
      <w:pPr>
        <w:pStyle w:val="Titre2"/>
        <w:keepNext/>
      </w:pPr>
      <w:bookmarkStart w:id="19" w:name="_Toc242303700"/>
      <w:r>
        <w:t>4.5 La foire aux questions, les chiffres et les pages d'information</w:t>
      </w:r>
      <w:bookmarkEnd w:id="19"/>
    </w:p>
    <w:p w14:paraId="1237CEDD" w14:textId="77777777" w:rsidR="002C67D1" w:rsidRDefault="000F1CF9">
      <w:pPr>
        <w:keepNext/>
        <w:spacing w:before="60" w:after="40"/>
        <w:jc w:val="center"/>
      </w:pPr>
      <w:r>
        <w:rPr>
          <w:noProof/>
        </w:rPr>
        <w:drawing>
          <wp:inline distT="0" distB="0" distL="0" distR="0" wp14:anchorId="200CEBB8" wp14:editId="2ABBB5F5">
            <wp:extent cx="4953000" cy="2943225"/>
            <wp:effectExtent l="0" t="0" r="0" b="0"/>
            <wp:docPr id="13" name="por-09-faq" descr="La foire aux questions" title="La foire aux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943225"/>
                    </a:xfrm>
                    <a:prstGeom prst="rect">
                      <a:avLst/>
                    </a:prstGeom>
                  </pic:spPr>
                </pic:pic>
              </a:graphicData>
            </a:graphic>
          </wp:inline>
        </w:drawing>
      </w:r>
    </w:p>
    <w:p w14:paraId="0207A225" w14:textId="77777777" w:rsidR="002C67D1" w:rsidRDefault="000F1CF9">
      <w:pPr>
        <w:spacing w:after="200"/>
        <w:jc w:val="center"/>
      </w:pPr>
      <w:r>
        <w:rPr>
          <w:i/>
          <w:iCs/>
          <w:color w:val="5B6770"/>
          <w:sz w:val="18"/>
          <w:szCs w:val="18"/>
        </w:rPr>
        <w:t>Figure 13 : La foire aux questions</w:t>
      </w:r>
    </w:p>
    <w:p w14:paraId="79E41F35" w14:textId="77777777" w:rsidR="002C67D1" w:rsidRDefault="000F1CF9">
      <w:pPr>
        <w:spacing w:after="120" w:line="288" w:lineRule="auto"/>
      </w:pPr>
      <w:r>
        <w:t xml:space="preserve">La FAQ répond aux craintes les plus fréquentes : faut-il des preuves, que peut-on signaler, quelle différence entre plainte et dénonciation, mon identité sera-t-elle révélée, puis-je rester anonyme, que se passe-t-il ensuite, que faire si j'ai perdu mon code. Les pages </w:t>
      </w:r>
      <w:r>
        <w:rPr>
          <w:b/>
          <w:bCs/>
        </w:rPr>
        <w:t>Chiffres</w:t>
      </w:r>
      <w:r>
        <w:t xml:space="preserve">, </w:t>
      </w:r>
      <w:r>
        <w:rPr>
          <w:b/>
          <w:bCs/>
        </w:rPr>
        <w:t>Nos missions</w:t>
      </w:r>
      <w:r>
        <w:t xml:space="preserve">, </w:t>
      </w:r>
      <w:r>
        <w:rPr>
          <w:b/>
          <w:bCs/>
        </w:rPr>
        <w:t>Textes juridiques</w:t>
      </w:r>
      <w:r>
        <w:t xml:space="preserve">, </w:t>
      </w:r>
      <w:r>
        <w:rPr>
          <w:b/>
          <w:bCs/>
        </w:rPr>
        <w:t>Confidentialité</w:t>
      </w:r>
      <w:r>
        <w:t xml:space="preserve">, </w:t>
      </w:r>
      <w:r>
        <w:rPr>
          <w:b/>
          <w:bCs/>
        </w:rPr>
        <w:t>Conditions d'utilisation</w:t>
      </w:r>
      <w:r>
        <w:t xml:space="preserve"> et </w:t>
      </w:r>
      <w:r>
        <w:rPr>
          <w:b/>
          <w:bCs/>
        </w:rPr>
        <w:t>Mentions légales</w:t>
      </w:r>
      <w:r>
        <w:t xml:space="preserve"> complètent l'information du public.</w:t>
      </w:r>
    </w:p>
    <w:p w14:paraId="3F8E362F" w14:textId="77777777" w:rsidR="002C67D1" w:rsidRDefault="000F1CF9">
      <w:pPr>
        <w:keepNext/>
        <w:spacing w:before="60" w:after="40"/>
        <w:jc w:val="center"/>
      </w:pPr>
      <w:r>
        <w:rPr>
          <w:noProof/>
        </w:rPr>
        <w:lastRenderedPageBreak/>
        <w:drawing>
          <wp:inline distT="0" distB="0" distL="0" distR="0" wp14:anchorId="7E402FBF" wp14:editId="7F74B7FB">
            <wp:extent cx="5334000" cy="3505200"/>
            <wp:effectExtent l="0" t="0" r="0" b="0"/>
            <wp:docPr id="14" name="por-10-chiffres" descr="La page des chiffres publics" title="La page des chiffres pub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505200"/>
                    </a:xfrm>
                    <a:prstGeom prst="rect">
                      <a:avLst/>
                    </a:prstGeom>
                  </pic:spPr>
                </pic:pic>
              </a:graphicData>
            </a:graphic>
          </wp:inline>
        </w:drawing>
      </w:r>
    </w:p>
    <w:p w14:paraId="4DC17247" w14:textId="77777777" w:rsidR="002C67D1" w:rsidRDefault="000F1CF9">
      <w:pPr>
        <w:spacing w:after="200"/>
        <w:jc w:val="center"/>
      </w:pPr>
      <w:r>
        <w:rPr>
          <w:i/>
          <w:iCs/>
          <w:color w:val="5B6770"/>
          <w:sz w:val="18"/>
          <w:szCs w:val="18"/>
        </w:rPr>
        <w:t>Figure 14 : La page des chiffres publics</w:t>
      </w:r>
    </w:p>
    <w:p w14:paraId="1149F965" w14:textId="77777777" w:rsidR="002C67D1" w:rsidRDefault="000F1CF9">
      <w:pPr>
        <w:pStyle w:val="Titre2"/>
        <w:keepNext/>
      </w:pPr>
      <w:bookmarkStart w:id="20" w:name="_Toc242303701"/>
      <w:r>
        <w:t>4.6 Ce que les agents doivent répondre au public</w:t>
      </w:r>
      <w:bookmarkEnd w:id="20"/>
    </w:p>
    <w:p w14:paraId="5DF144DF" w14:textId="77777777" w:rsidR="002C67D1" w:rsidRDefault="000F1CF9">
      <w:pPr>
        <w:pStyle w:val="Paragraphedeliste"/>
        <w:numPr>
          <w:ilvl w:val="0"/>
          <w:numId w:val="2"/>
        </w:numPr>
        <w:spacing w:after="60" w:line="276" w:lineRule="auto"/>
      </w:pPr>
      <w:r>
        <w:rPr>
          <w:b/>
          <w:bCs/>
        </w:rPr>
        <w:t>« Dois-je avoir des preuves ? »</w:t>
      </w:r>
      <w:r>
        <w:t xml:space="preserve"> Non : un soupçon raisonnable suffit.</w:t>
      </w:r>
    </w:p>
    <w:p w14:paraId="0BEC0D29" w14:textId="77777777" w:rsidR="002C67D1" w:rsidRDefault="000F1CF9">
      <w:pPr>
        <w:pStyle w:val="Paragraphedeliste"/>
        <w:numPr>
          <w:ilvl w:val="0"/>
          <w:numId w:val="2"/>
        </w:numPr>
        <w:spacing w:after="60" w:line="276" w:lineRule="auto"/>
      </w:pPr>
      <w:r>
        <w:rPr>
          <w:b/>
          <w:bCs/>
        </w:rPr>
        <w:t>« Puis-je rester anonyme ? »</w:t>
      </w:r>
      <w:r>
        <w:t xml:space="preserve"> Oui. Sans identité, le signalement est traité comme une dénonciation et ne peut être suivi qu'avec le code.</w:t>
      </w:r>
    </w:p>
    <w:p w14:paraId="79C191D1" w14:textId="77777777" w:rsidR="002C67D1" w:rsidRDefault="000F1CF9">
      <w:pPr>
        <w:pStyle w:val="Paragraphedeliste"/>
        <w:numPr>
          <w:ilvl w:val="0"/>
          <w:numId w:val="2"/>
        </w:numPr>
        <w:spacing w:after="60" w:line="276" w:lineRule="auto"/>
      </w:pPr>
      <w:r>
        <w:rPr>
          <w:b/>
          <w:bCs/>
        </w:rPr>
        <w:t>« J'ai perdu mon code. »</w:t>
      </w:r>
      <w:r>
        <w:t xml:space="preserve"> Le code est la seule clé d'accès : l'agent oriente la personne et ne le communique jamais sans vérification.</w:t>
      </w:r>
    </w:p>
    <w:p w14:paraId="1203FA69" w14:textId="77777777" w:rsidR="002C67D1" w:rsidRDefault="000F1CF9">
      <w:pPr>
        <w:pStyle w:val="Paragraphedeliste"/>
        <w:numPr>
          <w:ilvl w:val="0"/>
          <w:numId w:val="2"/>
        </w:numPr>
        <w:spacing w:after="60" w:line="276" w:lineRule="auto"/>
      </w:pPr>
      <w:r>
        <w:rPr>
          <w:b/>
          <w:bCs/>
        </w:rPr>
        <w:t>« Combien de temps cela prendra-t-il ? »</w:t>
      </w:r>
      <w:r>
        <w:t xml:space="preserve"> L'accusé de réception est envoyé sous 7 jours ouvrables ; la durée de l'enquête dépend des faits.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3B8B78BD"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3DAA4ECF" w14:textId="77777777" w:rsidR="002C67D1" w:rsidRDefault="000F1CF9">
            <w:pPr>
              <w:spacing w:after="60"/>
            </w:pPr>
            <w:r>
              <w:rPr>
                <w:b/>
                <w:bCs/>
                <w:color w:val="1F5FA8"/>
              </w:rPr>
              <w:t>Exercice 1 : déposer et suivre</w:t>
            </w:r>
          </w:p>
          <w:p w14:paraId="499E2BAC" w14:textId="77777777" w:rsidR="002C67D1" w:rsidRDefault="000F1CF9">
            <w:pPr>
              <w:spacing w:after="60" w:line="276" w:lineRule="auto"/>
            </w:pPr>
            <w:r>
              <w:t xml:space="preserve">1. Ouvrez le portail et déposez une </w:t>
            </w:r>
            <w:r>
              <w:rPr>
                <w:b/>
                <w:bCs/>
              </w:rPr>
              <w:t>dénonciation</w:t>
            </w:r>
            <w:r>
              <w:t xml:space="preserve"> fictive : résumé et description de votre choix, lieu « Ouagadougou ».</w:t>
            </w:r>
          </w:p>
          <w:p w14:paraId="53FE4278" w14:textId="77777777" w:rsidR="002C67D1" w:rsidRDefault="000F1CF9">
            <w:pPr>
              <w:spacing w:after="60" w:line="276" w:lineRule="auto"/>
            </w:pPr>
            <w:r>
              <w:t xml:space="preserve">2. À l'étape 2, choisissez </w:t>
            </w:r>
            <w:r>
              <w:rPr>
                <w:b/>
                <w:bCs/>
              </w:rPr>
              <w:t>Je reste anonyme</w:t>
            </w:r>
            <w:r>
              <w:t xml:space="preserve"> et lisez le message.</w:t>
            </w:r>
          </w:p>
          <w:p w14:paraId="5C48DF64" w14:textId="77777777" w:rsidR="002C67D1" w:rsidRDefault="000F1CF9">
            <w:pPr>
              <w:spacing w:after="60" w:line="276" w:lineRule="auto"/>
            </w:pPr>
            <w:r>
              <w:t xml:space="preserve">3. Notez le </w:t>
            </w:r>
            <w:r>
              <w:rPr>
                <w:b/>
                <w:bCs/>
              </w:rPr>
              <w:t>code de suivi</w:t>
            </w:r>
            <w:r>
              <w:t xml:space="preserve">, puis allez dans </w:t>
            </w:r>
            <w:r>
              <w:rPr>
                <w:b/>
                <w:bCs/>
              </w:rPr>
              <w:t>Suivre mon dossier</w:t>
            </w:r>
            <w:r>
              <w:t xml:space="preserve"> et retrouvez votre dossier.</w:t>
            </w:r>
          </w:p>
          <w:p w14:paraId="72AEEB72" w14:textId="77777777" w:rsidR="002C67D1" w:rsidRDefault="000F1CF9">
            <w:pPr>
              <w:spacing w:after="60" w:line="276" w:lineRule="auto"/>
            </w:pPr>
            <w:r>
              <w:t xml:space="preserve">4. Ouvrez la </w:t>
            </w:r>
            <w:r>
              <w:rPr>
                <w:b/>
                <w:bCs/>
              </w:rPr>
              <w:t>foire aux questions</w:t>
            </w:r>
            <w:r>
              <w:t xml:space="preserve"> et trouvez la réponse à : « Puis-je rester anonyme ? »</w:t>
            </w:r>
          </w:p>
        </w:tc>
      </w:tr>
    </w:tbl>
    <w:p w14:paraId="70A3BC1B" w14:textId="77777777" w:rsidR="002C67D1" w:rsidRDefault="002C67D1">
      <w:pPr>
        <w:spacing w:line="100" w:lineRule="exact"/>
      </w:pPr>
    </w:p>
    <w:p w14:paraId="547442A8" w14:textId="77777777" w:rsidR="002C67D1" w:rsidRDefault="000F1CF9">
      <w:pPr>
        <w:pStyle w:val="Titre1"/>
        <w:pageBreakBefore/>
      </w:pPr>
      <w:bookmarkStart w:id="21" w:name="_Toc242303702"/>
      <w:r>
        <w:lastRenderedPageBreak/>
        <w:t>5. Profil agent du BRPD</w:t>
      </w:r>
      <w:bookmarkEnd w:id="21"/>
    </w:p>
    <w:p w14:paraId="0B2E01C6" w14:textId="77777777" w:rsidR="002C67D1" w:rsidRDefault="000F1CF9">
      <w:pPr>
        <w:spacing w:after="120" w:line="288" w:lineRule="auto"/>
      </w:pPr>
      <w:r>
        <w:t xml:space="preserve">L'agent du Bureau de Réception des Plaintes et des Dénonciations (BRPD) est la porte d'entrée des dossiers. Il </w:t>
      </w:r>
      <w:r>
        <w:rPr>
          <w:b/>
          <w:bCs/>
        </w:rPr>
        <w:t>enregistre</w:t>
      </w:r>
      <w:r>
        <w:t xml:space="preserve"> les dépôts faits sur le portail, </w:t>
      </w:r>
      <w:r>
        <w:rPr>
          <w:b/>
          <w:bCs/>
        </w:rPr>
        <w:t>saisit</w:t>
      </w:r>
      <w:r>
        <w:t xml:space="preserve"> ceux qui arrivent par le guichet, le téléphone, le courrier ou le courriel, et remet au déclarant son numéro et son code de suivi.</w:t>
      </w:r>
    </w:p>
    <w:p w14:paraId="7F06BB21" w14:textId="77777777" w:rsidR="002C67D1" w:rsidRDefault="000F1CF9">
      <w:pPr>
        <w:pStyle w:val="Titre2"/>
        <w:keepNext/>
      </w:pPr>
      <w:bookmarkStart w:id="22" w:name="_Toc242303703"/>
      <w:r>
        <w:t>5.1 Vos dossiers</w:t>
      </w:r>
      <w:bookmarkEnd w:id="22"/>
    </w:p>
    <w:p w14:paraId="4045D5A7" w14:textId="77777777" w:rsidR="002C67D1" w:rsidRDefault="000F1CF9">
      <w:pPr>
        <w:keepNext/>
        <w:spacing w:before="60" w:after="40"/>
        <w:jc w:val="center"/>
      </w:pPr>
      <w:r>
        <w:rPr>
          <w:noProof/>
        </w:rPr>
        <w:drawing>
          <wp:inline distT="0" distB="0" distL="0" distR="0" wp14:anchorId="3BC3134B" wp14:editId="45C7E881">
            <wp:extent cx="5810250" cy="3876675"/>
            <wp:effectExtent l="0" t="0" r="0" b="0"/>
            <wp:docPr id="15" name="brpd-02-liste-dossiers" descr="La liste des dossiers" title="La liste des dos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10250" cy="3876675"/>
                    </a:xfrm>
                    <a:prstGeom prst="rect">
                      <a:avLst/>
                    </a:prstGeom>
                  </pic:spPr>
                </pic:pic>
              </a:graphicData>
            </a:graphic>
          </wp:inline>
        </w:drawing>
      </w:r>
    </w:p>
    <w:p w14:paraId="52223A77" w14:textId="77777777" w:rsidR="002C67D1" w:rsidRDefault="000F1CF9">
      <w:pPr>
        <w:spacing w:after="200"/>
        <w:jc w:val="center"/>
      </w:pPr>
      <w:r>
        <w:rPr>
          <w:i/>
          <w:iCs/>
          <w:color w:val="5B6770"/>
          <w:sz w:val="18"/>
          <w:szCs w:val="18"/>
        </w:rPr>
        <w:t>Figure 15 : La liste des dossiers</w:t>
      </w:r>
    </w:p>
    <w:p w14:paraId="0629B60F" w14:textId="77777777" w:rsidR="002C67D1" w:rsidRDefault="000F1CF9">
      <w:pPr>
        <w:pStyle w:val="Paragraphedeliste"/>
        <w:numPr>
          <w:ilvl w:val="0"/>
          <w:numId w:val="2"/>
        </w:numPr>
        <w:spacing w:after="60" w:line="276" w:lineRule="auto"/>
      </w:pPr>
      <w:r>
        <w:t xml:space="preserve">En haut, quatre compteurs : </w:t>
      </w:r>
      <w:r>
        <w:rPr>
          <w:b/>
          <w:bCs/>
        </w:rPr>
        <w:t>Nouveaux</w:t>
      </w:r>
      <w:r>
        <w:t xml:space="preserve">, </w:t>
      </w:r>
      <w:r>
        <w:rPr>
          <w:b/>
          <w:bCs/>
        </w:rPr>
        <w:t>En cours</w:t>
      </w:r>
      <w:r>
        <w:t xml:space="preserve">, </w:t>
      </w:r>
      <w:r>
        <w:rPr>
          <w:b/>
          <w:bCs/>
        </w:rPr>
        <w:t>Traités</w:t>
      </w:r>
      <w:r>
        <w:t xml:space="preserve">, </w:t>
      </w:r>
      <w:r>
        <w:rPr>
          <w:b/>
          <w:bCs/>
        </w:rPr>
        <w:t>Critiques</w:t>
      </w:r>
      <w:r>
        <w:t>.</w:t>
      </w:r>
    </w:p>
    <w:p w14:paraId="093A143A" w14:textId="77777777" w:rsidR="002C67D1" w:rsidRDefault="000F1CF9">
      <w:pPr>
        <w:pStyle w:val="Paragraphedeliste"/>
        <w:numPr>
          <w:ilvl w:val="0"/>
          <w:numId w:val="2"/>
        </w:numPr>
        <w:spacing w:after="60" w:line="276" w:lineRule="auto"/>
      </w:pPr>
      <w:r>
        <w:t>La barre de recherche accepte un numéro, un mot de l'objet ou un nom de déclarant.</w:t>
      </w:r>
    </w:p>
    <w:p w14:paraId="1426A015" w14:textId="77777777" w:rsidR="002C67D1" w:rsidRDefault="000F1CF9">
      <w:pPr>
        <w:pStyle w:val="Paragraphedeliste"/>
        <w:numPr>
          <w:ilvl w:val="0"/>
          <w:numId w:val="2"/>
        </w:numPr>
        <w:spacing w:after="60" w:line="276" w:lineRule="auto"/>
      </w:pPr>
      <w:r>
        <w:t xml:space="preserve">Les filtres </w:t>
      </w:r>
      <w:r>
        <w:rPr>
          <w:b/>
          <w:bCs/>
        </w:rPr>
        <w:t>Statut</w:t>
      </w:r>
      <w:r>
        <w:t xml:space="preserve">, </w:t>
      </w:r>
      <w:r>
        <w:rPr>
          <w:b/>
          <w:bCs/>
        </w:rPr>
        <w:t>Type</w:t>
      </w:r>
      <w:r>
        <w:t xml:space="preserve">, </w:t>
      </w:r>
      <w:r>
        <w:rPr>
          <w:b/>
          <w:bCs/>
        </w:rPr>
        <w:t>Canal</w:t>
      </w:r>
      <w:r>
        <w:t xml:space="preserve">, </w:t>
      </w:r>
      <w:r>
        <w:rPr>
          <w:b/>
          <w:bCs/>
        </w:rPr>
        <w:t>Priorité</w:t>
      </w:r>
      <w:r>
        <w:t xml:space="preserve"> et </w:t>
      </w:r>
      <w:r>
        <w:rPr>
          <w:b/>
          <w:bCs/>
        </w:rPr>
        <w:t>Déclarant</w:t>
      </w:r>
      <w:r>
        <w:t xml:space="preserve"> réduisent la liste ; le bouton ↻ les remet à zéro.</w:t>
      </w:r>
    </w:p>
    <w:p w14:paraId="28D80326" w14:textId="77777777" w:rsidR="002C67D1" w:rsidRDefault="000F1CF9">
      <w:pPr>
        <w:pStyle w:val="Paragraphedeliste"/>
        <w:numPr>
          <w:ilvl w:val="0"/>
          <w:numId w:val="2"/>
        </w:numPr>
        <w:spacing w:after="60" w:line="276" w:lineRule="auto"/>
      </w:pPr>
      <w:r>
        <w:t xml:space="preserve">Chaque ligne indique la priorité, le numéro officiel, l'objet, le type (plainte ou dénonciation), le statut, le canal et la date. L'icône </w:t>
      </w:r>
      <w:r>
        <w:t>👁</w:t>
      </w:r>
      <w:r>
        <w:t xml:space="preserve"> ouvre la fiche.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C352C4D"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01FD8128" w14:textId="77777777" w:rsidR="002C67D1" w:rsidRDefault="000F1CF9">
            <w:pPr>
              <w:spacing w:after="60"/>
            </w:pPr>
            <w:r>
              <w:rPr>
                <w:b/>
                <w:bCs/>
                <w:color w:val="B26A00"/>
              </w:rPr>
              <w:t>Attention</w:t>
            </w:r>
          </w:p>
          <w:p w14:paraId="75507F6B" w14:textId="77777777" w:rsidR="002C67D1" w:rsidRDefault="000F1CF9">
            <w:pPr>
              <w:spacing w:after="60" w:line="276" w:lineRule="auto"/>
            </w:pPr>
            <w:r>
              <w:t xml:space="preserve">Hormis les dépôts </w:t>
            </w:r>
            <w:r>
              <w:rPr>
                <w:b/>
                <w:bCs/>
              </w:rPr>
              <w:t>Soumis</w:t>
            </w:r>
            <w:r>
              <w:t xml:space="preserve"> du portail, vous ne voyez dans la liste que les dossiers sur lesquels vous êtes </w:t>
            </w:r>
            <w:r>
              <w:rPr>
                <w:b/>
                <w:bCs/>
              </w:rPr>
              <w:t>habilité</w:t>
            </w:r>
            <w:r>
              <w:t xml:space="preserve"> (par exemple ceux que vous avez enregistrés). C'est normal : l'accès est nominatif.</w:t>
            </w:r>
          </w:p>
        </w:tc>
      </w:tr>
    </w:tbl>
    <w:p w14:paraId="0EF15D44" w14:textId="77777777" w:rsidR="002C67D1" w:rsidRDefault="002C67D1">
      <w:pPr>
        <w:spacing w:line="100" w:lineRule="exact"/>
      </w:pPr>
    </w:p>
    <w:p w14:paraId="5C93C4A1" w14:textId="77777777" w:rsidR="002C67D1" w:rsidRDefault="000F1CF9">
      <w:pPr>
        <w:pStyle w:val="Titre2"/>
        <w:keepNext/>
      </w:pPr>
      <w:bookmarkStart w:id="23" w:name="_Toc242303704"/>
      <w:r>
        <w:t>5.2 Saisir un dossier reçu par un autre canal</w:t>
      </w:r>
      <w:bookmarkEnd w:id="23"/>
    </w:p>
    <w:p w14:paraId="2BEB46E8" w14:textId="77777777" w:rsidR="002C67D1" w:rsidRDefault="000F1CF9">
      <w:pPr>
        <w:spacing w:after="120" w:line="288" w:lineRule="auto"/>
      </w:pPr>
      <w:r>
        <w:t xml:space="preserve">Quand une personne se présente au guichet, appelle le numéro vert ou envoie un courrier ou un courriel, l'agent saisit lui-même le dossier : menu </w:t>
      </w:r>
      <w:r>
        <w:rPr>
          <w:b/>
          <w:bCs/>
        </w:rPr>
        <w:t>Dossiers &gt; Nouveau dossier</w:t>
      </w:r>
      <w:r>
        <w:t>.</w:t>
      </w:r>
    </w:p>
    <w:p w14:paraId="7C0BF3C4" w14:textId="77777777" w:rsidR="002C67D1" w:rsidRDefault="000F1CF9">
      <w:pPr>
        <w:keepNext/>
        <w:spacing w:before="60" w:after="40"/>
        <w:jc w:val="center"/>
      </w:pPr>
      <w:r>
        <w:rPr>
          <w:noProof/>
        </w:rPr>
        <w:lastRenderedPageBreak/>
        <w:drawing>
          <wp:inline distT="0" distB="0" distL="0" distR="0" wp14:anchorId="212F88E9" wp14:editId="37A429A3">
            <wp:extent cx="5810250" cy="4505325"/>
            <wp:effectExtent l="0" t="0" r="0" b="0"/>
            <wp:docPr id="16" name="brpd-07-nouveau-dossier-vide" descr="Nouveau dossier : étape 1, le dossier" title="Nouveau dossier : étape 1, le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10250" cy="4505325"/>
                    </a:xfrm>
                    <a:prstGeom prst="rect">
                      <a:avLst/>
                    </a:prstGeom>
                  </pic:spPr>
                </pic:pic>
              </a:graphicData>
            </a:graphic>
          </wp:inline>
        </w:drawing>
      </w:r>
    </w:p>
    <w:p w14:paraId="71939CF6" w14:textId="77777777" w:rsidR="002C67D1" w:rsidRDefault="000F1CF9">
      <w:pPr>
        <w:spacing w:after="200"/>
        <w:jc w:val="center"/>
      </w:pPr>
      <w:r>
        <w:rPr>
          <w:i/>
          <w:iCs/>
          <w:color w:val="5B6770"/>
          <w:sz w:val="18"/>
          <w:szCs w:val="18"/>
        </w:rPr>
        <w:t>Figure 16 : Nouveau dossier : étape 1, le dossier</w:t>
      </w:r>
    </w:p>
    <w:p w14:paraId="46F985D3" w14:textId="77777777" w:rsidR="002C67D1" w:rsidRDefault="000F1CF9">
      <w:pPr>
        <w:pStyle w:val="Paragraphedeliste"/>
        <w:numPr>
          <w:ilvl w:val="0"/>
          <w:numId w:val="4"/>
        </w:numPr>
        <w:spacing w:after="80" w:line="276" w:lineRule="auto"/>
      </w:pPr>
      <w:r>
        <w:rPr>
          <w:b/>
          <w:bCs/>
        </w:rPr>
        <w:t>Type de saisine</w:t>
      </w:r>
      <w:r>
        <w:t xml:space="preserve"> : Plainte ou Dénonciation. </w:t>
      </w:r>
      <w:r>
        <w:rPr>
          <w:b/>
          <w:bCs/>
        </w:rPr>
        <w:t>Canal de réception</w:t>
      </w:r>
      <w:r>
        <w:t xml:space="preserve"> : Guichet BRPD, téléphone, courrier, courriel, numéro vert…</w:t>
      </w:r>
    </w:p>
    <w:p w14:paraId="6D8FBE40" w14:textId="77777777" w:rsidR="002C67D1" w:rsidRDefault="000F1CF9">
      <w:pPr>
        <w:pStyle w:val="Paragraphedeliste"/>
        <w:numPr>
          <w:ilvl w:val="0"/>
          <w:numId w:val="4"/>
        </w:numPr>
        <w:spacing w:after="80" w:line="276" w:lineRule="auto"/>
      </w:pPr>
      <w:r>
        <w:t>Renseignez l'</w:t>
      </w:r>
      <w:r>
        <w:rPr>
          <w:b/>
          <w:bCs/>
        </w:rPr>
        <w:t>objet</w:t>
      </w:r>
      <w:r>
        <w:t xml:space="preserve"> (en quelques mots) et la </w:t>
      </w:r>
      <w:r>
        <w:rPr>
          <w:b/>
          <w:bCs/>
        </w:rPr>
        <w:t>description détaillée</w:t>
      </w:r>
      <w:r>
        <w:t xml:space="preserve"> des faits, puis, si vous les connaissez, le </w:t>
      </w:r>
      <w:r>
        <w:rPr>
          <w:b/>
          <w:bCs/>
        </w:rPr>
        <w:t>lieu</w:t>
      </w:r>
      <w:r>
        <w:t xml:space="preserve">, la </w:t>
      </w:r>
      <w:r>
        <w:rPr>
          <w:b/>
          <w:bCs/>
        </w:rPr>
        <w:t>période</w:t>
      </w:r>
      <w:r>
        <w:t xml:space="preserve"> et le </w:t>
      </w:r>
      <w:r>
        <w:rPr>
          <w:b/>
          <w:bCs/>
        </w:rPr>
        <w:t>montant estimé du préjudice</w:t>
      </w:r>
      <w:r>
        <w:t>.</w:t>
      </w:r>
    </w:p>
    <w:p w14:paraId="3E828BD8" w14:textId="77777777" w:rsidR="002C67D1" w:rsidRDefault="000F1CF9">
      <w:pPr>
        <w:pStyle w:val="Paragraphedeliste"/>
        <w:numPr>
          <w:ilvl w:val="0"/>
          <w:numId w:val="4"/>
        </w:numPr>
        <w:spacing w:after="80" w:line="276" w:lineRule="auto"/>
      </w:pPr>
      <w:r>
        <w:t xml:space="preserve">Pour un courrier reçu, renseignez le </w:t>
      </w:r>
      <w:r>
        <w:rPr>
          <w:b/>
          <w:bCs/>
        </w:rPr>
        <w:t>numéro d'enregistrement du courrier</w:t>
      </w:r>
      <w:r>
        <w:t xml:space="preserve"> quand le champ est proposé : il renvoie à l'application courrier.</w:t>
      </w:r>
    </w:p>
    <w:p w14:paraId="313BBB35" w14:textId="77777777" w:rsidR="002C67D1" w:rsidRDefault="000F1CF9">
      <w:pPr>
        <w:pStyle w:val="Paragraphedeliste"/>
        <w:numPr>
          <w:ilvl w:val="0"/>
          <w:numId w:val="4"/>
        </w:numPr>
        <w:spacing w:after="80" w:line="276" w:lineRule="auto"/>
      </w:pPr>
      <w:r>
        <w:t xml:space="preserve">Cochez </w:t>
      </w:r>
      <w:r>
        <w:rPr>
          <w:b/>
          <w:bCs/>
        </w:rPr>
        <w:t>Marquer ce dossier comme confidentiel</w:t>
      </w:r>
      <w:r>
        <w:t xml:space="preserve"> si le déclarant demande une protection.</w:t>
      </w:r>
    </w:p>
    <w:p w14:paraId="5B899CA5" w14:textId="77777777" w:rsidR="002C67D1" w:rsidRDefault="000F1CF9">
      <w:pPr>
        <w:pStyle w:val="Paragraphedeliste"/>
        <w:numPr>
          <w:ilvl w:val="0"/>
          <w:numId w:val="4"/>
        </w:numPr>
        <w:spacing w:after="80" w:line="276" w:lineRule="auto"/>
      </w:pPr>
      <w:r>
        <w:t xml:space="preserve">Cliquez sur </w:t>
      </w:r>
      <w:r>
        <w:rPr>
          <w:b/>
          <w:bCs/>
        </w:rPr>
        <w:t>Suivant</w:t>
      </w:r>
      <w:r>
        <w:t xml:space="preserve"> pour passer aux informations du déclarant.</w:t>
      </w:r>
    </w:p>
    <w:p w14:paraId="494B4F37" w14:textId="77777777" w:rsidR="002C67D1" w:rsidRDefault="000F1CF9">
      <w:pPr>
        <w:keepNext/>
        <w:spacing w:before="60" w:after="40"/>
        <w:jc w:val="center"/>
      </w:pPr>
      <w:r>
        <w:rPr>
          <w:noProof/>
        </w:rPr>
        <w:lastRenderedPageBreak/>
        <w:drawing>
          <wp:inline distT="0" distB="0" distL="0" distR="0" wp14:anchorId="2FDE27A2" wp14:editId="78A34E63">
            <wp:extent cx="5810250" cy="4714875"/>
            <wp:effectExtent l="0" t="0" r="0" b="0"/>
            <wp:docPr id="17" name="brpd-09-nouveau-dossier-declarant" descr="Nouveau dossier : étape 2, le déclarant" title="Nouveau dossier : étape 2, le décla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10250" cy="4714875"/>
                    </a:xfrm>
                    <a:prstGeom prst="rect">
                      <a:avLst/>
                    </a:prstGeom>
                  </pic:spPr>
                </pic:pic>
              </a:graphicData>
            </a:graphic>
          </wp:inline>
        </w:drawing>
      </w:r>
    </w:p>
    <w:p w14:paraId="692AD2AF" w14:textId="77777777" w:rsidR="002C67D1" w:rsidRDefault="000F1CF9">
      <w:pPr>
        <w:spacing w:after="200"/>
        <w:jc w:val="center"/>
      </w:pPr>
      <w:r>
        <w:rPr>
          <w:i/>
          <w:iCs/>
          <w:color w:val="5B6770"/>
          <w:sz w:val="18"/>
          <w:szCs w:val="18"/>
        </w:rPr>
        <w:t>Figure 17 : Nouveau dossier : étape 2, le déclarant</w:t>
      </w:r>
    </w:p>
    <w:p w14:paraId="2AE17E62" w14:textId="77777777" w:rsidR="002C67D1" w:rsidRDefault="000F1CF9">
      <w:pPr>
        <w:spacing w:after="120" w:line="288" w:lineRule="auto"/>
      </w:pPr>
      <w:r>
        <w:t xml:space="preserve">À droite, le cadre </w:t>
      </w:r>
      <w:r>
        <w:rPr>
          <w:b/>
          <w:bCs/>
        </w:rPr>
        <w:t>Après soumission</w:t>
      </w:r>
      <w:r>
        <w:t xml:space="preserve"> rappelle ce que la plateforme fait pour vous : génération du code d'accès B4, envoi d'un message au déclarant, attribution du numéro officiel, remise du récépissé et délai de traitement de 7 jours.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5F16B7E3"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27BA4447" w14:textId="77777777" w:rsidR="002C67D1" w:rsidRDefault="000F1CF9">
            <w:pPr>
              <w:spacing w:after="60"/>
            </w:pPr>
            <w:r>
              <w:rPr>
                <w:b/>
                <w:bCs/>
                <w:color w:val="0B6B3A"/>
              </w:rPr>
              <w:t>À retenir</w:t>
            </w:r>
          </w:p>
          <w:p w14:paraId="2FDA26FE" w14:textId="77777777" w:rsidR="002C67D1" w:rsidRDefault="000F1CF9">
            <w:pPr>
              <w:spacing w:after="60" w:line="276" w:lineRule="auto"/>
            </w:pPr>
            <w:r>
              <w:t xml:space="preserve">Demandez toujours au déclarant s'il accepte d'être identifié, et expliquez-lui la différence : sans identité, son signalement sera traité comme une </w:t>
            </w:r>
            <w:r>
              <w:rPr>
                <w:b/>
                <w:bCs/>
              </w:rPr>
              <w:t>dénonciation</w:t>
            </w:r>
            <w:r>
              <w:t xml:space="preserve"> et il ne sera pas contacté.</w:t>
            </w:r>
          </w:p>
        </w:tc>
      </w:tr>
    </w:tbl>
    <w:p w14:paraId="05996299" w14:textId="77777777" w:rsidR="002C67D1" w:rsidRDefault="002C67D1">
      <w:pPr>
        <w:spacing w:line="100" w:lineRule="exact"/>
      </w:pPr>
    </w:p>
    <w:p w14:paraId="686846F8" w14:textId="77777777" w:rsidR="002C67D1" w:rsidRDefault="000F1CF9">
      <w:pPr>
        <w:pStyle w:val="Titre2"/>
        <w:keepNext/>
      </w:pPr>
      <w:bookmarkStart w:id="24" w:name="_Toc242303705"/>
      <w:r>
        <w:t>5.3 Enregistrer un dépôt en ligne</w:t>
      </w:r>
      <w:bookmarkEnd w:id="24"/>
    </w:p>
    <w:p w14:paraId="03778B90" w14:textId="77777777" w:rsidR="002C67D1" w:rsidRDefault="000F1CF9">
      <w:pPr>
        <w:spacing w:after="120" w:line="288" w:lineRule="auto"/>
      </w:pPr>
      <w:r>
        <w:t xml:space="preserve">Un dépôt fait sur le portail arrive au statut </w:t>
      </w:r>
      <w:r>
        <w:rPr>
          <w:b/>
          <w:bCs/>
        </w:rPr>
        <w:t>Soumis</w:t>
      </w:r>
      <w:r>
        <w:t>. Pour l'enregistrer :</w:t>
      </w:r>
    </w:p>
    <w:p w14:paraId="1C31C345" w14:textId="77777777" w:rsidR="002C67D1" w:rsidRDefault="000F1CF9">
      <w:pPr>
        <w:keepNext/>
        <w:spacing w:before="60" w:after="40"/>
        <w:jc w:val="center"/>
      </w:pPr>
      <w:r>
        <w:rPr>
          <w:noProof/>
        </w:rPr>
        <w:lastRenderedPageBreak/>
        <w:drawing>
          <wp:inline distT="0" distB="0" distL="0" distR="0" wp14:anchorId="2C031252" wp14:editId="0CE28C10">
            <wp:extent cx="5810250" cy="4505325"/>
            <wp:effectExtent l="0" t="0" r="0" b="0"/>
            <wp:docPr id="18" name="brpd-04-dossier-soumis" descr="La fiche d'un dossier « Soumis » : le bouton Enregistrer" title="La fiche d'un dossier « Soumis » : le bouton Enregist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10250" cy="4505325"/>
                    </a:xfrm>
                    <a:prstGeom prst="rect">
                      <a:avLst/>
                    </a:prstGeom>
                  </pic:spPr>
                </pic:pic>
              </a:graphicData>
            </a:graphic>
          </wp:inline>
        </w:drawing>
      </w:r>
    </w:p>
    <w:p w14:paraId="3C1CEB22" w14:textId="77777777" w:rsidR="002C67D1" w:rsidRDefault="000F1CF9">
      <w:pPr>
        <w:spacing w:after="200"/>
        <w:jc w:val="center"/>
      </w:pPr>
      <w:r>
        <w:rPr>
          <w:i/>
          <w:iCs/>
          <w:color w:val="5B6770"/>
          <w:sz w:val="18"/>
          <w:szCs w:val="18"/>
        </w:rPr>
        <w:t>Figure 18 : La fiche d'un dossier « Soumis » : le bouton Enregistrer</w:t>
      </w:r>
    </w:p>
    <w:p w14:paraId="3C75529D" w14:textId="77777777" w:rsidR="002C67D1" w:rsidRDefault="000F1CF9">
      <w:pPr>
        <w:pStyle w:val="Paragraphedeliste"/>
        <w:numPr>
          <w:ilvl w:val="0"/>
          <w:numId w:val="5"/>
        </w:numPr>
        <w:spacing w:after="80" w:line="276" w:lineRule="auto"/>
      </w:pPr>
      <w:r>
        <w:t xml:space="preserve">Ouvrez la fiche du dossier </w:t>
      </w:r>
      <w:r>
        <w:rPr>
          <w:b/>
          <w:bCs/>
        </w:rPr>
        <w:t>Soumis</w:t>
      </w:r>
      <w:r>
        <w:t>. En haut, la mention « En attente de numéro » indique qu'il n'est pas encore enregistré.</w:t>
      </w:r>
    </w:p>
    <w:p w14:paraId="7BEF3403" w14:textId="77777777" w:rsidR="002C67D1" w:rsidRDefault="000F1CF9">
      <w:pPr>
        <w:pStyle w:val="Paragraphedeliste"/>
        <w:numPr>
          <w:ilvl w:val="0"/>
          <w:numId w:val="5"/>
        </w:numPr>
        <w:spacing w:after="80" w:line="276" w:lineRule="auto"/>
      </w:pPr>
      <w:r>
        <w:t xml:space="preserve">Cliquez sur </w:t>
      </w:r>
      <w:r>
        <w:rPr>
          <w:b/>
          <w:bCs/>
        </w:rPr>
        <w:t>Enregistrer</w:t>
      </w:r>
      <w:r>
        <w:t xml:space="preserve"> (bouton vert).</w:t>
      </w:r>
    </w:p>
    <w:p w14:paraId="22AB5545" w14:textId="77777777" w:rsidR="002C67D1" w:rsidRDefault="000F1CF9">
      <w:pPr>
        <w:pStyle w:val="Paragraphedeliste"/>
        <w:numPr>
          <w:ilvl w:val="0"/>
          <w:numId w:val="5"/>
        </w:numPr>
        <w:spacing w:after="80" w:line="276" w:lineRule="auto"/>
      </w:pPr>
      <w:r>
        <w:t xml:space="preserve">Dans la fenêtre, vous pouvez ajouter un </w:t>
      </w:r>
      <w:r>
        <w:rPr>
          <w:b/>
          <w:bCs/>
        </w:rPr>
        <w:t>motif ou une observation</w:t>
      </w:r>
      <w:r>
        <w:t xml:space="preserve"> (facultatif), puis cliquez sur </w:t>
      </w:r>
      <w:r>
        <w:rPr>
          <w:b/>
          <w:bCs/>
        </w:rPr>
        <w:t>Enregistrer le dossier</w:t>
      </w:r>
      <w:r>
        <w:t>.</w:t>
      </w:r>
    </w:p>
    <w:p w14:paraId="21F30D69" w14:textId="77777777" w:rsidR="002C67D1" w:rsidRDefault="000F1CF9">
      <w:pPr>
        <w:pStyle w:val="Paragraphedeliste"/>
        <w:numPr>
          <w:ilvl w:val="0"/>
          <w:numId w:val="5"/>
        </w:numPr>
        <w:spacing w:after="80" w:line="276" w:lineRule="auto"/>
      </w:pPr>
      <w:r>
        <w:t xml:space="preserve">Le dossier passe au statut </w:t>
      </w:r>
      <w:r>
        <w:rPr>
          <w:b/>
          <w:bCs/>
        </w:rPr>
        <w:t>Reçu</w:t>
      </w:r>
      <w:r>
        <w:t xml:space="preserve">, reçoit son </w:t>
      </w:r>
      <w:r>
        <w:rPr>
          <w:b/>
          <w:bCs/>
        </w:rPr>
        <w:t>numéro officiel</w:t>
      </w:r>
      <w:r>
        <w:t xml:space="preserve"> (par exemple ASCE-2026-000002) et le workflow affiche « Reçu : B4 remis ».</w:t>
      </w:r>
    </w:p>
    <w:p w14:paraId="04564AB7" w14:textId="77777777" w:rsidR="002C67D1" w:rsidRDefault="000F1CF9">
      <w:pPr>
        <w:keepNext/>
        <w:spacing w:before="60" w:after="40"/>
        <w:jc w:val="center"/>
      </w:pPr>
      <w:r>
        <w:rPr>
          <w:noProof/>
        </w:rPr>
        <w:lastRenderedPageBreak/>
        <w:drawing>
          <wp:inline distT="0" distB="0" distL="0" distR="0" wp14:anchorId="6A240519" wp14:editId="02E46E45">
            <wp:extent cx="5810250" cy="4505325"/>
            <wp:effectExtent l="0" t="0" r="0" b="0"/>
            <wp:docPr id="19" name="brpd-05-enregistrer-dialogue" descr="La fenêtre d'enregistrement" title="La fenêtre d'enregist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10250" cy="4505325"/>
                    </a:xfrm>
                    <a:prstGeom prst="rect">
                      <a:avLst/>
                    </a:prstGeom>
                  </pic:spPr>
                </pic:pic>
              </a:graphicData>
            </a:graphic>
          </wp:inline>
        </w:drawing>
      </w:r>
    </w:p>
    <w:p w14:paraId="7D7D1296" w14:textId="77777777" w:rsidR="002C67D1" w:rsidRDefault="000F1CF9">
      <w:pPr>
        <w:spacing w:after="200"/>
        <w:jc w:val="center"/>
      </w:pPr>
      <w:r>
        <w:rPr>
          <w:i/>
          <w:iCs/>
          <w:color w:val="5B6770"/>
          <w:sz w:val="18"/>
          <w:szCs w:val="18"/>
        </w:rPr>
        <w:t>Figure 19 : La fenêtre d'enregistrement</w:t>
      </w:r>
    </w:p>
    <w:p w14:paraId="423F08F7" w14:textId="77777777" w:rsidR="002C67D1" w:rsidRDefault="000F1CF9">
      <w:pPr>
        <w:spacing w:after="120" w:line="288" w:lineRule="auto"/>
      </w:pPr>
      <w:r>
        <w:t xml:space="preserve">Une fois enregistré, vous disposez des boutons </w:t>
      </w:r>
      <w:r>
        <w:rPr>
          <w:b/>
          <w:bCs/>
        </w:rPr>
        <w:t>Accusé de réception</w:t>
      </w:r>
      <w:r>
        <w:t xml:space="preserve"> (document destiné au déclarant, à envoyer sous </w:t>
      </w:r>
      <w:r>
        <w:rPr>
          <w:b/>
          <w:bCs/>
        </w:rPr>
        <w:t>7 jours ouvrables</w:t>
      </w:r>
      <w:r>
        <w:t xml:space="preserve">) et </w:t>
      </w:r>
      <w:r>
        <w:rPr>
          <w:b/>
          <w:bCs/>
        </w:rPr>
        <w:t>Récépissé</w:t>
      </w:r>
      <w:r>
        <w:t xml:space="preserve"> (document remis au déclarant), ainsi que </w:t>
      </w:r>
      <w:r>
        <w:rPr>
          <w:b/>
          <w:bCs/>
        </w:rPr>
        <w:t>PDF</w:t>
      </w:r>
      <w:r>
        <w:t xml:space="preserve"> et </w:t>
      </w:r>
      <w:r>
        <w:rPr>
          <w:b/>
          <w:bCs/>
        </w:rPr>
        <w:t>Export officiel</w:t>
      </w:r>
      <w:r>
        <w:t xml:space="preserve"> pour imprimer le dossier.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4FC73EA2"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0747CAF8" w14:textId="77777777" w:rsidR="002C67D1" w:rsidRDefault="000F1CF9">
            <w:pPr>
              <w:spacing w:after="60"/>
            </w:pPr>
            <w:r>
              <w:rPr>
                <w:b/>
                <w:bCs/>
                <w:color w:val="0B6B3A"/>
              </w:rPr>
              <w:t>À retenir</w:t>
            </w:r>
          </w:p>
          <w:p w14:paraId="68423A66" w14:textId="77777777" w:rsidR="002C67D1" w:rsidRDefault="000F1CF9">
            <w:pPr>
              <w:spacing w:after="60" w:line="276" w:lineRule="auto"/>
            </w:pPr>
            <w:r>
              <w:t xml:space="preserve">Les dépôts du portail (statut </w:t>
            </w:r>
            <w:r>
              <w:rPr>
                <w:b/>
                <w:bCs/>
              </w:rPr>
              <w:t>Soumis</w:t>
            </w:r>
            <w:r>
              <w:t xml:space="preserve">) sont visibles de </w:t>
            </w:r>
            <w:r>
              <w:rPr>
                <w:b/>
                <w:bCs/>
              </w:rPr>
              <w:t>tous les agents du BRPD</w:t>
            </w:r>
            <w:r>
              <w:t xml:space="preserve"> sans habilitation, pour pouvoir être enregistrés. Dès l'enregistrement, l'accès redevient nominatif : seul l'agent qui l'a enregistré (et les agents habilités ensuite) le voit.</w:t>
            </w:r>
          </w:p>
        </w:tc>
      </w:tr>
    </w:tbl>
    <w:p w14:paraId="29BAB60D" w14:textId="77777777" w:rsidR="002C67D1" w:rsidRDefault="002C67D1">
      <w:pPr>
        <w:spacing w:line="100" w:lineRule="exact"/>
      </w:pPr>
    </w:p>
    <w:p w14:paraId="7AE6EB75" w14:textId="77777777" w:rsidR="002C67D1" w:rsidRDefault="000F1CF9">
      <w:pPr>
        <w:pStyle w:val="Titre2"/>
        <w:keepNext/>
      </w:pPr>
      <w:bookmarkStart w:id="25" w:name="_Toc242303706"/>
      <w:r>
        <w:t>5.4 Lire la fiche d'un dossier</w:t>
      </w:r>
      <w:bookmarkEnd w:id="25"/>
    </w:p>
    <w:p w14:paraId="07E3E670" w14:textId="77777777" w:rsidR="002C67D1" w:rsidRDefault="000F1CF9">
      <w:pPr>
        <w:spacing w:after="120" w:line="288" w:lineRule="auto"/>
      </w:pPr>
      <w:r>
        <w:t>La fiche d'un dossier est l'écran principal de tous les agents. Elle se lit de haut en bas.</w:t>
      </w:r>
    </w:p>
    <w:p w14:paraId="4D0BFEC6" w14:textId="77777777" w:rsidR="002C67D1" w:rsidRDefault="000F1CF9">
      <w:pPr>
        <w:keepNext/>
        <w:spacing w:before="60" w:after="40"/>
        <w:jc w:val="center"/>
      </w:pPr>
      <w:r>
        <w:rPr>
          <w:noProof/>
        </w:rPr>
        <w:lastRenderedPageBreak/>
        <w:drawing>
          <wp:inline distT="0" distB="0" distL="0" distR="0" wp14:anchorId="10670CE9" wp14:editId="5C66F0D5">
            <wp:extent cx="5810250" cy="6591300"/>
            <wp:effectExtent l="0" t="0" r="0" b="0"/>
            <wp:docPr id="20" name="adm-23-dossier-recevable" descr="La fiche d'un dossier en investigation" title="La fiche d'un dossier en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10250" cy="6591300"/>
                    </a:xfrm>
                    <a:prstGeom prst="rect">
                      <a:avLst/>
                    </a:prstGeom>
                  </pic:spPr>
                </pic:pic>
              </a:graphicData>
            </a:graphic>
          </wp:inline>
        </w:drawing>
      </w:r>
    </w:p>
    <w:p w14:paraId="6039D296" w14:textId="77777777" w:rsidR="002C67D1" w:rsidRDefault="000F1CF9">
      <w:pPr>
        <w:spacing w:after="200"/>
        <w:jc w:val="center"/>
      </w:pPr>
      <w:r>
        <w:rPr>
          <w:i/>
          <w:iCs/>
          <w:color w:val="5B6770"/>
          <w:sz w:val="18"/>
          <w:szCs w:val="18"/>
        </w:rPr>
        <w:t>Figure 20 : La fiche d'un dossier en investigation</w:t>
      </w:r>
    </w:p>
    <w:p w14:paraId="2550AA79" w14:textId="77777777" w:rsidR="002C67D1" w:rsidRDefault="000F1CF9">
      <w:pPr>
        <w:pStyle w:val="Paragraphedeliste"/>
        <w:numPr>
          <w:ilvl w:val="0"/>
          <w:numId w:val="2"/>
        </w:numPr>
        <w:spacing w:after="60" w:line="276" w:lineRule="auto"/>
      </w:pPr>
      <w:r>
        <w:rPr>
          <w:b/>
          <w:bCs/>
        </w:rPr>
        <w:t>L'en-tête</w:t>
      </w:r>
      <w:r>
        <w:t xml:space="preserve"> : le numéro, le statut, la version de la fiche (v5) et, en dessous, l'objet. Les boutons de droite changent selon le statut et votre rôle.</w:t>
      </w:r>
    </w:p>
    <w:p w14:paraId="22A89F9A" w14:textId="77777777" w:rsidR="002C67D1" w:rsidRDefault="000F1CF9">
      <w:pPr>
        <w:pStyle w:val="Paragraphedeliste"/>
        <w:numPr>
          <w:ilvl w:val="0"/>
          <w:numId w:val="2"/>
        </w:numPr>
        <w:spacing w:after="60" w:line="276" w:lineRule="auto"/>
      </w:pPr>
      <w:r>
        <w:rPr>
          <w:b/>
          <w:bCs/>
        </w:rPr>
        <w:t>Les boutons d'export</w:t>
      </w:r>
      <w:r>
        <w:t xml:space="preserve"> : PDF, Export officiel, Récépissé, Accusé de réception, Quitus du CGE. </w:t>
      </w:r>
      <w:r>
        <w:rPr>
          <w:b/>
          <w:bCs/>
        </w:rPr>
        <w:t>Marquer confidentiel</w:t>
      </w:r>
      <w:r>
        <w:t xml:space="preserve"> et </w:t>
      </w:r>
      <w:r>
        <w:rPr>
          <w:b/>
          <w:bCs/>
        </w:rPr>
        <w:t>Priorité</w:t>
      </w:r>
      <w:r>
        <w:t xml:space="preserve"> (Normal ou Urgent) sont réservés à la direction.</w:t>
      </w:r>
    </w:p>
    <w:p w14:paraId="39FFA0E6" w14:textId="77777777" w:rsidR="002C67D1" w:rsidRDefault="000F1CF9">
      <w:pPr>
        <w:pStyle w:val="Paragraphedeliste"/>
        <w:numPr>
          <w:ilvl w:val="0"/>
          <w:numId w:val="2"/>
        </w:numPr>
        <w:spacing w:after="60" w:line="276" w:lineRule="auto"/>
      </w:pPr>
      <w:r>
        <w:rPr>
          <w:b/>
          <w:bCs/>
        </w:rPr>
        <w:t>Délais du circuit de traitement</w:t>
      </w:r>
      <w:r>
        <w:t xml:space="preserve"> : chaque étape avec son responsable, son échéance et son état (« Dans le délai » ou « En retard »).</w:t>
      </w:r>
    </w:p>
    <w:p w14:paraId="1ECC7C1C" w14:textId="77777777" w:rsidR="002C67D1" w:rsidRDefault="000F1CF9">
      <w:pPr>
        <w:pStyle w:val="Paragraphedeliste"/>
        <w:numPr>
          <w:ilvl w:val="0"/>
          <w:numId w:val="2"/>
        </w:numPr>
        <w:spacing w:after="60" w:line="276" w:lineRule="auto"/>
      </w:pPr>
      <w:r>
        <w:rPr>
          <w:b/>
          <w:bCs/>
        </w:rPr>
        <w:t>Informations générales</w:t>
      </w:r>
      <w:r>
        <w:t xml:space="preserve"> : type, canal, dates de création et de réception, montant estimé, description, déclarant (ou « Déclarant anonyme »).</w:t>
      </w:r>
    </w:p>
    <w:p w14:paraId="25C20EDF" w14:textId="77777777" w:rsidR="002C67D1" w:rsidRDefault="000F1CF9">
      <w:pPr>
        <w:pStyle w:val="Paragraphedeliste"/>
        <w:numPr>
          <w:ilvl w:val="0"/>
          <w:numId w:val="2"/>
        </w:numPr>
        <w:spacing w:after="60" w:line="276" w:lineRule="auto"/>
      </w:pPr>
      <w:r>
        <w:rPr>
          <w:b/>
          <w:bCs/>
        </w:rPr>
        <w:t>Les onglets</w:t>
      </w:r>
      <w:r>
        <w:t xml:space="preserve"> : Parties visées, Témoins, Observations, Pièces jointes, Affectation, Analyse.</w:t>
      </w:r>
    </w:p>
    <w:p w14:paraId="20C14C8B" w14:textId="77777777" w:rsidR="002C67D1" w:rsidRDefault="000F1CF9">
      <w:pPr>
        <w:pStyle w:val="Paragraphedeliste"/>
        <w:numPr>
          <w:ilvl w:val="0"/>
          <w:numId w:val="2"/>
        </w:numPr>
        <w:spacing w:after="60" w:line="276" w:lineRule="auto"/>
      </w:pPr>
      <w:r>
        <w:rPr>
          <w:b/>
          <w:bCs/>
        </w:rPr>
        <w:t>La colonne de droite</w:t>
      </w:r>
      <w:r>
        <w:t xml:space="preserve"> : le </w:t>
      </w:r>
      <w:r>
        <w:rPr>
          <w:b/>
          <w:bCs/>
        </w:rPr>
        <w:t>code de suivi citoyen</w:t>
      </w:r>
      <w:r>
        <w:t xml:space="preserve">, le panneau </w:t>
      </w:r>
      <w:r>
        <w:rPr>
          <w:b/>
          <w:bCs/>
        </w:rPr>
        <w:t>Investigation</w:t>
      </w:r>
      <w:r>
        <w:t xml:space="preserve">, le </w:t>
      </w:r>
      <w:r>
        <w:rPr>
          <w:b/>
          <w:bCs/>
        </w:rPr>
        <w:t>Workflow</w:t>
      </w:r>
      <w:r>
        <w:t xml:space="preserve"> (toutes les étapes, celles déjà franchies sont cochées) et l'</w:t>
      </w:r>
      <w:r>
        <w:rPr>
          <w:b/>
          <w:bCs/>
        </w:rPr>
        <w:t>agent en charge</w:t>
      </w:r>
      <w:r>
        <w:t>.</w:t>
      </w:r>
    </w:p>
    <w:p w14:paraId="32A22792" w14:textId="77777777" w:rsidR="002C67D1" w:rsidRDefault="000F1CF9">
      <w:pPr>
        <w:pStyle w:val="Titre2"/>
        <w:keepNext/>
      </w:pPr>
      <w:bookmarkStart w:id="26" w:name="_Toc242303707"/>
      <w:r>
        <w:lastRenderedPageBreak/>
        <w:t>5.5 Compléments d'information</w:t>
      </w:r>
      <w:bookmarkEnd w:id="26"/>
    </w:p>
    <w:p w14:paraId="11D4D2ED" w14:textId="77777777" w:rsidR="002C67D1" w:rsidRDefault="000F1CF9">
      <w:pPr>
        <w:spacing w:after="120" w:line="288" w:lineRule="auto"/>
      </w:pPr>
      <w:r>
        <w:t xml:space="preserve">Quand un agent demande un complément au déclarant (chapitre 6), le dossier passe en </w:t>
      </w:r>
      <w:r>
        <w:rPr>
          <w:b/>
          <w:bCs/>
        </w:rPr>
        <w:t>En attente de complément</w:t>
      </w:r>
      <w:r>
        <w:t xml:space="preserve">. Le déclarant répond depuis le portail. Dès qu'une réponse est reçue, vous pouvez cliquer sur </w:t>
      </w:r>
      <w:r>
        <w:rPr>
          <w:b/>
          <w:bCs/>
        </w:rPr>
        <w:t>Complément reçu</w:t>
      </w:r>
      <w:r>
        <w:t xml:space="preserve"> : l'étude reprend. Le délai de réponse du déclarant est de </w:t>
      </w:r>
      <w:r>
        <w:rPr>
          <w:b/>
          <w:bCs/>
        </w:rPr>
        <w:t>14 jours ouvrables</w:t>
      </w:r>
      <w:r>
        <w:t>.</w:t>
      </w:r>
    </w:p>
    <w:p w14:paraId="2CAC7B22" w14:textId="77777777" w:rsidR="002C67D1" w:rsidRDefault="000F1CF9">
      <w:pPr>
        <w:pStyle w:val="Titre2"/>
        <w:keepNext/>
      </w:pPr>
      <w:bookmarkStart w:id="27" w:name="_Toc242303708"/>
      <w:r>
        <w:t>5.6 Dépôt audio</w:t>
      </w:r>
      <w:bookmarkEnd w:id="27"/>
    </w:p>
    <w:p w14:paraId="6FFC8132" w14:textId="77777777" w:rsidR="002C67D1" w:rsidRDefault="000F1CF9">
      <w:pPr>
        <w:spacing w:after="120" w:line="288" w:lineRule="auto"/>
      </w:pPr>
      <w:r>
        <w:t xml:space="preserve">Le menu </w:t>
      </w:r>
      <w:r>
        <w:rPr>
          <w:b/>
          <w:bCs/>
        </w:rPr>
        <w:t>Dossiers &gt; Dépôt audio</w:t>
      </w:r>
      <w:r>
        <w:t xml:space="preserve"> sert à enregistrer le témoignage vocal d'une personne présente au guichet ou joignable par le numéro vert, avec le même circuit qu'un dépôt écrit.</w:t>
      </w:r>
    </w:p>
    <w:p w14:paraId="44F53DB2" w14:textId="77777777" w:rsidR="002C67D1" w:rsidRDefault="000F1CF9">
      <w:pPr>
        <w:keepNext/>
        <w:spacing w:before="60" w:after="40"/>
        <w:jc w:val="center"/>
      </w:pPr>
      <w:r>
        <w:rPr>
          <w:noProof/>
        </w:rPr>
        <w:drawing>
          <wp:inline distT="0" distB="0" distL="0" distR="0" wp14:anchorId="7431EFF8" wp14:editId="3AD00012">
            <wp:extent cx="5810250" cy="4714875"/>
            <wp:effectExtent l="0" t="0" r="0" b="0"/>
            <wp:docPr id="21" name="brpd-10-depot-audio" descr="La page de dépôt audio" title="La page de dépôt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10250" cy="4714875"/>
                    </a:xfrm>
                    <a:prstGeom prst="rect">
                      <a:avLst/>
                    </a:prstGeom>
                  </pic:spPr>
                </pic:pic>
              </a:graphicData>
            </a:graphic>
          </wp:inline>
        </w:drawing>
      </w:r>
    </w:p>
    <w:p w14:paraId="0F4CAA1D" w14:textId="77777777" w:rsidR="002C67D1" w:rsidRDefault="000F1CF9">
      <w:pPr>
        <w:spacing w:after="200"/>
        <w:jc w:val="center"/>
      </w:pPr>
      <w:r>
        <w:rPr>
          <w:i/>
          <w:iCs/>
          <w:color w:val="5B6770"/>
          <w:sz w:val="18"/>
          <w:szCs w:val="18"/>
        </w:rPr>
        <w:t>Figure 21 : La page de dépôt audio</w:t>
      </w:r>
    </w:p>
    <w:p w14:paraId="0B26C2DA" w14:textId="77777777" w:rsidR="002C67D1" w:rsidRDefault="000F1CF9">
      <w:pPr>
        <w:pStyle w:val="Titre2"/>
        <w:keepNext/>
      </w:pPr>
      <w:bookmarkStart w:id="28" w:name="_Toc242303709"/>
      <w:r>
        <w:t>5.7 Informations préoccupantes</w:t>
      </w:r>
      <w:bookmarkEnd w:id="28"/>
    </w:p>
    <w:p w14:paraId="690DCE07" w14:textId="77777777" w:rsidR="002C67D1" w:rsidRDefault="000F1CF9">
      <w:pPr>
        <w:spacing w:after="120" w:line="288" w:lineRule="auto"/>
      </w:pPr>
      <w:r>
        <w:t xml:space="preserve">Le menu </w:t>
      </w:r>
      <w:r>
        <w:rPr>
          <w:b/>
          <w:bCs/>
        </w:rPr>
        <w:t>Bureau des plaintes &gt; Informations préoccupantes</w:t>
      </w:r>
      <w:r>
        <w:t xml:space="preserve"> recueille les signalements reçus </w:t>
      </w:r>
      <w:r>
        <w:rPr>
          <w:b/>
          <w:bCs/>
        </w:rPr>
        <w:t>hors dépôt de plainte</w:t>
      </w:r>
      <w:r>
        <w:t xml:space="preserve"> : article de presse, rapport d'audit, dénonciation interne, veille. Une information préoccupante n'ouvre pas de dossier par elle-même ; elle peut ensuite être rattachée à un dossier existant ou à une auto-saisine.</w:t>
      </w:r>
    </w:p>
    <w:p w14:paraId="51A5E285" w14:textId="77777777" w:rsidR="002C67D1" w:rsidRDefault="000F1CF9">
      <w:pPr>
        <w:keepNext/>
        <w:spacing w:before="60" w:after="40"/>
        <w:jc w:val="center"/>
      </w:pPr>
      <w:r>
        <w:rPr>
          <w:noProof/>
        </w:rPr>
        <w:lastRenderedPageBreak/>
        <w:drawing>
          <wp:inline distT="0" distB="0" distL="0" distR="0" wp14:anchorId="589F797F" wp14:editId="7904D77F">
            <wp:extent cx="5810250" cy="2724150"/>
            <wp:effectExtent l="0" t="0" r="0" b="0"/>
            <wp:docPr id="22" name="brpd-11-infos-preoccupantes" descr="La liste des informations préoccupantes" title="La liste des informations préoccu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10250" cy="2724150"/>
                    </a:xfrm>
                    <a:prstGeom prst="rect">
                      <a:avLst/>
                    </a:prstGeom>
                  </pic:spPr>
                </pic:pic>
              </a:graphicData>
            </a:graphic>
          </wp:inline>
        </w:drawing>
      </w:r>
    </w:p>
    <w:p w14:paraId="63EFEB72" w14:textId="77777777" w:rsidR="002C67D1" w:rsidRDefault="000F1CF9">
      <w:pPr>
        <w:spacing w:after="200"/>
        <w:jc w:val="center"/>
      </w:pPr>
      <w:r>
        <w:rPr>
          <w:i/>
          <w:iCs/>
          <w:color w:val="5B6770"/>
          <w:sz w:val="18"/>
          <w:szCs w:val="18"/>
        </w:rPr>
        <w:t>Figure 22 : La liste des informations préoccupantes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127ABF87"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06285A2C" w14:textId="77777777" w:rsidR="002C67D1" w:rsidRDefault="000F1CF9">
            <w:pPr>
              <w:spacing w:after="60"/>
            </w:pPr>
            <w:r>
              <w:rPr>
                <w:b/>
                <w:bCs/>
                <w:color w:val="0B6B3A"/>
              </w:rPr>
              <w:t>À retenir</w:t>
            </w:r>
          </w:p>
          <w:p w14:paraId="5517F0B9" w14:textId="77777777" w:rsidR="002C67D1" w:rsidRDefault="000F1CF9">
            <w:pPr>
              <w:spacing w:after="60" w:line="276" w:lineRule="auto"/>
            </w:pPr>
            <w:r>
              <w:t xml:space="preserve">À retenir pour l'agent du BRPD : </w:t>
            </w:r>
            <w:r>
              <w:rPr>
                <w:b/>
                <w:bCs/>
              </w:rPr>
              <w:t>enregistrer vite</w:t>
            </w:r>
            <w:r>
              <w:t xml:space="preserve"> (accusé de réception sous 7 jours ouvrables), </w:t>
            </w:r>
            <w:r>
              <w:rPr>
                <w:b/>
                <w:bCs/>
              </w:rPr>
              <w:t>remettre le code de suivi</w:t>
            </w:r>
            <w:r>
              <w:t xml:space="preserve">, </w:t>
            </w:r>
            <w:r>
              <w:rPr>
                <w:b/>
                <w:bCs/>
              </w:rPr>
              <w:t>expliquer l'anonymat</w:t>
            </w:r>
            <w:r>
              <w:t xml:space="preserve">, </w:t>
            </w:r>
            <w:r>
              <w:rPr>
                <w:b/>
                <w:bCs/>
              </w:rPr>
              <w:t>marquer confidentiel</w:t>
            </w:r>
            <w:r>
              <w:t xml:space="preserve"> en cas de demande de protection.</w:t>
            </w:r>
          </w:p>
        </w:tc>
      </w:tr>
    </w:tbl>
    <w:p w14:paraId="0A125B1D"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D9E7248"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7D3E1C6E" w14:textId="77777777" w:rsidR="002C67D1" w:rsidRDefault="000F1CF9">
            <w:pPr>
              <w:spacing w:after="60"/>
            </w:pPr>
            <w:r>
              <w:rPr>
                <w:b/>
                <w:bCs/>
                <w:color w:val="1F5FA8"/>
              </w:rPr>
              <w:t>Exercice 2 : saisir un dossier</w:t>
            </w:r>
          </w:p>
          <w:p w14:paraId="52D5B14E" w14:textId="77777777" w:rsidR="002C67D1" w:rsidRDefault="000F1CF9">
            <w:pPr>
              <w:spacing w:after="60" w:line="276" w:lineRule="auto"/>
            </w:pPr>
            <w:r>
              <w:t xml:space="preserve">1. Connectez-vous avec le compte </w:t>
            </w:r>
            <w:r>
              <w:rPr>
                <w:b/>
                <w:bCs/>
              </w:rPr>
              <w:t>form-brpd</w:t>
            </w:r>
            <w:r>
              <w:t>.</w:t>
            </w:r>
          </w:p>
          <w:p w14:paraId="6AFFD539" w14:textId="77777777" w:rsidR="002C67D1" w:rsidRDefault="000F1CF9">
            <w:pPr>
              <w:spacing w:after="60" w:line="276" w:lineRule="auto"/>
            </w:pPr>
            <w:r>
              <w:t xml:space="preserve">2. Ouvrez </w:t>
            </w:r>
            <w:r>
              <w:rPr>
                <w:b/>
                <w:bCs/>
              </w:rPr>
              <w:t>Dossiers &gt; Nouveau dossier</w:t>
            </w:r>
            <w:r>
              <w:t>, choisissez « Dénonciation » et le canal « Guichet BRPD », saisissez un objet et une description fictifs.</w:t>
            </w:r>
          </w:p>
          <w:p w14:paraId="73A3EE61" w14:textId="77777777" w:rsidR="002C67D1" w:rsidRDefault="000F1CF9">
            <w:pPr>
              <w:spacing w:after="60" w:line="276" w:lineRule="auto"/>
            </w:pPr>
            <w:r>
              <w:t>3. Passez à l'étape du déclarant, choisissez l'anonymat, puis confirmez.</w:t>
            </w:r>
          </w:p>
          <w:p w14:paraId="72FCF70C" w14:textId="77777777" w:rsidR="002C67D1" w:rsidRDefault="000F1CF9">
            <w:pPr>
              <w:spacing w:after="60" w:line="276" w:lineRule="auto"/>
            </w:pPr>
            <w:r>
              <w:t xml:space="preserve">4. Retrouvez votre dossier dans la liste et relevez son </w:t>
            </w:r>
            <w:r>
              <w:rPr>
                <w:b/>
                <w:bCs/>
              </w:rPr>
              <w:t>numéro</w:t>
            </w:r>
            <w:r>
              <w:t xml:space="preserve"> et son </w:t>
            </w:r>
            <w:r>
              <w:rPr>
                <w:b/>
                <w:bCs/>
              </w:rPr>
              <w:t>statut</w:t>
            </w:r>
            <w:r>
              <w:t>.</w:t>
            </w:r>
          </w:p>
        </w:tc>
      </w:tr>
    </w:tbl>
    <w:p w14:paraId="729315C9" w14:textId="77777777" w:rsidR="002C67D1" w:rsidRDefault="002C67D1">
      <w:pPr>
        <w:spacing w:line="100" w:lineRule="exact"/>
      </w:pPr>
    </w:p>
    <w:p w14:paraId="0FB7B3F0" w14:textId="77777777" w:rsidR="002C67D1" w:rsidRDefault="000F1CF9">
      <w:pPr>
        <w:pStyle w:val="Titre1"/>
        <w:pageBreakBefore/>
      </w:pPr>
      <w:bookmarkStart w:id="29" w:name="_Toc242303710"/>
      <w:r>
        <w:lastRenderedPageBreak/>
        <w:t>6. Profil conseiller juridique</w:t>
      </w:r>
      <w:bookmarkEnd w:id="29"/>
    </w:p>
    <w:p w14:paraId="157EB1AB" w14:textId="77777777" w:rsidR="002C67D1" w:rsidRDefault="000F1CF9">
      <w:pPr>
        <w:spacing w:after="120" w:line="288" w:lineRule="auto"/>
      </w:pPr>
      <w:r>
        <w:t xml:space="preserve">Le conseiller juridique </w:t>
      </w:r>
      <w:r>
        <w:rPr>
          <w:b/>
          <w:bCs/>
        </w:rPr>
        <w:t>étudie l'opportunité</w:t>
      </w:r>
      <w:r>
        <w:t xml:space="preserve"> de donner suite à un dossier : les faits relèvent-ils de la compétence de l'ASCE-LC, les preuves sont-elles suffisantes, une enquête est-elle nécessaire ? Son étude éclaire le comité (CTADP). Il peut aussi demander des informations supplémentaires au déclarant.</w:t>
      </w:r>
    </w:p>
    <w:p w14:paraId="3872986E" w14:textId="77777777" w:rsidR="002C67D1" w:rsidRDefault="000F1CF9">
      <w:pPr>
        <w:pStyle w:val="Titre2"/>
        <w:keepNext/>
      </w:pPr>
      <w:bookmarkStart w:id="30" w:name="_Toc242303711"/>
      <w:r>
        <w:t>6.1 Vos dossiers</w:t>
      </w:r>
      <w:bookmarkEnd w:id="30"/>
    </w:p>
    <w:p w14:paraId="1F4E8D5A" w14:textId="77777777" w:rsidR="002C67D1" w:rsidRDefault="000F1CF9">
      <w:pPr>
        <w:keepNext/>
        <w:spacing w:before="60" w:after="40"/>
        <w:jc w:val="center"/>
      </w:pPr>
      <w:r>
        <w:rPr>
          <w:noProof/>
        </w:rPr>
        <w:drawing>
          <wp:inline distT="0" distB="0" distL="0" distR="0" wp14:anchorId="49CC2596" wp14:editId="37CACE79">
            <wp:extent cx="5810250" cy="3667125"/>
            <wp:effectExtent l="0" t="0" r="0" b="0"/>
            <wp:docPr id="23" name="cj-02-liste-dossiers" descr="La liste des dossiers du conseiller juridique" title="La liste des dossiers du conseiller jurid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10250" cy="3667125"/>
                    </a:xfrm>
                    <a:prstGeom prst="rect">
                      <a:avLst/>
                    </a:prstGeom>
                  </pic:spPr>
                </pic:pic>
              </a:graphicData>
            </a:graphic>
          </wp:inline>
        </w:drawing>
      </w:r>
    </w:p>
    <w:p w14:paraId="239183EC" w14:textId="77777777" w:rsidR="002C67D1" w:rsidRDefault="000F1CF9">
      <w:pPr>
        <w:spacing w:after="200"/>
        <w:jc w:val="center"/>
      </w:pPr>
      <w:r>
        <w:rPr>
          <w:i/>
          <w:iCs/>
          <w:color w:val="5B6770"/>
          <w:sz w:val="18"/>
          <w:szCs w:val="18"/>
        </w:rPr>
        <w:t>Figure 23 : La liste des dossiers du conseiller juridique</w:t>
      </w:r>
    </w:p>
    <w:p w14:paraId="207EC07D" w14:textId="77777777" w:rsidR="002C67D1" w:rsidRDefault="000F1CF9">
      <w:pPr>
        <w:spacing w:after="120" w:line="288" w:lineRule="auto"/>
      </w:pPr>
      <w:r>
        <w:t xml:space="preserve">Vous voyez les dossiers qui vous ont été </w:t>
      </w:r>
      <w:r>
        <w:rPr>
          <w:b/>
          <w:bCs/>
        </w:rPr>
        <w:t>affectés</w:t>
      </w:r>
      <w:r>
        <w:t xml:space="preserve"> (habilitation donnée par le CGE ou le CGEA). Le menu est plus court que celui d'un administrateur : vous n'avez pas la section Administration.</w:t>
      </w:r>
    </w:p>
    <w:p w14:paraId="39AB4763" w14:textId="77777777" w:rsidR="002C67D1" w:rsidRDefault="000F1CF9">
      <w:pPr>
        <w:pStyle w:val="Titre2"/>
        <w:keepNext/>
      </w:pPr>
      <w:bookmarkStart w:id="31" w:name="_Toc242303712"/>
      <w:r>
        <w:t>6.2 Démarrer l'étude</w:t>
      </w:r>
      <w:bookmarkEnd w:id="31"/>
    </w:p>
    <w:p w14:paraId="7ADE81D8" w14:textId="77777777" w:rsidR="002C67D1" w:rsidRDefault="000F1CF9">
      <w:pPr>
        <w:spacing w:after="120" w:line="288" w:lineRule="auto"/>
      </w:pPr>
      <w:r>
        <w:t xml:space="preserve">Un dossier au statut </w:t>
      </w:r>
      <w:r>
        <w:rPr>
          <w:b/>
          <w:bCs/>
        </w:rPr>
        <w:t>Reçu</w:t>
      </w:r>
      <w:r>
        <w:t xml:space="preserve"> et qui vous est affecté porte le bouton </w:t>
      </w:r>
      <w:r>
        <w:rPr>
          <w:b/>
          <w:bCs/>
        </w:rPr>
        <w:t>Démarrer étude</w:t>
      </w:r>
      <w:r>
        <w:t xml:space="preserve">. Un clic, une confirmation avec un motif facultatif, et le dossier passe à </w:t>
      </w:r>
      <w:r>
        <w:rPr>
          <w:b/>
          <w:bCs/>
        </w:rPr>
        <w:t>En étude d'opportunité</w:t>
      </w:r>
      <w:r>
        <w:t>.</w:t>
      </w:r>
    </w:p>
    <w:p w14:paraId="4528365A" w14:textId="77777777" w:rsidR="002C67D1" w:rsidRDefault="000F1CF9">
      <w:pPr>
        <w:keepNext/>
        <w:spacing w:before="60" w:after="40"/>
        <w:jc w:val="center"/>
      </w:pPr>
      <w:r>
        <w:rPr>
          <w:noProof/>
        </w:rPr>
        <w:lastRenderedPageBreak/>
        <w:drawing>
          <wp:inline distT="0" distB="0" distL="0" distR="0" wp14:anchorId="7A5FCFC5" wp14:editId="48B2B446">
            <wp:extent cx="5810250" cy="5238750"/>
            <wp:effectExtent l="0" t="0" r="0" b="0"/>
            <wp:docPr id="24" name="cj-03-dossier-en-etude" descr="La fiche d'un dossier en étude" title="La fiche d'un dossier en é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10250" cy="5238750"/>
                    </a:xfrm>
                    <a:prstGeom prst="rect">
                      <a:avLst/>
                    </a:prstGeom>
                  </pic:spPr>
                </pic:pic>
              </a:graphicData>
            </a:graphic>
          </wp:inline>
        </w:drawing>
      </w:r>
    </w:p>
    <w:p w14:paraId="32B9F057" w14:textId="77777777" w:rsidR="002C67D1" w:rsidRDefault="000F1CF9">
      <w:pPr>
        <w:spacing w:after="200"/>
        <w:jc w:val="center"/>
      </w:pPr>
      <w:r>
        <w:rPr>
          <w:i/>
          <w:iCs/>
          <w:color w:val="5B6770"/>
          <w:sz w:val="18"/>
          <w:szCs w:val="18"/>
        </w:rPr>
        <w:t>Figure 24 : La fiche d'un dossier en étude</w:t>
      </w:r>
    </w:p>
    <w:p w14:paraId="224604B0" w14:textId="77777777" w:rsidR="002C67D1" w:rsidRDefault="000F1CF9">
      <w:pPr>
        <w:spacing w:after="120" w:line="288" w:lineRule="auto"/>
      </w:pPr>
      <w:r>
        <w:t xml:space="preserve">Les boutons </w:t>
      </w:r>
      <w:r>
        <w:rPr>
          <w:b/>
          <w:bCs/>
        </w:rPr>
        <w:t>Soumettre au CTADP</w:t>
      </w:r>
      <w:r>
        <w:t xml:space="preserve"> et </w:t>
      </w:r>
      <w:r>
        <w:rPr>
          <w:b/>
          <w:bCs/>
        </w:rPr>
        <w:t>Demander complément</w:t>
      </w:r>
      <w:r>
        <w:t xml:space="preserve"> apparaissent à côté de </w:t>
      </w:r>
      <w:r>
        <w:rPr>
          <w:b/>
          <w:bCs/>
        </w:rPr>
        <w:t>PDF</w:t>
      </w:r>
      <w:r>
        <w:t xml:space="preserve">, </w:t>
      </w:r>
      <w:r>
        <w:rPr>
          <w:b/>
          <w:bCs/>
        </w:rPr>
        <w:t>Export officiel</w:t>
      </w:r>
      <w:r>
        <w:t xml:space="preserve"> et </w:t>
      </w:r>
      <w:r>
        <w:rPr>
          <w:b/>
          <w:bCs/>
        </w:rPr>
        <w:t>Récépissé</w:t>
      </w:r>
      <w:r>
        <w:t>.</w:t>
      </w:r>
    </w:p>
    <w:p w14:paraId="732E878F" w14:textId="77777777" w:rsidR="002C67D1" w:rsidRDefault="000F1CF9">
      <w:pPr>
        <w:pStyle w:val="Titre2"/>
        <w:keepNext/>
      </w:pPr>
      <w:bookmarkStart w:id="32" w:name="_Toc242303713"/>
      <w:r>
        <w:t>6.3 Les onglets de la fiche</w:t>
      </w:r>
      <w:bookmarkEnd w:id="32"/>
    </w:p>
    <w:p w14:paraId="5B137EEB" w14:textId="77777777" w:rsidR="002C67D1" w:rsidRDefault="000F1CF9">
      <w:pPr>
        <w:keepNext/>
        <w:spacing w:before="60" w:after="40"/>
        <w:jc w:val="center"/>
      </w:pPr>
      <w:r>
        <w:rPr>
          <w:noProof/>
        </w:rPr>
        <w:drawing>
          <wp:inline distT="0" distB="0" distL="0" distR="0" wp14:anchorId="0ABAB714" wp14:editId="380E1EFB">
            <wp:extent cx="5334000" cy="1933575"/>
            <wp:effectExtent l="0" t="0" r="0" b="0"/>
            <wp:docPr id="25" name="cj-06-onglet-parties" descr="L'onglet « Parties visées »" title="L'onglet « Parties visé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933575"/>
                    </a:xfrm>
                    <a:prstGeom prst="rect">
                      <a:avLst/>
                    </a:prstGeom>
                  </pic:spPr>
                </pic:pic>
              </a:graphicData>
            </a:graphic>
          </wp:inline>
        </w:drawing>
      </w:r>
    </w:p>
    <w:p w14:paraId="15F8F4E2" w14:textId="77777777" w:rsidR="002C67D1" w:rsidRDefault="000F1CF9">
      <w:pPr>
        <w:spacing w:after="200"/>
        <w:jc w:val="center"/>
      </w:pPr>
      <w:r>
        <w:rPr>
          <w:i/>
          <w:iCs/>
          <w:color w:val="5B6770"/>
          <w:sz w:val="18"/>
          <w:szCs w:val="18"/>
        </w:rPr>
        <w:t>Figure 25 : L'onglet « Parties visées »</w:t>
      </w:r>
    </w:p>
    <w:p w14:paraId="0AD75114" w14:textId="77777777" w:rsidR="002C67D1" w:rsidRDefault="000F1CF9">
      <w:pPr>
        <w:pStyle w:val="Paragraphedeliste"/>
        <w:numPr>
          <w:ilvl w:val="0"/>
          <w:numId w:val="2"/>
        </w:numPr>
        <w:spacing w:after="60" w:line="276" w:lineRule="auto"/>
      </w:pPr>
      <w:r>
        <w:rPr>
          <w:b/>
          <w:bCs/>
        </w:rPr>
        <w:t>Parties visées</w:t>
      </w:r>
      <w:r>
        <w:t xml:space="preserve"> : les personnes ou organismes mis en cause. Bouton </w:t>
      </w:r>
      <w:r>
        <w:rPr>
          <w:b/>
          <w:bCs/>
        </w:rPr>
        <w:t>Ajouter une partie</w:t>
      </w:r>
      <w:r>
        <w:t>.</w:t>
      </w:r>
    </w:p>
    <w:p w14:paraId="014E30FB" w14:textId="77777777" w:rsidR="002C67D1" w:rsidRDefault="000F1CF9">
      <w:pPr>
        <w:pStyle w:val="Paragraphedeliste"/>
        <w:numPr>
          <w:ilvl w:val="0"/>
          <w:numId w:val="2"/>
        </w:numPr>
        <w:spacing w:after="60" w:line="276" w:lineRule="auto"/>
      </w:pPr>
      <w:r>
        <w:rPr>
          <w:b/>
          <w:bCs/>
        </w:rPr>
        <w:t>Témoins</w:t>
      </w:r>
      <w:r>
        <w:t xml:space="preserve"> : les témoins identifiés. Bouton </w:t>
      </w:r>
      <w:r>
        <w:rPr>
          <w:b/>
          <w:bCs/>
        </w:rPr>
        <w:t>Ajouter un témoin</w:t>
      </w:r>
      <w:r>
        <w:t>.</w:t>
      </w:r>
    </w:p>
    <w:p w14:paraId="2FB9AFF4" w14:textId="77777777" w:rsidR="002C67D1" w:rsidRDefault="000F1CF9">
      <w:pPr>
        <w:pStyle w:val="Paragraphedeliste"/>
        <w:numPr>
          <w:ilvl w:val="0"/>
          <w:numId w:val="2"/>
        </w:numPr>
        <w:spacing w:after="60" w:line="276" w:lineRule="auto"/>
      </w:pPr>
      <w:r>
        <w:rPr>
          <w:b/>
          <w:bCs/>
        </w:rPr>
        <w:lastRenderedPageBreak/>
        <w:t>Observations</w:t>
      </w:r>
      <w:r>
        <w:t xml:space="preserve"> : les notes internes de l'équipe, avec leur auteur et leur date. Bouton </w:t>
      </w:r>
      <w:r>
        <w:rPr>
          <w:b/>
          <w:bCs/>
        </w:rPr>
        <w:t>Ajouter une observation</w:t>
      </w:r>
      <w:r>
        <w:t>.</w:t>
      </w:r>
    </w:p>
    <w:p w14:paraId="019FE1E9" w14:textId="77777777" w:rsidR="002C67D1" w:rsidRDefault="000F1CF9">
      <w:pPr>
        <w:pStyle w:val="Paragraphedeliste"/>
        <w:numPr>
          <w:ilvl w:val="0"/>
          <w:numId w:val="2"/>
        </w:numPr>
        <w:spacing w:after="60" w:line="276" w:lineRule="auto"/>
      </w:pPr>
      <w:r>
        <w:rPr>
          <w:b/>
          <w:bCs/>
        </w:rPr>
        <w:t>Pièces jointes</w:t>
      </w:r>
      <w:r>
        <w:t xml:space="preserve"> : les documents du dossier (ceux du déposant et ceux ajoutés par les agents).</w:t>
      </w:r>
    </w:p>
    <w:p w14:paraId="6DAA6472" w14:textId="77777777" w:rsidR="002C67D1" w:rsidRDefault="000F1CF9">
      <w:pPr>
        <w:pStyle w:val="Paragraphedeliste"/>
        <w:numPr>
          <w:ilvl w:val="0"/>
          <w:numId w:val="2"/>
        </w:numPr>
        <w:spacing w:after="60" w:line="276" w:lineRule="auto"/>
      </w:pPr>
      <w:r>
        <w:rPr>
          <w:b/>
          <w:bCs/>
        </w:rPr>
        <w:t>Affectation</w:t>
      </w:r>
      <w:r>
        <w:t xml:space="preserve"> : la décision du cabinet du CGE et l'affectation par le CGEA (chapitres 7 et 8).</w:t>
      </w:r>
    </w:p>
    <w:p w14:paraId="3CDC65D6" w14:textId="77777777" w:rsidR="002C67D1" w:rsidRDefault="000F1CF9">
      <w:pPr>
        <w:pStyle w:val="Paragraphedeliste"/>
        <w:numPr>
          <w:ilvl w:val="0"/>
          <w:numId w:val="2"/>
        </w:numPr>
        <w:spacing w:after="60" w:line="276" w:lineRule="auto"/>
      </w:pPr>
      <w:r>
        <w:rPr>
          <w:b/>
          <w:bCs/>
        </w:rPr>
        <w:t>Analyse</w:t>
      </w:r>
      <w:r>
        <w:t xml:space="preserve"> : l'étude d'opportunité.</w:t>
      </w:r>
    </w:p>
    <w:p w14:paraId="6E3B861A" w14:textId="77777777" w:rsidR="002C67D1" w:rsidRDefault="000F1CF9">
      <w:pPr>
        <w:keepNext/>
        <w:spacing w:before="60" w:after="40"/>
        <w:jc w:val="center"/>
      </w:pPr>
      <w:r>
        <w:rPr>
          <w:noProof/>
        </w:rPr>
        <w:drawing>
          <wp:inline distT="0" distB="0" distL="0" distR="0" wp14:anchorId="10C75D2D" wp14:editId="4B4E4098">
            <wp:extent cx="5334000" cy="1638300"/>
            <wp:effectExtent l="0" t="0" r="0" b="0"/>
            <wp:docPr id="26" name="cj-08-onglet-observations" descr="L'onglet « Observations »" title="L'onglet « Observ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1638300"/>
                    </a:xfrm>
                    <a:prstGeom prst="rect">
                      <a:avLst/>
                    </a:prstGeom>
                  </pic:spPr>
                </pic:pic>
              </a:graphicData>
            </a:graphic>
          </wp:inline>
        </w:drawing>
      </w:r>
    </w:p>
    <w:p w14:paraId="7C947898" w14:textId="77777777" w:rsidR="002C67D1" w:rsidRDefault="000F1CF9">
      <w:pPr>
        <w:spacing w:after="200"/>
        <w:jc w:val="center"/>
      </w:pPr>
      <w:r>
        <w:rPr>
          <w:i/>
          <w:iCs/>
          <w:color w:val="5B6770"/>
          <w:sz w:val="18"/>
          <w:szCs w:val="18"/>
        </w:rPr>
        <w:t>Figure 26 : L'onglet « Observations »</w:t>
      </w:r>
    </w:p>
    <w:p w14:paraId="66E367D0" w14:textId="77777777" w:rsidR="002C67D1" w:rsidRDefault="000F1CF9">
      <w:pPr>
        <w:keepNext/>
        <w:spacing w:before="60" w:after="40"/>
        <w:jc w:val="center"/>
      </w:pPr>
      <w:r>
        <w:rPr>
          <w:noProof/>
        </w:rPr>
        <w:drawing>
          <wp:inline distT="0" distB="0" distL="0" distR="0" wp14:anchorId="1410D85E" wp14:editId="65495D1F">
            <wp:extent cx="5334000" cy="3362325"/>
            <wp:effectExtent l="0" t="0" r="0" b="0"/>
            <wp:docPr id="27" name="cj-13-ajouter-observation" descr="Ajouter une observation" title="Ajouter une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362325"/>
                    </a:xfrm>
                    <a:prstGeom prst="rect">
                      <a:avLst/>
                    </a:prstGeom>
                  </pic:spPr>
                </pic:pic>
              </a:graphicData>
            </a:graphic>
          </wp:inline>
        </w:drawing>
      </w:r>
    </w:p>
    <w:p w14:paraId="3D12757F" w14:textId="77777777" w:rsidR="002C67D1" w:rsidRDefault="000F1CF9">
      <w:pPr>
        <w:spacing w:after="200"/>
        <w:jc w:val="center"/>
      </w:pPr>
      <w:r>
        <w:rPr>
          <w:i/>
          <w:iCs/>
          <w:color w:val="5B6770"/>
          <w:sz w:val="18"/>
          <w:szCs w:val="18"/>
        </w:rPr>
        <w:t>Figure 27 : Ajouter une observation</w:t>
      </w:r>
    </w:p>
    <w:p w14:paraId="0832684D" w14:textId="77777777" w:rsidR="002C67D1" w:rsidRDefault="000F1CF9">
      <w:pPr>
        <w:pStyle w:val="Titre2"/>
        <w:keepNext/>
      </w:pPr>
      <w:bookmarkStart w:id="33" w:name="_Toc242303714"/>
      <w:r>
        <w:t>6.4 L'étude d'opportunité</w:t>
      </w:r>
      <w:bookmarkEnd w:id="33"/>
    </w:p>
    <w:p w14:paraId="10D7F950" w14:textId="77777777" w:rsidR="002C67D1" w:rsidRDefault="000F1CF9">
      <w:pPr>
        <w:spacing w:after="120" w:line="288" w:lineRule="auto"/>
      </w:pPr>
      <w:r>
        <w:t xml:space="preserve">L'étude se trouve dans l'onglet </w:t>
      </w:r>
      <w:r>
        <w:rPr>
          <w:b/>
          <w:bCs/>
        </w:rPr>
        <w:t>Analyse</w:t>
      </w:r>
      <w:r>
        <w:t xml:space="preserve"> : cliquez sur </w:t>
      </w:r>
      <w:r>
        <w:rPr>
          <w:b/>
          <w:bCs/>
        </w:rPr>
        <w:t>Créer l'étude d'opportunité</w:t>
      </w:r>
      <w:r>
        <w:t>.</w:t>
      </w:r>
    </w:p>
    <w:p w14:paraId="48843366" w14:textId="77777777" w:rsidR="002C67D1" w:rsidRDefault="000F1CF9">
      <w:pPr>
        <w:keepNext/>
        <w:spacing w:before="60" w:after="40"/>
        <w:jc w:val="center"/>
      </w:pPr>
      <w:r>
        <w:rPr>
          <w:noProof/>
        </w:rPr>
        <w:lastRenderedPageBreak/>
        <w:drawing>
          <wp:inline distT="0" distB="0" distL="0" distR="0" wp14:anchorId="4A865955" wp14:editId="1F1E0160">
            <wp:extent cx="4953000" cy="1800225"/>
            <wp:effectExtent l="0" t="0" r="0" b="0"/>
            <wp:docPr id="28" name="cj-11-onglet-analyse" descr="L'onglet « Analyse » avant la création de l'étude" title="L'onglet « Analyse » avant la création de l'é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1800225"/>
                    </a:xfrm>
                    <a:prstGeom prst="rect">
                      <a:avLst/>
                    </a:prstGeom>
                  </pic:spPr>
                </pic:pic>
              </a:graphicData>
            </a:graphic>
          </wp:inline>
        </w:drawing>
      </w:r>
    </w:p>
    <w:p w14:paraId="12B4B8E2" w14:textId="77777777" w:rsidR="002C67D1" w:rsidRDefault="000F1CF9">
      <w:pPr>
        <w:spacing w:after="200"/>
        <w:jc w:val="center"/>
      </w:pPr>
      <w:r>
        <w:rPr>
          <w:i/>
          <w:iCs/>
          <w:color w:val="5B6770"/>
          <w:sz w:val="18"/>
          <w:szCs w:val="18"/>
        </w:rPr>
        <w:t>Figure 28 : L'onglet « Analyse » avant la création de l'étude</w:t>
      </w:r>
    </w:p>
    <w:p w14:paraId="3A256E00" w14:textId="77777777" w:rsidR="002C67D1" w:rsidRDefault="000F1CF9">
      <w:pPr>
        <w:keepNext/>
        <w:spacing w:before="60" w:after="40"/>
        <w:jc w:val="center"/>
      </w:pPr>
      <w:r>
        <w:rPr>
          <w:noProof/>
        </w:rPr>
        <w:drawing>
          <wp:inline distT="0" distB="0" distL="0" distR="0" wp14:anchorId="5D277E24" wp14:editId="4F1F02BE">
            <wp:extent cx="5810250" cy="4505325"/>
            <wp:effectExtent l="0" t="0" r="0" b="0"/>
            <wp:docPr id="29" name="cj-12-etude-opportunite-dialogue" descr="La fiche d'analyse première" title="La fiche d'analyse premi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10250" cy="4505325"/>
                    </a:xfrm>
                    <a:prstGeom prst="rect">
                      <a:avLst/>
                    </a:prstGeom>
                  </pic:spPr>
                </pic:pic>
              </a:graphicData>
            </a:graphic>
          </wp:inline>
        </w:drawing>
      </w:r>
    </w:p>
    <w:p w14:paraId="48F9BCCF" w14:textId="77777777" w:rsidR="002C67D1" w:rsidRDefault="000F1CF9">
      <w:pPr>
        <w:spacing w:after="200"/>
        <w:jc w:val="center"/>
      </w:pPr>
      <w:r>
        <w:rPr>
          <w:i/>
          <w:iCs/>
          <w:color w:val="5B6770"/>
          <w:sz w:val="18"/>
          <w:szCs w:val="18"/>
        </w:rPr>
        <w:t>Figure 29 : La fiche d'analyse première</w:t>
      </w:r>
    </w:p>
    <w:p w14:paraId="2FCD1DA1" w14:textId="77777777" w:rsidR="002C67D1" w:rsidRDefault="000F1CF9">
      <w:pPr>
        <w:spacing w:after="120" w:line="288" w:lineRule="auto"/>
      </w:pPr>
      <w:r>
        <w:t>La fiche pose les questions suivantes. Pour chacune, choisissez une réponse et, si besoin, ajoutez un commentaire :</w:t>
      </w:r>
    </w:p>
    <w:p w14:paraId="6AF66774" w14:textId="77777777" w:rsidR="002C67D1" w:rsidRDefault="000F1CF9">
      <w:pPr>
        <w:pStyle w:val="Paragraphedeliste"/>
        <w:numPr>
          <w:ilvl w:val="0"/>
          <w:numId w:val="2"/>
        </w:numPr>
        <w:spacing w:after="60" w:line="276" w:lineRule="auto"/>
      </w:pPr>
      <w:r>
        <w:t xml:space="preserve">S'agit-il d'une </w:t>
      </w:r>
      <w:r>
        <w:rPr>
          <w:b/>
          <w:bCs/>
        </w:rPr>
        <w:t>préoccupation réelle</w:t>
      </w:r>
      <w:r>
        <w:t xml:space="preserve"> ?</w:t>
      </w:r>
    </w:p>
    <w:p w14:paraId="09EBAF4D" w14:textId="77777777" w:rsidR="002C67D1" w:rsidRDefault="000F1CF9">
      <w:pPr>
        <w:pStyle w:val="Paragraphedeliste"/>
        <w:numPr>
          <w:ilvl w:val="0"/>
          <w:numId w:val="2"/>
        </w:numPr>
        <w:spacing w:after="60" w:line="276" w:lineRule="auto"/>
      </w:pPr>
      <w:r>
        <w:t xml:space="preserve">Les faits relèvent-ils de la </w:t>
      </w:r>
      <w:r>
        <w:rPr>
          <w:b/>
          <w:bCs/>
        </w:rPr>
        <w:t>compétence de l'ASCE-LC</w:t>
      </w:r>
      <w:r>
        <w:t xml:space="preserve"> ?</w:t>
      </w:r>
    </w:p>
    <w:p w14:paraId="31B0CEA7" w14:textId="77777777" w:rsidR="002C67D1" w:rsidRDefault="000F1CF9">
      <w:pPr>
        <w:pStyle w:val="Paragraphedeliste"/>
        <w:numPr>
          <w:ilvl w:val="0"/>
          <w:numId w:val="2"/>
        </w:numPr>
        <w:spacing w:after="60" w:line="276" w:lineRule="auto"/>
      </w:pPr>
      <w:r>
        <w:t xml:space="preserve">Les </w:t>
      </w:r>
      <w:r>
        <w:rPr>
          <w:b/>
          <w:bCs/>
        </w:rPr>
        <w:t>preuves</w:t>
      </w:r>
      <w:r>
        <w:t xml:space="preserve"> apportées sont-elles suffisantes ?</w:t>
      </w:r>
    </w:p>
    <w:p w14:paraId="66F4A08D" w14:textId="77777777" w:rsidR="002C67D1" w:rsidRDefault="000F1CF9">
      <w:pPr>
        <w:pStyle w:val="Paragraphedeliste"/>
        <w:numPr>
          <w:ilvl w:val="0"/>
          <w:numId w:val="2"/>
        </w:numPr>
        <w:spacing w:after="60" w:line="276" w:lineRule="auto"/>
      </w:pPr>
      <w:r>
        <w:t xml:space="preserve">Une </w:t>
      </w:r>
      <w:r>
        <w:rPr>
          <w:b/>
          <w:bCs/>
        </w:rPr>
        <w:t>enquête complémentaire</w:t>
      </w:r>
      <w:r>
        <w:t xml:space="preserve"> est-elle nécessaire ?</w:t>
      </w:r>
    </w:p>
    <w:p w14:paraId="51C030CA" w14:textId="77777777" w:rsidR="002C67D1" w:rsidRDefault="000F1CF9">
      <w:pPr>
        <w:pStyle w:val="Paragraphedeliste"/>
        <w:numPr>
          <w:ilvl w:val="0"/>
          <w:numId w:val="2"/>
        </w:numPr>
        <w:spacing w:after="60" w:line="276" w:lineRule="auto"/>
      </w:pPr>
      <w:r>
        <w:t xml:space="preserve">Y a-t-il </w:t>
      </w:r>
      <w:r>
        <w:rPr>
          <w:b/>
          <w:bCs/>
        </w:rPr>
        <w:t>urgence à sécuriser des preuves</w:t>
      </w:r>
      <w:r>
        <w:t xml:space="preserve"> ?</w:t>
      </w:r>
    </w:p>
    <w:p w14:paraId="551CA0FB" w14:textId="77777777" w:rsidR="002C67D1" w:rsidRDefault="000F1CF9">
      <w:pPr>
        <w:pStyle w:val="Paragraphedeliste"/>
        <w:numPr>
          <w:ilvl w:val="0"/>
          <w:numId w:val="2"/>
        </w:numPr>
        <w:spacing w:after="60" w:line="276" w:lineRule="auto"/>
      </w:pPr>
      <w:r>
        <w:t xml:space="preserve">Y a-t-il </w:t>
      </w:r>
      <w:r>
        <w:rPr>
          <w:b/>
          <w:bCs/>
        </w:rPr>
        <w:t>opportunité de saisir le procureur</w:t>
      </w:r>
      <w:r>
        <w:t xml:space="preserve"> ?</w:t>
      </w:r>
    </w:p>
    <w:p w14:paraId="465890BB" w14:textId="77777777" w:rsidR="002C67D1" w:rsidRDefault="000F1CF9">
      <w:pPr>
        <w:pStyle w:val="Paragraphedeliste"/>
        <w:numPr>
          <w:ilvl w:val="0"/>
          <w:numId w:val="2"/>
        </w:numPr>
        <w:spacing w:after="60" w:line="276" w:lineRule="auto"/>
      </w:pPr>
      <w:r>
        <w:t>L'</w:t>
      </w:r>
      <w:r>
        <w:rPr>
          <w:b/>
          <w:bCs/>
        </w:rPr>
        <w:t>allégation</w:t>
      </w:r>
      <w:r>
        <w:t xml:space="preserve"> est-elle solide ?</w:t>
      </w:r>
    </w:p>
    <w:p w14:paraId="4EB51DB7" w14:textId="77777777" w:rsidR="002C67D1" w:rsidRDefault="000F1CF9">
      <w:pPr>
        <w:pStyle w:val="Paragraphedeliste"/>
        <w:numPr>
          <w:ilvl w:val="0"/>
          <w:numId w:val="2"/>
        </w:numPr>
        <w:spacing w:after="60" w:line="276" w:lineRule="auto"/>
      </w:pPr>
      <w:r>
        <w:t xml:space="preserve">Le </w:t>
      </w:r>
      <w:r>
        <w:rPr>
          <w:b/>
          <w:bCs/>
        </w:rPr>
        <w:t>secteur</w:t>
      </w:r>
      <w:r>
        <w:t xml:space="preserve"> est-il sensible (avec précision) ?</w:t>
      </w:r>
    </w:p>
    <w:p w14:paraId="1541CFC6" w14:textId="77777777" w:rsidR="002C67D1" w:rsidRDefault="000F1CF9">
      <w:pPr>
        <w:pStyle w:val="Paragraphedeliste"/>
        <w:numPr>
          <w:ilvl w:val="0"/>
          <w:numId w:val="2"/>
        </w:numPr>
        <w:spacing w:after="60" w:line="276" w:lineRule="auto"/>
      </w:pPr>
      <w:r>
        <w:lastRenderedPageBreak/>
        <w:t xml:space="preserve">Un </w:t>
      </w:r>
      <w:r>
        <w:rPr>
          <w:b/>
          <w:bCs/>
        </w:rPr>
        <w:t>avis général</w:t>
      </w:r>
      <w:r>
        <w:t xml:space="preserve"> de synthèse.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76CE396A"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18CC8DB0" w14:textId="77777777" w:rsidR="002C67D1" w:rsidRDefault="000F1CF9">
            <w:pPr>
              <w:spacing w:after="60"/>
            </w:pPr>
            <w:r>
              <w:rPr>
                <w:b/>
                <w:bCs/>
                <w:color w:val="B26A00"/>
              </w:rPr>
              <w:t>Attention</w:t>
            </w:r>
          </w:p>
          <w:p w14:paraId="7A645999" w14:textId="77777777" w:rsidR="002C67D1" w:rsidRDefault="000F1CF9">
            <w:pPr>
              <w:spacing w:after="60" w:line="276" w:lineRule="auto"/>
            </w:pPr>
            <w:r>
              <w:t xml:space="preserve">L'étude d'opportunité est </w:t>
            </w:r>
            <w:r>
              <w:rPr>
                <w:b/>
                <w:bCs/>
              </w:rPr>
              <w:t>obligatoire</w:t>
            </w:r>
            <w:r>
              <w:t xml:space="preserve"> avant de soumettre un dossier au comité. Sans elle, la plateforme refuse : « Impossible de soumettre au CTADP sans étude d'opportunité préalable ».</w:t>
            </w:r>
          </w:p>
        </w:tc>
      </w:tr>
    </w:tbl>
    <w:p w14:paraId="607D9B01" w14:textId="77777777" w:rsidR="002C67D1" w:rsidRDefault="002C67D1">
      <w:pPr>
        <w:spacing w:line="100" w:lineRule="exact"/>
      </w:pPr>
    </w:p>
    <w:p w14:paraId="4DB06D2C" w14:textId="77777777" w:rsidR="002C67D1" w:rsidRDefault="000F1CF9">
      <w:pPr>
        <w:pStyle w:val="Titre2"/>
        <w:keepNext/>
      </w:pPr>
      <w:bookmarkStart w:id="34" w:name="_Toc242303715"/>
      <w:r>
        <w:t>6.5 Demander un complément d'information</w:t>
      </w:r>
      <w:bookmarkEnd w:id="34"/>
    </w:p>
    <w:p w14:paraId="04591BD6" w14:textId="77777777" w:rsidR="002C67D1" w:rsidRDefault="000F1CF9">
      <w:pPr>
        <w:keepNext/>
        <w:spacing w:before="60" w:after="40"/>
        <w:jc w:val="center"/>
      </w:pPr>
      <w:r>
        <w:rPr>
          <w:noProof/>
        </w:rPr>
        <w:drawing>
          <wp:inline distT="0" distB="0" distL="0" distR="0" wp14:anchorId="73B920CA" wp14:editId="202BE98F">
            <wp:extent cx="5810250" cy="4505325"/>
            <wp:effectExtent l="0" t="0" r="0" b="0"/>
            <wp:docPr id="30" name="cj-04-demander-complement" descr="La demande de complément au déclarant" title="La demande de complément au décla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10250" cy="4505325"/>
                    </a:xfrm>
                    <a:prstGeom prst="rect">
                      <a:avLst/>
                    </a:prstGeom>
                  </pic:spPr>
                </pic:pic>
              </a:graphicData>
            </a:graphic>
          </wp:inline>
        </w:drawing>
      </w:r>
    </w:p>
    <w:p w14:paraId="698D94F7" w14:textId="77777777" w:rsidR="002C67D1" w:rsidRDefault="000F1CF9">
      <w:pPr>
        <w:spacing w:after="200"/>
        <w:jc w:val="center"/>
      </w:pPr>
      <w:r>
        <w:rPr>
          <w:i/>
          <w:iCs/>
          <w:color w:val="5B6770"/>
          <w:sz w:val="18"/>
          <w:szCs w:val="18"/>
        </w:rPr>
        <w:t>Figure 30 : La demande de complément au déclarant</w:t>
      </w:r>
    </w:p>
    <w:p w14:paraId="7798B8B8" w14:textId="77777777" w:rsidR="002C67D1" w:rsidRDefault="000F1CF9">
      <w:pPr>
        <w:pStyle w:val="Paragraphedeliste"/>
        <w:numPr>
          <w:ilvl w:val="0"/>
          <w:numId w:val="6"/>
        </w:numPr>
        <w:spacing w:after="80" w:line="276" w:lineRule="auto"/>
      </w:pPr>
      <w:r>
        <w:t xml:space="preserve">Cliquez sur </w:t>
      </w:r>
      <w:r>
        <w:rPr>
          <w:b/>
          <w:bCs/>
        </w:rPr>
        <w:t>Demander complément</w:t>
      </w:r>
      <w:r>
        <w:t xml:space="preserve"> (bouton orangé).</w:t>
      </w:r>
    </w:p>
    <w:p w14:paraId="38F367C0" w14:textId="77777777" w:rsidR="002C67D1" w:rsidRDefault="000F1CF9">
      <w:pPr>
        <w:pStyle w:val="Paragraphedeliste"/>
        <w:numPr>
          <w:ilvl w:val="0"/>
          <w:numId w:val="6"/>
        </w:numPr>
        <w:spacing w:after="80" w:line="276" w:lineRule="auto"/>
      </w:pPr>
      <w:r>
        <w:t>Rédigez précisément ce que vous attendez du déclarant : date, service concerné, document manquant.</w:t>
      </w:r>
    </w:p>
    <w:p w14:paraId="6CE002CB" w14:textId="77777777" w:rsidR="002C67D1" w:rsidRDefault="000F1CF9">
      <w:pPr>
        <w:pStyle w:val="Paragraphedeliste"/>
        <w:numPr>
          <w:ilvl w:val="0"/>
          <w:numId w:val="6"/>
        </w:numPr>
        <w:spacing w:after="80" w:line="276" w:lineRule="auto"/>
      </w:pPr>
      <w:r>
        <w:t xml:space="preserve">Cliquez sur </w:t>
      </w:r>
      <w:r>
        <w:rPr>
          <w:b/>
          <w:bCs/>
        </w:rPr>
        <w:t>Envoyer la demande</w:t>
      </w:r>
      <w:r>
        <w:t xml:space="preserve">. Le dossier passe à </w:t>
      </w:r>
      <w:r>
        <w:rPr>
          <w:b/>
          <w:bCs/>
        </w:rPr>
        <w:t>En attente de complément</w:t>
      </w:r>
      <w:r>
        <w:t xml:space="preserve"> et le déclarant reçoit un lien pour répondre.</w:t>
      </w:r>
    </w:p>
    <w:p w14:paraId="68D821FA" w14:textId="77777777" w:rsidR="002C67D1" w:rsidRDefault="000F1CF9">
      <w:pPr>
        <w:pStyle w:val="Titre2"/>
        <w:keepNext/>
      </w:pPr>
      <w:bookmarkStart w:id="35" w:name="_Toc242303716"/>
      <w:r>
        <w:lastRenderedPageBreak/>
        <w:t>6.6 Soumettre au comité (CTADP)</w:t>
      </w:r>
      <w:bookmarkEnd w:id="35"/>
    </w:p>
    <w:p w14:paraId="469C53F4" w14:textId="77777777" w:rsidR="002C67D1" w:rsidRDefault="000F1CF9">
      <w:pPr>
        <w:keepNext/>
        <w:spacing w:before="60" w:after="40"/>
        <w:jc w:val="center"/>
      </w:pPr>
      <w:r>
        <w:rPr>
          <w:noProof/>
        </w:rPr>
        <w:drawing>
          <wp:inline distT="0" distB="0" distL="0" distR="0" wp14:anchorId="4FABD64F" wp14:editId="0E4979DB">
            <wp:extent cx="5810250" cy="4505325"/>
            <wp:effectExtent l="0" t="0" r="0" b="0"/>
            <wp:docPr id="31" name="cj-05-soumettre-ctadp" descr="La soumission au comité" title="La soumission au com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810250" cy="4505325"/>
                    </a:xfrm>
                    <a:prstGeom prst="rect">
                      <a:avLst/>
                    </a:prstGeom>
                  </pic:spPr>
                </pic:pic>
              </a:graphicData>
            </a:graphic>
          </wp:inline>
        </w:drawing>
      </w:r>
    </w:p>
    <w:p w14:paraId="764D9333" w14:textId="77777777" w:rsidR="002C67D1" w:rsidRDefault="000F1CF9">
      <w:pPr>
        <w:spacing w:after="200"/>
        <w:jc w:val="center"/>
      </w:pPr>
      <w:r>
        <w:rPr>
          <w:i/>
          <w:iCs/>
          <w:color w:val="5B6770"/>
          <w:sz w:val="18"/>
          <w:szCs w:val="18"/>
        </w:rPr>
        <w:t>Figure 31 : La soumission au comité</w:t>
      </w:r>
    </w:p>
    <w:p w14:paraId="19150A62" w14:textId="77777777" w:rsidR="002C67D1" w:rsidRDefault="000F1CF9">
      <w:pPr>
        <w:spacing w:after="120" w:line="288" w:lineRule="auto"/>
      </w:pPr>
      <w:r>
        <w:t xml:space="preserve">Quand l'étude est complète, cliquez sur </w:t>
      </w:r>
      <w:r>
        <w:rPr>
          <w:b/>
          <w:bCs/>
        </w:rPr>
        <w:t>Soumettre au CTADP</w:t>
      </w:r>
      <w:r>
        <w:t xml:space="preserve">. Le dossier passe à </w:t>
      </w:r>
      <w:r>
        <w:rPr>
          <w:b/>
          <w:bCs/>
        </w:rPr>
        <w:t>En revue CTADP</w:t>
      </w:r>
      <w:r>
        <w:t xml:space="preserve"> et attend la prochaine séance, organisée par le CGEA.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6CA547E"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573C1902" w14:textId="77777777" w:rsidR="002C67D1" w:rsidRDefault="000F1CF9">
            <w:pPr>
              <w:spacing w:after="60"/>
            </w:pPr>
            <w:r>
              <w:rPr>
                <w:b/>
                <w:bCs/>
                <w:color w:val="0B6B3A"/>
              </w:rPr>
              <w:t>À retenir</w:t>
            </w:r>
          </w:p>
          <w:p w14:paraId="37983F8A" w14:textId="77777777" w:rsidR="002C67D1" w:rsidRDefault="000F1CF9">
            <w:pPr>
              <w:spacing w:after="60" w:line="276" w:lineRule="auto"/>
            </w:pPr>
            <w:r>
              <w:t xml:space="preserve">À retenir pour le conseiller juridique : </w:t>
            </w:r>
            <w:r>
              <w:rPr>
                <w:b/>
                <w:bCs/>
              </w:rPr>
              <w:t>étude d'abord</w:t>
            </w:r>
            <w:r>
              <w:t>, complément si les faits sont flous, soumission au comité ensuite. L'échéance « Analyse et transmission au conseiller juridique » est de 3 jours ouvrables.</w:t>
            </w:r>
          </w:p>
        </w:tc>
      </w:tr>
    </w:tbl>
    <w:p w14:paraId="7B184AEC"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1EE5973C"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6DFF482D" w14:textId="77777777" w:rsidR="002C67D1" w:rsidRDefault="000F1CF9">
            <w:pPr>
              <w:spacing w:after="60"/>
            </w:pPr>
            <w:r>
              <w:rPr>
                <w:b/>
                <w:bCs/>
                <w:color w:val="1F5FA8"/>
              </w:rPr>
              <w:t>Exercice 3 : étudier un dossier</w:t>
            </w:r>
          </w:p>
          <w:p w14:paraId="7580DDB5" w14:textId="77777777" w:rsidR="002C67D1" w:rsidRDefault="000F1CF9">
            <w:pPr>
              <w:spacing w:after="60" w:line="276" w:lineRule="auto"/>
            </w:pPr>
            <w:r>
              <w:t xml:space="preserve">1. Avec le compte </w:t>
            </w:r>
            <w:r>
              <w:rPr>
                <w:b/>
                <w:bCs/>
              </w:rPr>
              <w:t>form-cj</w:t>
            </w:r>
            <w:r>
              <w:t>, ouvrez le dossier « Délai anormal et frais demandés sans reçu ».</w:t>
            </w:r>
          </w:p>
          <w:p w14:paraId="6BC6503A" w14:textId="77777777" w:rsidR="002C67D1" w:rsidRDefault="000F1CF9">
            <w:pPr>
              <w:spacing w:after="60" w:line="276" w:lineRule="auto"/>
            </w:pPr>
            <w:r>
              <w:t>2. Parcourez les six onglets.</w:t>
            </w:r>
          </w:p>
          <w:p w14:paraId="3200BB6E" w14:textId="77777777" w:rsidR="002C67D1" w:rsidRDefault="000F1CF9">
            <w:pPr>
              <w:spacing w:after="60" w:line="276" w:lineRule="auto"/>
            </w:pPr>
            <w:r>
              <w:t xml:space="preserve">3. Dans </w:t>
            </w:r>
            <w:r>
              <w:rPr>
                <w:b/>
                <w:bCs/>
              </w:rPr>
              <w:t>Analyse</w:t>
            </w:r>
            <w:r>
              <w:t>, ouvrez la fiche d'étude d'opportunité et lisez chaque question.</w:t>
            </w:r>
          </w:p>
          <w:p w14:paraId="61233643" w14:textId="77777777" w:rsidR="002C67D1" w:rsidRDefault="000F1CF9">
            <w:pPr>
              <w:spacing w:after="60" w:line="276" w:lineRule="auto"/>
            </w:pPr>
            <w:r>
              <w:t xml:space="preserve">4. Ouvrez la fenêtre </w:t>
            </w:r>
            <w:r>
              <w:rPr>
                <w:b/>
                <w:bCs/>
              </w:rPr>
              <w:t>Demander complément</w:t>
            </w:r>
            <w:r>
              <w:t xml:space="preserve"> sans l'envoyer, puis refermez-la.</w:t>
            </w:r>
          </w:p>
        </w:tc>
      </w:tr>
    </w:tbl>
    <w:p w14:paraId="68E7AC0A" w14:textId="77777777" w:rsidR="002C67D1" w:rsidRDefault="002C67D1">
      <w:pPr>
        <w:spacing w:line="100" w:lineRule="exact"/>
      </w:pPr>
    </w:p>
    <w:p w14:paraId="1ABFF445" w14:textId="77777777" w:rsidR="002C67D1" w:rsidRDefault="000F1CF9">
      <w:pPr>
        <w:pStyle w:val="Titre1"/>
        <w:pageBreakBefore/>
      </w:pPr>
      <w:bookmarkStart w:id="36" w:name="_Toc242303717"/>
      <w:r>
        <w:lastRenderedPageBreak/>
        <w:t>7. Profil CGEA</w:t>
      </w:r>
      <w:bookmarkEnd w:id="36"/>
    </w:p>
    <w:p w14:paraId="510ABF7A" w14:textId="77777777" w:rsidR="002C67D1" w:rsidRDefault="000F1CF9">
      <w:pPr>
        <w:spacing w:after="120" w:line="288" w:lineRule="auto"/>
      </w:pPr>
      <w:r>
        <w:t xml:space="preserve">Le Contrôleur Général d'État Adjoint (CGEA) </w:t>
      </w:r>
      <w:r>
        <w:rPr>
          <w:b/>
          <w:bCs/>
        </w:rPr>
        <w:t>organise</w:t>
      </w:r>
      <w:r>
        <w:t xml:space="preserve"> le traitement : il affecte les dossiers, convoque et tient les séances du comité, ouvre les enquêtes, constitue les équipes et surveille les retards. Il voit </w:t>
      </w:r>
      <w:r>
        <w:rPr>
          <w:b/>
          <w:bCs/>
        </w:rPr>
        <w:t>tous</w:t>
      </w:r>
      <w:r>
        <w:t xml:space="preserve"> les dossiers.</w:t>
      </w:r>
    </w:p>
    <w:p w14:paraId="24607EF1" w14:textId="77777777" w:rsidR="002C67D1" w:rsidRDefault="000F1CF9">
      <w:pPr>
        <w:pStyle w:val="Titre2"/>
        <w:keepNext/>
      </w:pPr>
      <w:bookmarkStart w:id="37" w:name="_Toc242303718"/>
      <w:r>
        <w:t>7.1 Votre tableau de bord</w:t>
      </w:r>
      <w:bookmarkEnd w:id="37"/>
    </w:p>
    <w:p w14:paraId="24F2B24D" w14:textId="77777777" w:rsidR="002C67D1" w:rsidRDefault="000F1CF9">
      <w:pPr>
        <w:keepNext/>
        <w:spacing w:before="60" w:after="40"/>
        <w:jc w:val="center"/>
      </w:pPr>
      <w:r>
        <w:rPr>
          <w:noProof/>
        </w:rPr>
        <w:drawing>
          <wp:inline distT="0" distB="0" distL="0" distR="0" wp14:anchorId="33D48247" wp14:editId="7A96AEB6">
            <wp:extent cx="5810250" cy="4505325"/>
            <wp:effectExtent l="0" t="0" r="0" b="0"/>
            <wp:docPr id="32" name="cgea-01-tableau-de-bord" descr="Le tableau de bord du CGEA" title="Le tableau de bord du CG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810250" cy="4505325"/>
                    </a:xfrm>
                    <a:prstGeom prst="rect">
                      <a:avLst/>
                    </a:prstGeom>
                  </pic:spPr>
                </pic:pic>
              </a:graphicData>
            </a:graphic>
          </wp:inline>
        </w:drawing>
      </w:r>
    </w:p>
    <w:p w14:paraId="0DAF0A25" w14:textId="77777777" w:rsidR="002C67D1" w:rsidRDefault="000F1CF9">
      <w:pPr>
        <w:spacing w:after="200"/>
        <w:jc w:val="center"/>
      </w:pPr>
      <w:r>
        <w:rPr>
          <w:i/>
          <w:iCs/>
          <w:color w:val="5B6770"/>
          <w:sz w:val="18"/>
          <w:szCs w:val="18"/>
        </w:rPr>
        <w:t>Figure 32 : Le tableau de bord du CGEA</w:t>
      </w:r>
    </w:p>
    <w:p w14:paraId="0F24DC93" w14:textId="77777777" w:rsidR="002C67D1" w:rsidRDefault="000F1CF9">
      <w:pPr>
        <w:spacing w:after="120" w:line="288" w:lineRule="auto"/>
      </w:pPr>
      <w:r>
        <w:t xml:space="preserve">Il reprend les indicateurs du chapitre 3. L'indicateur </w:t>
      </w:r>
      <w:r>
        <w:rPr>
          <w:b/>
          <w:bCs/>
        </w:rPr>
        <w:t>Alertes délais</w:t>
      </w:r>
      <w:r>
        <w:t xml:space="preserve"> compte les dépassements : c'est votre signal pour intervenir.</w:t>
      </w:r>
    </w:p>
    <w:p w14:paraId="142EB08C" w14:textId="77777777" w:rsidR="002C67D1" w:rsidRDefault="000F1CF9">
      <w:pPr>
        <w:pStyle w:val="Titre2"/>
        <w:keepNext/>
      </w:pPr>
      <w:bookmarkStart w:id="38" w:name="_Toc242303719"/>
      <w:r>
        <w:t>7.2 Affecter un dossier</w:t>
      </w:r>
      <w:bookmarkEnd w:id="38"/>
    </w:p>
    <w:p w14:paraId="5E37A6BA" w14:textId="77777777" w:rsidR="002C67D1" w:rsidRDefault="000F1CF9">
      <w:pPr>
        <w:spacing w:after="120" w:line="288" w:lineRule="auto"/>
      </w:pPr>
      <w:r>
        <w:t xml:space="preserve">L'affectation se fait en deux temps, visibles dans l'onglet </w:t>
      </w:r>
      <w:r>
        <w:rPr>
          <w:b/>
          <w:bCs/>
        </w:rPr>
        <w:t>Affectation</w:t>
      </w:r>
      <w:r>
        <w:t xml:space="preserve"> de la fiche :</w:t>
      </w:r>
    </w:p>
    <w:p w14:paraId="18040C6F" w14:textId="77777777" w:rsidR="002C67D1" w:rsidRDefault="000F1CF9">
      <w:pPr>
        <w:keepNext/>
        <w:spacing w:before="60" w:after="40"/>
        <w:jc w:val="center"/>
      </w:pPr>
      <w:r>
        <w:rPr>
          <w:noProof/>
        </w:rPr>
        <w:lastRenderedPageBreak/>
        <w:drawing>
          <wp:inline distT="0" distB="0" distL="0" distR="0" wp14:anchorId="01B982EB" wp14:editId="44E01C28">
            <wp:extent cx="5334000" cy="2752725"/>
            <wp:effectExtent l="0" t="0" r="0" b="0"/>
            <wp:docPr id="33" name="cge-06-onglet-affectation" descr="L'onglet « Affectation » : décision du CGE puis affectation du CGEA" title="L'onglet « Affectation » : décision du CGE puis affectation du CG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52725"/>
                    </a:xfrm>
                    <a:prstGeom prst="rect">
                      <a:avLst/>
                    </a:prstGeom>
                  </pic:spPr>
                </pic:pic>
              </a:graphicData>
            </a:graphic>
          </wp:inline>
        </w:drawing>
      </w:r>
    </w:p>
    <w:p w14:paraId="6E5DB026" w14:textId="77777777" w:rsidR="002C67D1" w:rsidRDefault="000F1CF9">
      <w:pPr>
        <w:spacing w:after="200"/>
        <w:jc w:val="center"/>
      </w:pPr>
      <w:r>
        <w:rPr>
          <w:i/>
          <w:iCs/>
          <w:color w:val="5B6770"/>
          <w:sz w:val="18"/>
          <w:szCs w:val="18"/>
        </w:rPr>
        <w:t>Figure 33 : L'onglet « Affectation » : décision du CGE puis affectation du CGEA</w:t>
      </w:r>
    </w:p>
    <w:p w14:paraId="1B3B99FE" w14:textId="77777777" w:rsidR="002C67D1" w:rsidRDefault="000F1CF9">
      <w:pPr>
        <w:pStyle w:val="Paragraphedeliste"/>
        <w:numPr>
          <w:ilvl w:val="0"/>
          <w:numId w:val="7"/>
        </w:numPr>
        <w:spacing w:after="80" w:line="276" w:lineRule="auto"/>
      </w:pPr>
      <w:r>
        <w:t xml:space="preserve">Le </w:t>
      </w:r>
      <w:r>
        <w:rPr>
          <w:b/>
          <w:bCs/>
        </w:rPr>
        <w:t>cabinet du CGE</w:t>
      </w:r>
      <w:r>
        <w:t xml:space="preserve"> décide : « Affectation directe CGEA » ou « Échange préalable ».</w:t>
      </w:r>
    </w:p>
    <w:p w14:paraId="588F663C" w14:textId="77777777" w:rsidR="002C67D1" w:rsidRDefault="000F1CF9">
      <w:pPr>
        <w:pStyle w:val="Paragraphedeliste"/>
        <w:numPr>
          <w:ilvl w:val="0"/>
          <w:numId w:val="7"/>
        </w:numPr>
        <w:spacing w:after="80" w:line="276" w:lineRule="auto"/>
      </w:pPr>
      <w:r>
        <w:t xml:space="preserve">Le </w:t>
      </w:r>
      <w:r>
        <w:rPr>
          <w:b/>
          <w:bCs/>
        </w:rPr>
        <w:t>CGEA</w:t>
      </w:r>
      <w:r>
        <w:t xml:space="preserve"> désigne le responsable : un </w:t>
      </w:r>
      <w:r>
        <w:rPr>
          <w:b/>
          <w:bCs/>
        </w:rPr>
        <w:t>agent</w:t>
      </w:r>
      <w:r>
        <w:t xml:space="preserve"> (conseiller juridique), un </w:t>
      </w:r>
      <w:r>
        <w:rPr>
          <w:b/>
          <w:bCs/>
        </w:rPr>
        <w:t>département</w:t>
      </w:r>
      <w:r>
        <w:t xml:space="preserve"> ou le </w:t>
      </w:r>
      <w:r>
        <w:rPr>
          <w:b/>
          <w:bCs/>
        </w:rPr>
        <w:t>BRPD</w:t>
      </w:r>
      <w:r>
        <w:t>.</w:t>
      </w:r>
    </w:p>
    <w:p w14:paraId="1051F825" w14:textId="77777777" w:rsidR="002C67D1" w:rsidRDefault="000F1CF9">
      <w:pPr>
        <w:pStyle w:val="Paragraphedeliste"/>
        <w:numPr>
          <w:ilvl w:val="0"/>
          <w:numId w:val="7"/>
        </w:numPr>
        <w:spacing w:after="80" w:line="276" w:lineRule="auto"/>
      </w:pPr>
      <w:r>
        <w:t xml:space="preserve">Le responsable désigné peut ensuite </w:t>
      </w:r>
      <w:r>
        <w:rPr>
          <w:b/>
          <w:bCs/>
        </w:rPr>
        <w:t>mettre à jour le suivi</w:t>
      </w:r>
      <w:r>
        <w:t xml:space="preserve"> de l'affectation (en cours, clôturé, autre).</w:t>
      </w:r>
    </w:p>
    <w:p w14:paraId="33A96FF2" w14:textId="77777777" w:rsidR="002C67D1" w:rsidRDefault="000F1CF9">
      <w:pPr>
        <w:spacing w:after="120" w:line="288" w:lineRule="auto"/>
      </w:pPr>
      <w:r>
        <w:t xml:space="preserve">Un agent désigné n'ouvre le dossier que s'il y est </w:t>
      </w:r>
      <w:r>
        <w:rPr>
          <w:b/>
          <w:bCs/>
        </w:rPr>
        <w:t>habilité</w:t>
      </w:r>
      <w:r>
        <w:t xml:space="preserve">. Sur un dossier </w:t>
      </w:r>
      <w:r>
        <w:rPr>
          <w:b/>
          <w:bCs/>
        </w:rPr>
        <w:t>confidentiel</w:t>
      </w:r>
      <w:r>
        <w:t xml:space="preserve">, le CGE, le CGEA et l'administrateur voient un panneau </w:t>
      </w:r>
      <w:r>
        <w:rPr>
          <w:b/>
          <w:bCs/>
        </w:rPr>
        <w:t>Habilitations</w:t>
      </w:r>
      <w:r>
        <w:t xml:space="preserve"> dans la colonne de droite : le bouton « + » (</w:t>
      </w:r>
      <w:r>
        <w:rPr>
          <w:b/>
          <w:bCs/>
        </w:rPr>
        <w:t>Octroyer un accès</w:t>
      </w:r>
      <w:r>
        <w:t xml:space="preserve">) demande l'agent et le </w:t>
      </w:r>
      <w:r>
        <w:rPr>
          <w:b/>
          <w:bCs/>
        </w:rPr>
        <w:t>motif</w:t>
      </w:r>
      <w:r>
        <w:t xml:space="preserve"> de l'accès, et chaque accès peut être </w:t>
      </w:r>
      <w:r>
        <w:rPr>
          <w:b/>
          <w:bCs/>
        </w:rPr>
        <w:t>révoqué</w:t>
      </w:r>
      <w:r>
        <w:t xml:space="preserve"> avec un motif.</w:t>
      </w:r>
    </w:p>
    <w:p w14:paraId="06385BDA" w14:textId="77777777" w:rsidR="002C67D1" w:rsidRDefault="000F1CF9">
      <w:pPr>
        <w:pStyle w:val="Titre2"/>
        <w:keepNext/>
      </w:pPr>
      <w:bookmarkStart w:id="39" w:name="_Toc242303720"/>
      <w:r>
        <w:t>7.3 Les séances du comité (CTADP)</w:t>
      </w:r>
      <w:bookmarkEnd w:id="39"/>
    </w:p>
    <w:p w14:paraId="3B2871DE" w14:textId="77777777" w:rsidR="002C67D1" w:rsidRDefault="000F1CF9">
      <w:pPr>
        <w:keepNext/>
        <w:spacing w:before="60" w:after="40"/>
        <w:jc w:val="center"/>
      </w:pPr>
      <w:r>
        <w:rPr>
          <w:noProof/>
        </w:rPr>
        <w:drawing>
          <wp:inline distT="0" distB="0" distL="0" distR="0" wp14:anchorId="64A4F982" wp14:editId="2804CBF1">
            <wp:extent cx="5810250" cy="2200275"/>
            <wp:effectExtent l="0" t="0" r="0" b="0"/>
            <wp:docPr id="34" name="cgea-02-seances" descr="La liste des séances du comité" title="La liste des séances du com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10250" cy="2200275"/>
                    </a:xfrm>
                    <a:prstGeom prst="rect">
                      <a:avLst/>
                    </a:prstGeom>
                  </pic:spPr>
                </pic:pic>
              </a:graphicData>
            </a:graphic>
          </wp:inline>
        </w:drawing>
      </w:r>
    </w:p>
    <w:p w14:paraId="19A529EB" w14:textId="77777777" w:rsidR="002C67D1" w:rsidRDefault="000F1CF9">
      <w:pPr>
        <w:spacing w:after="200"/>
        <w:jc w:val="center"/>
      </w:pPr>
      <w:r>
        <w:rPr>
          <w:i/>
          <w:iCs/>
          <w:color w:val="5B6770"/>
          <w:sz w:val="18"/>
          <w:szCs w:val="18"/>
        </w:rPr>
        <w:t>Figure 34 : La liste des séances du comité</w:t>
      </w:r>
    </w:p>
    <w:p w14:paraId="7045CECC" w14:textId="77777777" w:rsidR="002C67D1" w:rsidRDefault="000F1CF9">
      <w:pPr>
        <w:pStyle w:val="Titre3"/>
        <w:keepNext/>
      </w:pPr>
      <w:r>
        <w:lastRenderedPageBreak/>
        <w:t>Créer une séance</w:t>
      </w:r>
    </w:p>
    <w:p w14:paraId="411B4B51" w14:textId="77777777" w:rsidR="002C67D1" w:rsidRDefault="000F1CF9">
      <w:pPr>
        <w:keepNext/>
        <w:spacing w:before="60" w:after="40"/>
        <w:jc w:val="center"/>
      </w:pPr>
      <w:r>
        <w:rPr>
          <w:noProof/>
        </w:rPr>
        <w:drawing>
          <wp:inline distT="0" distB="0" distL="0" distR="0" wp14:anchorId="5B109C9D" wp14:editId="2755187D">
            <wp:extent cx="5810250" cy="4505325"/>
            <wp:effectExtent l="0" t="0" r="0" b="0"/>
            <wp:docPr id="35" name="cgea-03-nouvelle-seance" descr="La création d'une séance" title="La création d'une sé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10250" cy="4505325"/>
                    </a:xfrm>
                    <a:prstGeom prst="rect">
                      <a:avLst/>
                    </a:prstGeom>
                  </pic:spPr>
                </pic:pic>
              </a:graphicData>
            </a:graphic>
          </wp:inline>
        </w:drawing>
      </w:r>
    </w:p>
    <w:p w14:paraId="4F2528C8" w14:textId="77777777" w:rsidR="002C67D1" w:rsidRDefault="000F1CF9">
      <w:pPr>
        <w:spacing w:after="200"/>
        <w:jc w:val="center"/>
      </w:pPr>
      <w:r>
        <w:rPr>
          <w:i/>
          <w:iCs/>
          <w:color w:val="5B6770"/>
          <w:sz w:val="18"/>
          <w:szCs w:val="18"/>
        </w:rPr>
        <w:t>Figure 35 : La création d'une séance</w:t>
      </w:r>
    </w:p>
    <w:p w14:paraId="5F9A7000" w14:textId="77777777" w:rsidR="002C67D1" w:rsidRDefault="000F1CF9">
      <w:pPr>
        <w:pStyle w:val="Paragraphedeliste"/>
        <w:numPr>
          <w:ilvl w:val="0"/>
          <w:numId w:val="8"/>
        </w:numPr>
        <w:spacing w:after="80" w:line="276" w:lineRule="auto"/>
      </w:pPr>
      <w:r>
        <w:t xml:space="preserve">Menu </w:t>
      </w:r>
      <w:r>
        <w:rPr>
          <w:b/>
          <w:bCs/>
        </w:rPr>
        <w:t>Bureau des plaintes &gt; Séances CTADP</w:t>
      </w:r>
      <w:r>
        <w:t xml:space="preserve">, puis </w:t>
      </w:r>
      <w:r>
        <w:rPr>
          <w:b/>
          <w:bCs/>
        </w:rPr>
        <w:t>Nouvelle séance</w:t>
      </w:r>
      <w:r>
        <w:t>.</w:t>
      </w:r>
    </w:p>
    <w:p w14:paraId="42C786B1" w14:textId="77777777" w:rsidR="002C67D1" w:rsidRDefault="000F1CF9">
      <w:pPr>
        <w:pStyle w:val="Paragraphedeliste"/>
        <w:numPr>
          <w:ilvl w:val="0"/>
          <w:numId w:val="8"/>
        </w:numPr>
        <w:spacing w:after="80" w:line="276" w:lineRule="auto"/>
      </w:pPr>
      <w:r>
        <w:t xml:space="preserve">Choisissez la </w:t>
      </w:r>
      <w:r>
        <w:rPr>
          <w:b/>
          <w:bCs/>
        </w:rPr>
        <w:t>date</w:t>
      </w:r>
      <w:r>
        <w:t xml:space="preserve"> et indiquez les </w:t>
      </w:r>
      <w:r>
        <w:rPr>
          <w:b/>
          <w:bCs/>
        </w:rPr>
        <w:t>participants</w:t>
      </w:r>
      <w:r>
        <w:t xml:space="preserve">, puis validez. La séance est créée au statut </w:t>
      </w:r>
      <w:r>
        <w:rPr>
          <w:b/>
          <w:bCs/>
        </w:rPr>
        <w:t>Planifiée</w:t>
      </w:r>
      <w:r>
        <w:t>.</w:t>
      </w:r>
    </w:p>
    <w:p w14:paraId="7B871435" w14:textId="77777777" w:rsidR="002C67D1" w:rsidRDefault="000F1CF9">
      <w:pPr>
        <w:pStyle w:val="Titre3"/>
        <w:keepNext/>
      </w:pPr>
      <w:r>
        <w:lastRenderedPageBreak/>
        <w:t>Préparer la séance</w:t>
      </w:r>
    </w:p>
    <w:p w14:paraId="081F2247" w14:textId="77777777" w:rsidR="002C67D1" w:rsidRDefault="000F1CF9">
      <w:pPr>
        <w:keepNext/>
        <w:spacing w:before="60" w:after="40"/>
        <w:jc w:val="center"/>
      </w:pPr>
      <w:r>
        <w:rPr>
          <w:noProof/>
        </w:rPr>
        <w:drawing>
          <wp:inline distT="0" distB="0" distL="0" distR="0" wp14:anchorId="06994B01" wp14:editId="41DF25CD">
            <wp:extent cx="5810250" cy="3667125"/>
            <wp:effectExtent l="0" t="0" r="0" b="0"/>
            <wp:docPr id="36" name="cgea-04-seance-detail" descr="Le détail d'une séance" title="Le détail d'une sé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10250" cy="3667125"/>
                    </a:xfrm>
                    <a:prstGeom prst="rect">
                      <a:avLst/>
                    </a:prstGeom>
                  </pic:spPr>
                </pic:pic>
              </a:graphicData>
            </a:graphic>
          </wp:inline>
        </w:drawing>
      </w:r>
    </w:p>
    <w:p w14:paraId="2D72BC5C" w14:textId="77777777" w:rsidR="002C67D1" w:rsidRDefault="000F1CF9">
      <w:pPr>
        <w:spacing w:after="200"/>
        <w:jc w:val="center"/>
      </w:pPr>
      <w:r>
        <w:rPr>
          <w:i/>
          <w:iCs/>
          <w:color w:val="5B6770"/>
          <w:sz w:val="18"/>
          <w:szCs w:val="18"/>
        </w:rPr>
        <w:t>Figure 36 : Le détail d'une séance</w:t>
      </w:r>
    </w:p>
    <w:p w14:paraId="25B0E29A" w14:textId="77777777" w:rsidR="002C67D1" w:rsidRDefault="000F1CF9">
      <w:pPr>
        <w:pStyle w:val="Paragraphedeliste"/>
        <w:numPr>
          <w:ilvl w:val="0"/>
          <w:numId w:val="2"/>
        </w:numPr>
        <w:spacing w:after="60" w:line="276" w:lineRule="auto"/>
      </w:pPr>
      <w:r>
        <w:rPr>
          <w:b/>
          <w:bCs/>
        </w:rPr>
        <w:t>Ajouter un dossier</w:t>
      </w:r>
      <w:r>
        <w:t xml:space="preserve"> : la liste propose les dossiers au statut </w:t>
      </w:r>
      <w:r>
        <w:rPr>
          <w:b/>
          <w:bCs/>
        </w:rPr>
        <w:t>En revue CTADP</w:t>
      </w:r>
      <w:r>
        <w:t>.</w:t>
      </w:r>
    </w:p>
    <w:p w14:paraId="0DF1E4DF" w14:textId="77777777" w:rsidR="002C67D1" w:rsidRDefault="000F1CF9">
      <w:pPr>
        <w:pStyle w:val="Paragraphedeliste"/>
        <w:numPr>
          <w:ilvl w:val="0"/>
          <w:numId w:val="2"/>
        </w:numPr>
        <w:spacing w:after="60" w:line="276" w:lineRule="auto"/>
      </w:pPr>
      <w:r>
        <w:rPr>
          <w:b/>
          <w:bCs/>
        </w:rPr>
        <w:t>Convocation (PDF)</w:t>
      </w:r>
      <w:r>
        <w:t xml:space="preserve"> : génère la convocation du comité, avec la date, les membres et l'ordre du jour.</w:t>
      </w:r>
    </w:p>
    <w:p w14:paraId="13E5F7F6" w14:textId="77777777" w:rsidR="002C67D1" w:rsidRDefault="000F1CF9">
      <w:pPr>
        <w:pStyle w:val="Paragraphedeliste"/>
        <w:numPr>
          <w:ilvl w:val="0"/>
          <w:numId w:val="2"/>
        </w:numPr>
        <w:spacing w:after="60" w:line="276" w:lineRule="auto"/>
      </w:pPr>
      <w:r>
        <w:t xml:space="preserve">Pour chaque dossier, le crayon permet d'enregistrer la </w:t>
      </w:r>
      <w:r>
        <w:rPr>
          <w:b/>
          <w:bCs/>
        </w:rPr>
        <w:t>recommandation du comité</w:t>
      </w:r>
      <w:r>
        <w:t xml:space="preserve"> (CGEA ou conseiller juridique).</w:t>
      </w:r>
    </w:p>
    <w:p w14:paraId="78664DA3" w14:textId="77777777" w:rsidR="002C67D1" w:rsidRDefault="000F1CF9">
      <w:pPr>
        <w:keepNext/>
        <w:spacing w:before="60" w:after="40"/>
        <w:jc w:val="center"/>
      </w:pPr>
      <w:r>
        <w:rPr>
          <w:noProof/>
        </w:rPr>
        <w:lastRenderedPageBreak/>
        <w:drawing>
          <wp:inline distT="0" distB="0" distL="0" distR="0" wp14:anchorId="28BA0B68" wp14:editId="045457C5">
            <wp:extent cx="5810250" cy="4505325"/>
            <wp:effectExtent l="0" t="0" r="0" b="0"/>
            <wp:docPr id="37" name="cgea-07-seance-ajouter-dossier" descr="Ajouter un dossier à la séance" title="Ajouter un dossier à la sé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10250" cy="4505325"/>
                    </a:xfrm>
                    <a:prstGeom prst="rect">
                      <a:avLst/>
                    </a:prstGeom>
                  </pic:spPr>
                </pic:pic>
              </a:graphicData>
            </a:graphic>
          </wp:inline>
        </w:drawing>
      </w:r>
    </w:p>
    <w:p w14:paraId="07BD6C0A" w14:textId="77777777" w:rsidR="002C67D1" w:rsidRDefault="000F1CF9">
      <w:pPr>
        <w:spacing w:after="200"/>
        <w:jc w:val="center"/>
      </w:pPr>
      <w:r>
        <w:rPr>
          <w:i/>
          <w:iCs/>
          <w:color w:val="5B6770"/>
          <w:sz w:val="18"/>
          <w:szCs w:val="18"/>
        </w:rPr>
        <w:t>Figure 37 : Ajouter un dossier à la séance</w:t>
      </w:r>
    </w:p>
    <w:p w14:paraId="08E67EFF" w14:textId="77777777" w:rsidR="002C67D1" w:rsidRDefault="000F1CF9">
      <w:pPr>
        <w:pStyle w:val="Titre3"/>
        <w:keepNext/>
      </w:pPr>
      <w:r>
        <w:lastRenderedPageBreak/>
        <w:t>Tenir la séance</w:t>
      </w:r>
    </w:p>
    <w:p w14:paraId="0DA2BB6E" w14:textId="77777777" w:rsidR="002C67D1" w:rsidRDefault="000F1CF9">
      <w:pPr>
        <w:keepNext/>
        <w:spacing w:before="60" w:after="40"/>
        <w:jc w:val="center"/>
      </w:pPr>
      <w:r>
        <w:rPr>
          <w:noProof/>
        </w:rPr>
        <w:drawing>
          <wp:inline distT="0" distB="0" distL="0" distR="0" wp14:anchorId="32B7E2E1" wp14:editId="5387A20F">
            <wp:extent cx="5810250" cy="4505325"/>
            <wp:effectExtent l="0" t="0" r="0" b="0"/>
            <wp:docPr id="38" name="cgea-08-seance-tenir" descr="La fenêtre « Tenir la séance »" title="La fenêtre « Tenir la sé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10250" cy="4505325"/>
                    </a:xfrm>
                    <a:prstGeom prst="rect">
                      <a:avLst/>
                    </a:prstGeom>
                  </pic:spPr>
                </pic:pic>
              </a:graphicData>
            </a:graphic>
          </wp:inline>
        </w:drawing>
      </w:r>
    </w:p>
    <w:p w14:paraId="36FD26AE" w14:textId="77777777" w:rsidR="002C67D1" w:rsidRDefault="000F1CF9">
      <w:pPr>
        <w:spacing w:after="200"/>
        <w:jc w:val="center"/>
      </w:pPr>
      <w:r>
        <w:rPr>
          <w:i/>
          <w:iCs/>
          <w:color w:val="5B6770"/>
          <w:sz w:val="18"/>
          <w:szCs w:val="18"/>
        </w:rPr>
        <w:t>Figure 38 : La fenêtre « Tenir la séance »</w:t>
      </w:r>
    </w:p>
    <w:p w14:paraId="28C1B223" w14:textId="77777777" w:rsidR="002C67D1" w:rsidRDefault="000F1CF9">
      <w:pPr>
        <w:spacing w:after="120" w:line="288" w:lineRule="auto"/>
      </w:pPr>
      <w:r>
        <w:t xml:space="preserve">Après la réunion, cliquez sur </w:t>
      </w:r>
      <w:r>
        <w:rPr>
          <w:b/>
          <w:bCs/>
        </w:rPr>
        <w:t>Tenir la séance</w:t>
      </w:r>
      <w:r>
        <w:t xml:space="preserve"> et saisissez le </w:t>
      </w:r>
      <w:r>
        <w:rPr>
          <w:b/>
          <w:bCs/>
        </w:rPr>
        <w:t>procès-verbal</w:t>
      </w:r>
      <w:r>
        <w:t xml:space="preserve"> (facultatif). La séance passe au statut </w:t>
      </w:r>
      <w:r>
        <w:rPr>
          <w:b/>
          <w:bCs/>
        </w:rPr>
        <w:t>Tenue</w:t>
      </w:r>
      <w:r>
        <w:t xml:space="preserve"> et </w:t>
      </w:r>
      <w:r>
        <w:rPr>
          <w:b/>
          <w:bCs/>
        </w:rPr>
        <w:t>ne peut plus être modifiée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3B55C2BA"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29DBA2C9" w14:textId="77777777" w:rsidR="002C67D1" w:rsidRDefault="000F1CF9">
            <w:pPr>
              <w:spacing w:after="60"/>
            </w:pPr>
            <w:r>
              <w:rPr>
                <w:b/>
                <w:bCs/>
                <w:color w:val="B26A00"/>
              </w:rPr>
              <w:t>Attention</w:t>
            </w:r>
          </w:p>
          <w:p w14:paraId="6A00CA17" w14:textId="77777777" w:rsidR="002C67D1" w:rsidRDefault="000F1CF9">
            <w:pPr>
              <w:spacing w:after="60" w:line="276" w:lineRule="auto"/>
            </w:pPr>
            <w:r>
              <w:t xml:space="preserve">Tenir une séance est </w:t>
            </w:r>
            <w:r>
              <w:rPr>
                <w:b/>
                <w:bCs/>
              </w:rPr>
              <w:t>définitif</w:t>
            </w:r>
            <w:r>
              <w:t>. Vérifiez la liste des dossiers et les recommandations avant de cliquer.</w:t>
            </w:r>
          </w:p>
        </w:tc>
      </w:tr>
    </w:tbl>
    <w:p w14:paraId="641C2266" w14:textId="77777777" w:rsidR="002C67D1" w:rsidRDefault="002C67D1">
      <w:pPr>
        <w:spacing w:line="100" w:lineRule="exact"/>
      </w:pPr>
    </w:p>
    <w:p w14:paraId="2660922D" w14:textId="77777777" w:rsidR="002C67D1" w:rsidRDefault="000F1CF9">
      <w:pPr>
        <w:pStyle w:val="Titre2"/>
        <w:keepNext/>
      </w:pPr>
      <w:bookmarkStart w:id="40" w:name="_Toc242303721"/>
      <w:r>
        <w:t>7.4 Ouvrir une enquête</w:t>
      </w:r>
      <w:bookmarkEnd w:id="40"/>
    </w:p>
    <w:p w14:paraId="61D48A22" w14:textId="77777777" w:rsidR="002C67D1" w:rsidRDefault="000F1CF9">
      <w:pPr>
        <w:spacing w:after="120" w:line="288" w:lineRule="auto"/>
      </w:pPr>
      <w:r>
        <w:t xml:space="preserve">Quand le CGE a déclaré un dossier </w:t>
      </w:r>
      <w:r>
        <w:rPr>
          <w:b/>
          <w:bCs/>
        </w:rPr>
        <w:t>recevable</w:t>
      </w:r>
      <w:r>
        <w:t xml:space="preserve">, le panneau </w:t>
      </w:r>
      <w:r>
        <w:rPr>
          <w:b/>
          <w:bCs/>
        </w:rPr>
        <w:t>Investigation</w:t>
      </w:r>
      <w:r>
        <w:t xml:space="preserve"> de la fiche (colonne de droite) indique « Vous pouvez ouvrir l'investigation ». Choisissez la </w:t>
      </w:r>
      <w:r>
        <w:rPr>
          <w:b/>
          <w:bCs/>
        </w:rPr>
        <w:t>durée</w:t>
      </w:r>
      <w:r>
        <w:t xml:space="preserve"> en jours (de 90 à 365 ; des boutons rapides proposent 90, 120 et 180 jours), puis cliquez sur </w:t>
      </w:r>
      <w:r>
        <w:rPr>
          <w:b/>
          <w:bCs/>
        </w:rPr>
        <w:t>Ouvrir l'investigation</w:t>
      </w:r>
      <w:r>
        <w:t xml:space="preserve">. L'enquête est créée au statut </w:t>
      </w:r>
      <w:r>
        <w:rPr>
          <w:b/>
          <w:bCs/>
        </w:rPr>
        <w:t>Initiée</w:t>
      </w:r>
      <w:r>
        <w:t>. Tant que le CGEA n'a pas ouvert l'enquête, les autres agents lisent « En attente d'ouverture par le CGEA ».</w:t>
      </w:r>
    </w:p>
    <w:p w14:paraId="31C426A0" w14:textId="77777777" w:rsidR="002C67D1" w:rsidRDefault="000F1CF9">
      <w:pPr>
        <w:pStyle w:val="Paragraphedeliste"/>
        <w:numPr>
          <w:ilvl w:val="0"/>
          <w:numId w:val="2"/>
        </w:numPr>
        <w:spacing w:after="60" w:line="276" w:lineRule="auto"/>
      </w:pPr>
      <w:r>
        <w:t>Constituez ensuite l'</w:t>
      </w:r>
      <w:r>
        <w:rPr>
          <w:b/>
          <w:bCs/>
        </w:rPr>
        <w:t>équipe</w:t>
      </w:r>
      <w:r>
        <w:t xml:space="preserve"> (chapitre 10) : exactement </w:t>
      </w:r>
      <w:r>
        <w:rPr>
          <w:b/>
          <w:bCs/>
        </w:rPr>
        <w:t>un chef de mission</w:t>
      </w:r>
      <w:r>
        <w:t>, au moins deux investigateurs, et des personnes ressources si besoin.</w:t>
      </w:r>
    </w:p>
    <w:p w14:paraId="4D0A8DA8" w14:textId="77777777" w:rsidR="002C67D1" w:rsidRDefault="000F1CF9">
      <w:pPr>
        <w:pStyle w:val="Paragraphedeliste"/>
        <w:numPr>
          <w:ilvl w:val="0"/>
          <w:numId w:val="2"/>
        </w:numPr>
        <w:spacing w:after="60" w:line="276" w:lineRule="auto"/>
      </w:pPr>
      <w:r>
        <w:t>Chaque membre doit d'abord déclarer l'</w:t>
      </w:r>
      <w:r>
        <w:rPr>
          <w:b/>
          <w:bCs/>
        </w:rPr>
        <w:t>absence de conflit d'intérêts</w:t>
      </w:r>
      <w:r>
        <w:t xml:space="preserve"> et signer l'</w:t>
      </w:r>
      <w:r>
        <w:rPr>
          <w:b/>
          <w:bCs/>
        </w:rPr>
        <w:t>engagement de confidentialité</w:t>
      </w:r>
      <w:r>
        <w:t>, faute de quoi la plateforme refuse son ajout.</w:t>
      </w:r>
    </w:p>
    <w:p w14:paraId="28E95574" w14:textId="77777777" w:rsidR="002C67D1" w:rsidRDefault="000F1CF9">
      <w:pPr>
        <w:pStyle w:val="Titre2"/>
        <w:keepNext/>
      </w:pPr>
      <w:bookmarkStart w:id="41" w:name="_Toc242303722"/>
      <w:r>
        <w:lastRenderedPageBreak/>
        <w:t>7.5 Transférer, clôturer</w:t>
      </w:r>
      <w:bookmarkEnd w:id="41"/>
    </w:p>
    <w:p w14:paraId="1A7FFA71" w14:textId="77777777" w:rsidR="002C67D1" w:rsidRDefault="000F1CF9">
      <w:pPr>
        <w:spacing w:after="120" w:line="288" w:lineRule="auto"/>
      </w:pPr>
      <w:r>
        <w:t xml:space="preserve">Si un dossier relève d'une autre institution, le bouton </w:t>
      </w:r>
      <w:r>
        <w:rPr>
          <w:b/>
          <w:bCs/>
        </w:rPr>
        <w:t>Transférer</w:t>
      </w:r>
      <w:r>
        <w:t xml:space="preserve"> (CGE, CGEA) le transmet à l'autorité compétente. Les dossiers </w:t>
      </w:r>
      <w:r>
        <w:rPr>
          <w:b/>
          <w:bCs/>
        </w:rPr>
        <w:t>irrecevables</w:t>
      </w:r>
      <w:r>
        <w:t xml:space="preserve"> se clôturent après l'envoi de la réponse motivée ; les dossiers ayant fait l'objet d'une </w:t>
      </w:r>
      <w:r>
        <w:rPr>
          <w:b/>
          <w:bCs/>
        </w:rPr>
        <w:t>décision</w:t>
      </w:r>
      <w:r>
        <w:t xml:space="preserve"> se clôturent après transmission aux autorités (</w:t>
      </w:r>
      <w:r>
        <w:rPr>
          <w:b/>
          <w:bCs/>
        </w:rPr>
        <w:t>Clôturer le dossier</w:t>
      </w:r>
      <w:r>
        <w:t>).</w:t>
      </w:r>
    </w:p>
    <w:p w14:paraId="3AB7767A" w14:textId="77777777" w:rsidR="002C67D1" w:rsidRDefault="000F1CF9">
      <w:pPr>
        <w:pStyle w:val="Titre2"/>
        <w:keepNext/>
      </w:pPr>
      <w:bookmarkStart w:id="42" w:name="_Toc242303723"/>
      <w:r>
        <w:t>7.6 Surveiller les retards</w:t>
      </w:r>
      <w:bookmarkEnd w:id="42"/>
    </w:p>
    <w:p w14:paraId="2B48ED5B" w14:textId="77777777" w:rsidR="002C67D1" w:rsidRDefault="000F1CF9">
      <w:pPr>
        <w:keepNext/>
        <w:spacing w:before="60" w:after="40"/>
        <w:jc w:val="center"/>
      </w:pPr>
      <w:r>
        <w:rPr>
          <w:noProof/>
        </w:rPr>
        <w:drawing>
          <wp:inline distT="0" distB="0" distL="0" distR="0" wp14:anchorId="15610EDD" wp14:editId="4783FFF6">
            <wp:extent cx="5810250" cy="4505325"/>
            <wp:effectExtent l="0" t="0" r="0" b="0"/>
            <wp:docPr id="39" name="adm-15-depassements" descr="Les dépassements par acteur" title="Les dépassements par a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10250" cy="4505325"/>
                    </a:xfrm>
                    <a:prstGeom prst="rect">
                      <a:avLst/>
                    </a:prstGeom>
                  </pic:spPr>
                </pic:pic>
              </a:graphicData>
            </a:graphic>
          </wp:inline>
        </w:drawing>
      </w:r>
    </w:p>
    <w:p w14:paraId="27C67707" w14:textId="77777777" w:rsidR="002C67D1" w:rsidRDefault="000F1CF9">
      <w:pPr>
        <w:spacing w:after="200"/>
        <w:jc w:val="center"/>
      </w:pPr>
      <w:r>
        <w:rPr>
          <w:i/>
          <w:iCs/>
          <w:color w:val="5B6770"/>
          <w:sz w:val="18"/>
          <w:szCs w:val="18"/>
        </w:rPr>
        <w:t>Figure 39 : Les dépassements par acteur</w:t>
      </w:r>
    </w:p>
    <w:p w14:paraId="03D11F83" w14:textId="77777777" w:rsidR="002C67D1" w:rsidRDefault="000F1CF9">
      <w:pPr>
        <w:spacing w:after="120" w:line="288" w:lineRule="auto"/>
      </w:pPr>
      <w:r>
        <w:t xml:space="preserve">Le menu </w:t>
      </w:r>
      <w:r>
        <w:rPr>
          <w:b/>
          <w:bCs/>
        </w:rPr>
        <w:t>Administration &gt; Dépassements par acteur</w:t>
      </w:r>
      <w:r>
        <w:t xml:space="preserve"> regroupe les retards par responsable (CGEA, CGE…) : étapes du circuit en retard et dossiers dont le délai est dépassé. Le </w:t>
      </w:r>
      <w:r>
        <w:rPr>
          <w:b/>
          <w:bCs/>
        </w:rPr>
        <w:t>Registre des auditions</w:t>
      </w:r>
      <w:r>
        <w:t xml:space="preserve"> (même menu) liste toutes les auditions des enquêtes. La </w:t>
      </w:r>
      <w:r>
        <w:rPr>
          <w:b/>
          <w:bCs/>
        </w:rPr>
        <w:t>File des notifications</w:t>
      </w:r>
      <w:r>
        <w:t xml:space="preserve"> permet de contrôler les alertes envoyées.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14A99D73"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08B2A183" w14:textId="77777777" w:rsidR="002C67D1" w:rsidRDefault="000F1CF9">
            <w:pPr>
              <w:spacing w:after="60"/>
            </w:pPr>
            <w:r>
              <w:rPr>
                <w:b/>
                <w:bCs/>
                <w:color w:val="0B6B3A"/>
              </w:rPr>
              <w:t>À retenir</w:t>
            </w:r>
          </w:p>
          <w:p w14:paraId="47EAC58D" w14:textId="77777777" w:rsidR="002C67D1" w:rsidRDefault="000F1CF9">
            <w:pPr>
              <w:spacing w:after="60" w:line="276" w:lineRule="auto"/>
            </w:pPr>
            <w:r>
              <w:t xml:space="preserve">À retenir pour le CGEA : </w:t>
            </w:r>
            <w:r>
              <w:rPr>
                <w:b/>
                <w:bCs/>
              </w:rPr>
              <w:t>affecter vite</w:t>
            </w:r>
            <w:r>
              <w:t xml:space="preserve"> (3 jours ouvrables), </w:t>
            </w:r>
            <w:r>
              <w:rPr>
                <w:b/>
                <w:bCs/>
              </w:rPr>
              <w:t>convoquer le comité</w:t>
            </w:r>
            <w:r>
              <w:t xml:space="preserve"> (3 jours ouvrables après l'avis juridique), </w:t>
            </w:r>
            <w:r>
              <w:rPr>
                <w:b/>
                <w:bCs/>
              </w:rPr>
              <w:t>suivre les retards</w:t>
            </w:r>
            <w:r>
              <w:t xml:space="preserve"> chaque semaine.</w:t>
            </w:r>
          </w:p>
        </w:tc>
      </w:tr>
    </w:tbl>
    <w:p w14:paraId="4A09F57B"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7C4650E0"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7B1B4C11" w14:textId="77777777" w:rsidR="002C67D1" w:rsidRDefault="000F1CF9">
            <w:pPr>
              <w:spacing w:after="60"/>
            </w:pPr>
            <w:r>
              <w:rPr>
                <w:b/>
                <w:bCs/>
                <w:color w:val="1F5FA8"/>
              </w:rPr>
              <w:t>Exercice 4 : préparer une séance</w:t>
            </w:r>
          </w:p>
          <w:p w14:paraId="614226F4" w14:textId="77777777" w:rsidR="002C67D1" w:rsidRDefault="000F1CF9">
            <w:pPr>
              <w:spacing w:after="60" w:line="276" w:lineRule="auto"/>
            </w:pPr>
            <w:r>
              <w:t xml:space="preserve">1. Avec le compte </w:t>
            </w:r>
            <w:r>
              <w:rPr>
                <w:b/>
                <w:bCs/>
              </w:rPr>
              <w:t>form-cgea</w:t>
            </w:r>
            <w:r>
              <w:t xml:space="preserve">, ouvrez </w:t>
            </w:r>
            <w:r>
              <w:rPr>
                <w:b/>
                <w:bCs/>
              </w:rPr>
              <w:t>Séances CTADP</w:t>
            </w:r>
            <w:r>
              <w:t xml:space="preserve"> et créez une séance à une date de votre choix.</w:t>
            </w:r>
          </w:p>
          <w:p w14:paraId="41DD455E" w14:textId="77777777" w:rsidR="002C67D1" w:rsidRDefault="000F1CF9">
            <w:pPr>
              <w:spacing w:after="60" w:line="276" w:lineRule="auto"/>
            </w:pPr>
            <w:r>
              <w:t xml:space="preserve">2. Ouvrez-la et ajoutez un dossier </w:t>
            </w:r>
            <w:r>
              <w:rPr>
                <w:b/>
                <w:bCs/>
              </w:rPr>
              <w:t>En revue CTADP</w:t>
            </w:r>
            <w:r>
              <w:t>.</w:t>
            </w:r>
          </w:p>
          <w:p w14:paraId="60BB021C" w14:textId="77777777" w:rsidR="002C67D1" w:rsidRDefault="000F1CF9">
            <w:pPr>
              <w:spacing w:after="60" w:line="276" w:lineRule="auto"/>
            </w:pPr>
            <w:r>
              <w:t xml:space="preserve">3. Téléchargez la </w:t>
            </w:r>
            <w:r>
              <w:rPr>
                <w:b/>
                <w:bCs/>
              </w:rPr>
              <w:t>Convocation (PDF)</w:t>
            </w:r>
            <w:r>
              <w:t>.</w:t>
            </w:r>
          </w:p>
          <w:p w14:paraId="014CD9A5" w14:textId="77777777" w:rsidR="002C67D1" w:rsidRDefault="000F1CF9">
            <w:pPr>
              <w:spacing w:after="60" w:line="276" w:lineRule="auto"/>
            </w:pPr>
            <w:r>
              <w:t xml:space="preserve">4. Ouvrez la fenêtre </w:t>
            </w:r>
            <w:r>
              <w:rPr>
                <w:b/>
                <w:bCs/>
              </w:rPr>
              <w:t>Tenir la séance</w:t>
            </w:r>
            <w:r>
              <w:t xml:space="preserve"> et refermez-la </w:t>
            </w:r>
            <w:r>
              <w:rPr>
                <w:b/>
                <w:bCs/>
              </w:rPr>
              <w:t>sans</w:t>
            </w:r>
            <w:r>
              <w:t xml:space="preserve"> valider.</w:t>
            </w:r>
          </w:p>
        </w:tc>
      </w:tr>
    </w:tbl>
    <w:p w14:paraId="30999B96" w14:textId="77777777" w:rsidR="002C67D1" w:rsidRDefault="002C67D1">
      <w:pPr>
        <w:spacing w:line="100" w:lineRule="exact"/>
      </w:pPr>
    </w:p>
    <w:p w14:paraId="0FF29267" w14:textId="77777777" w:rsidR="002C67D1" w:rsidRDefault="000F1CF9">
      <w:pPr>
        <w:pStyle w:val="Titre1"/>
        <w:pageBreakBefore/>
      </w:pPr>
      <w:bookmarkStart w:id="43" w:name="_Toc242303724"/>
      <w:r>
        <w:lastRenderedPageBreak/>
        <w:t>8. Profil CGE</w:t>
      </w:r>
      <w:bookmarkEnd w:id="43"/>
    </w:p>
    <w:p w14:paraId="67E722C7" w14:textId="77777777" w:rsidR="002C67D1" w:rsidRDefault="000F1CF9">
      <w:pPr>
        <w:spacing w:after="120" w:line="288" w:lineRule="auto"/>
      </w:pPr>
      <w:r>
        <w:t xml:space="preserve">Le Contrôleur Général d'État (CGE) </w:t>
      </w:r>
      <w:r>
        <w:rPr>
          <w:b/>
          <w:bCs/>
        </w:rPr>
        <w:t>décide</w:t>
      </w:r>
      <w:r>
        <w:t>. Il supervise l'ensemble des dossiers, tranche la recevabilité, fixe la priorité, protège les dossiers sensibles et rend la décision finale d'une enquête.</w:t>
      </w:r>
    </w:p>
    <w:p w14:paraId="292E1053" w14:textId="77777777" w:rsidR="002C67D1" w:rsidRDefault="000F1CF9">
      <w:pPr>
        <w:pStyle w:val="Titre2"/>
        <w:keepNext/>
      </w:pPr>
      <w:bookmarkStart w:id="44" w:name="_Toc242303725"/>
      <w:r>
        <w:t>8.1 Votre tableau de bord</w:t>
      </w:r>
      <w:bookmarkEnd w:id="44"/>
    </w:p>
    <w:p w14:paraId="6735066F" w14:textId="77777777" w:rsidR="002C67D1" w:rsidRDefault="000F1CF9">
      <w:pPr>
        <w:keepNext/>
        <w:spacing w:before="60" w:after="40"/>
        <w:jc w:val="center"/>
      </w:pPr>
      <w:r>
        <w:rPr>
          <w:noProof/>
        </w:rPr>
        <w:drawing>
          <wp:inline distT="0" distB="0" distL="0" distR="0" wp14:anchorId="2DFF6BBE" wp14:editId="3AD516AA">
            <wp:extent cx="5810250" cy="4505325"/>
            <wp:effectExtent l="0" t="0" r="0" b="0"/>
            <wp:docPr id="40" name="cge-01-tableau-de-bord" descr="Le tableau de bord du CGE" title="Le tableau de bord du C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10250" cy="4505325"/>
                    </a:xfrm>
                    <a:prstGeom prst="rect">
                      <a:avLst/>
                    </a:prstGeom>
                  </pic:spPr>
                </pic:pic>
              </a:graphicData>
            </a:graphic>
          </wp:inline>
        </w:drawing>
      </w:r>
    </w:p>
    <w:p w14:paraId="7844B8B2" w14:textId="77777777" w:rsidR="002C67D1" w:rsidRDefault="000F1CF9">
      <w:pPr>
        <w:spacing w:after="200"/>
        <w:jc w:val="center"/>
      </w:pPr>
      <w:r>
        <w:rPr>
          <w:i/>
          <w:iCs/>
          <w:color w:val="5B6770"/>
          <w:sz w:val="18"/>
          <w:szCs w:val="18"/>
        </w:rPr>
        <w:t>Figure 40 : Le tableau de bord du CGE</w:t>
      </w:r>
    </w:p>
    <w:p w14:paraId="7F6E85D6" w14:textId="77777777" w:rsidR="002C67D1" w:rsidRDefault="000F1CF9">
      <w:pPr>
        <w:pStyle w:val="Titre2"/>
        <w:keepNext/>
      </w:pPr>
      <w:bookmarkStart w:id="45" w:name="_Toc242303726"/>
      <w:r>
        <w:t>8.2 Déclarer un dossier recevable ou irrecevable</w:t>
      </w:r>
      <w:bookmarkEnd w:id="45"/>
    </w:p>
    <w:p w14:paraId="4E1168A3" w14:textId="77777777" w:rsidR="002C67D1" w:rsidRDefault="000F1CF9">
      <w:pPr>
        <w:spacing w:after="120" w:line="288" w:lineRule="auto"/>
      </w:pPr>
      <w:r>
        <w:t xml:space="preserve">Après la séance du comité, le dossier est en </w:t>
      </w:r>
      <w:r>
        <w:rPr>
          <w:b/>
          <w:bCs/>
        </w:rPr>
        <w:t>En revue CTADP</w:t>
      </w:r>
      <w:r>
        <w:t>. Sur sa fiche, vous disposez de deux décisions :</w:t>
      </w:r>
    </w:p>
    <w:p w14:paraId="0CE825D6" w14:textId="77777777" w:rsidR="002C67D1" w:rsidRDefault="000F1CF9">
      <w:pPr>
        <w:keepNext/>
        <w:spacing w:before="60" w:after="40"/>
        <w:jc w:val="center"/>
      </w:pPr>
      <w:r>
        <w:rPr>
          <w:noProof/>
        </w:rPr>
        <w:lastRenderedPageBreak/>
        <w:drawing>
          <wp:inline distT="0" distB="0" distL="0" distR="0" wp14:anchorId="1BD34BE8" wp14:editId="1413B616">
            <wp:extent cx="5810250" cy="2933700"/>
            <wp:effectExtent l="0" t="0" r="0" b="0"/>
            <wp:docPr id="41" name="cge-02-dossier-ctadp" descr="La fiche d'un dossier en revue CTADP" title="La fiche d'un dossier en revue CTA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810250" cy="2933700"/>
                    </a:xfrm>
                    <a:prstGeom prst="rect">
                      <a:avLst/>
                    </a:prstGeom>
                  </pic:spPr>
                </pic:pic>
              </a:graphicData>
            </a:graphic>
          </wp:inline>
        </w:drawing>
      </w:r>
    </w:p>
    <w:p w14:paraId="41003671" w14:textId="77777777" w:rsidR="002C67D1" w:rsidRDefault="000F1CF9">
      <w:pPr>
        <w:spacing w:after="200"/>
        <w:jc w:val="center"/>
      </w:pPr>
      <w:r>
        <w:rPr>
          <w:i/>
          <w:iCs/>
          <w:color w:val="5B6770"/>
          <w:sz w:val="18"/>
          <w:szCs w:val="18"/>
        </w:rPr>
        <w:t>Figure 41 : La fiche d'un dossier en revue CTADP</w:t>
      </w:r>
    </w:p>
    <w:p w14:paraId="403573A1" w14:textId="77777777" w:rsidR="002C67D1" w:rsidRDefault="000F1CF9">
      <w:pPr>
        <w:keepNext/>
        <w:spacing w:before="60" w:after="40"/>
        <w:jc w:val="center"/>
      </w:pPr>
      <w:r>
        <w:rPr>
          <w:noProof/>
        </w:rPr>
        <w:drawing>
          <wp:inline distT="0" distB="0" distL="0" distR="0" wp14:anchorId="533D2350" wp14:editId="6B808C2D">
            <wp:extent cx="5810250" cy="4505325"/>
            <wp:effectExtent l="0" t="0" r="0" b="0"/>
            <wp:docPr id="42" name="cge-03-declarer-recevable" descr="La décision « Déclarer recevable »" title="La décision « Déclarer recev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810250" cy="4505325"/>
                    </a:xfrm>
                    <a:prstGeom prst="rect">
                      <a:avLst/>
                    </a:prstGeom>
                  </pic:spPr>
                </pic:pic>
              </a:graphicData>
            </a:graphic>
          </wp:inline>
        </w:drawing>
      </w:r>
    </w:p>
    <w:p w14:paraId="5DA1B483" w14:textId="77777777" w:rsidR="002C67D1" w:rsidRDefault="000F1CF9">
      <w:pPr>
        <w:spacing w:after="200"/>
        <w:jc w:val="center"/>
      </w:pPr>
      <w:r>
        <w:rPr>
          <w:i/>
          <w:iCs/>
          <w:color w:val="5B6770"/>
          <w:sz w:val="18"/>
          <w:szCs w:val="18"/>
        </w:rPr>
        <w:t>Figure 42 : La décision « Déclarer recevable »</w:t>
      </w:r>
    </w:p>
    <w:p w14:paraId="1F96FB4E" w14:textId="77777777" w:rsidR="002C67D1" w:rsidRDefault="000F1CF9">
      <w:pPr>
        <w:pStyle w:val="Paragraphedeliste"/>
        <w:numPr>
          <w:ilvl w:val="0"/>
          <w:numId w:val="2"/>
        </w:numPr>
        <w:spacing w:after="60" w:line="276" w:lineRule="auto"/>
      </w:pPr>
      <w:r>
        <w:rPr>
          <w:b/>
          <w:bCs/>
        </w:rPr>
        <w:t>Déclarer recevable</w:t>
      </w:r>
      <w:r>
        <w:t xml:space="preserve"> : une enquête pourra être ouverte. Ajoutez un motif ou une observation si besoin.</w:t>
      </w:r>
    </w:p>
    <w:p w14:paraId="7E33A085" w14:textId="77777777" w:rsidR="002C67D1" w:rsidRDefault="000F1CF9">
      <w:pPr>
        <w:pStyle w:val="Paragraphedeliste"/>
        <w:numPr>
          <w:ilvl w:val="0"/>
          <w:numId w:val="2"/>
        </w:numPr>
        <w:spacing w:after="60" w:line="276" w:lineRule="auto"/>
      </w:pPr>
      <w:r>
        <w:rPr>
          <w:b/>
          <w:bCs/>
        </w:rPr>
        <w:t>Déclarer irrecevable</w:t>
      </w:r>
      <w:r>
        <w:t xml:space="preserve"> : le dossier passe au statut </w:t>
      </w:r>
      <w:r>
        <w:rPr>
          <w:b/>
          <w:bCs/>
        </w:rPr>
        <w:t>Irrecevable</w:t>
      </w:r>
      <w:r>
        <w:t xml:space="preserve"> ; la réponse motivée est ensuite envoyée au déclarant et le dossier est clôturé.</w:t>
      </w:r>
    </w:p>
    <w:p w14:paraId="1DA20F92" w14:textId="77777777" w:rsidR="002C67D1" w:rsidRDefault="000F1CF9">
      <w:pPr>
        <w:pStyle w:val="Paragraphedeliste"/>
        <w:numPr>
          <w:ilvl w:val="0"/>
          <w:numId w:val="2"/>
        </w:numPr>
        <w:spacing w:after="60" w:line="276" w:lineRule="auto"/>
      </w:pPr>
      <w:r>
        <w:rPr>
          <w:b/>
          <w:bCs/>
        </w:rPr>
        <w:t>Transférer</w:t>
      </w:r>
      <w:r>
        <w:t xml:space="preserve"> : si le dossier relève d'une autre institution.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55C138ED"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6D3C1440" w14:textId="77777777" w:rsidR="002C67D1" w:rsidRDefault="000F1CF9">
            <w:pPr>
              <w:spacing w:after="60"/>
            </w:pPr>
            <w:r>
              <w:rPr>
                <w:b/>
                <w:bCs/>
                <w:color w:val="B26A00"/>
              </w:rPr>
              <w:lastRenderedPageBreak/>
              <w:t>Attention</w:t>
            </w:r>
          </w:p>
          <w:p w14:paraId="34E1CEA4" w14:textId="77777777" w:rsidR="002C67D1" w:rsidRDefault="000F1CF9">
            <w:pPr>
              <w:spacing w:after="60" w:line="276" w:lineRule="auto"/>
            </w:pPr>
            <w:r>
              <w:t xml:space="preserve">Une décision de recevabilité est </w:t>
            </w:r>
            <w:r>
              <w:rPr>
                <w:b/>
                <w:bCs/>
              </w:rPr>
              <w:t>inscrite au journal d'audit</w:t>
            </w:r>
            <w:r>
              <w:t xml:space="preserve"> et ne se corrige pas par simple retour en arrière. Relisez l'étude d'opportunité et l'avis du comité avant de décider.</w:t>
            </w:r>
          </w:p>
        </w:tc>
      </w:tr>
    </w:tbl>
    <w:p w14:paraId="70B1C3A5" w14:textId="77777777" w:rsidR="002C67D1" w:rsidRDefault="002C67D1">
      <w:pPr>
        <w:spacing w:line="100" w:lineRule="exact"/>
      </w:pPr>
    </w:p>
    <w:p w14:paraId="6EAB9231" w14:textId="77777777" w:rsidR="002C67D1" w:rsidRDefault="000F1CF9">
      <w:pPr>
        <w:pStyle w:val="Titre2"/>
        <w:keepNext/>
      </w:pPr>
      <w:bookmarkStart w:id="46" w:name="_Toc242303727"/>
      <w:r>
        <w:t>8.3 Fixer la priorité</w:t>
      </w:r>
      <w:bookmarkEnd w:id="46"/>
    </w:p>
    <w:p w14:paraId="47144861" w14:textId="77777777" w:rsidR="002C67D1" w:rsidRDefault="000F1CF9">
      <w:pPr>
        <w:keepNext/>
        <w:spacing w:before="60" w:after="40"/>
        <w:jc w:val="center"/>
      </w:pPr>
      <w:r>
        <w:rPr>
          <w:noProof/>
        </w:rPr>
        <w:drawing>
          <wp:inline distT="0" distB="0" distL="0" distR="0" wp14:anchorId="3D8E8B91" wp14:editId="208CFED6">
            <wp:extent cx="5810250" cy="4505325"/>
            <wp:effectExtent l="0" t="0" r="0" b="0"/>
            <wp:docPr id="43" name="cge-04-priorite" descr="La fenêtre de priorité" title="La fenêtre de prio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810250" cy="4505325"/>
                    </a:xfrm>
                    <a:prstGeom prst="rect">
                      <a:avLst/>
                    </a:prstGeom>
                  </pic:spPr>
                </pic:pic>
              </a:graphicData>
            </a:graphic>
          </wp:inline>
        </w:drawing>
      </w:r>
    </w:p>
    <w:p w14:paraId="70297E56" w14:textId="77777777" w:rsidR="002C67D1" w:rsidRDefault="000F1CF9">
      <w:pPr>
        <w:spacing w:after="200"/>
        <w:jc w:val="center"/>
      </w:pPr>
      <w:r>
        <w:rPr>
          <w:i/>
          <w:iCs/>
          <w:color w:val="5B6770"/>
          <w:sz w:val="18"/>
          <w:szCs w:val="18"/>
        </w:rPr>
        <w:t>Figure 43 : La fenêtre de priorité</w:t>
      </w:r>
    </w:p>
    <w:p w14:paraId="02E0A5ED" w14:textId="77777777" w:rsidR="002C67D1" w:rsidRDefault="000F1CF9">
      <w:pPr>
        <w:spacing w:after="120" w:line="288" w:lineRule="auto"/>
      </w:pPr>
      <w:r>
        <w:t xml:space="preserve">Le bouton </w:t>
      </w:r>
      <w:r>
        <w:rPr>
          <w:b/>
          <w:bCs/>
        </w:rPr>
        <w:t>Normal</w:t>
      </w:r>
      <w:r>
        <w:t xml:space="preserve"> (ou </w:t>
      </w:r>
      <w:r>
        <w:rPr>
          <w:b/>
          <w:bCs/>
        </w:rPr>
        <w:t>Urgent</w:t>
      </w:r>
      <w:r>
        <w:t xml:space="preserve">) à droite de l'en-tête ouvre la fenêtre « Définir la priorité du dossier ». Un dossier </w:t>
      </w:r>
      <w:r>
        <w:rPr>
          <w:b/>
          <w:bCs/>
        </w:rPr>
        <w:t>urgent</w:t>
      </w:r>
      <w:r>
        <w:t xml:space="preserve"> s'affiche avec un bandeau orange, le </w:t>
      </w:r>
      <w:r>
        <w:rPr>
          <w:b/>
          <w:bCs/>
        </w:rPr>
        <w:t>motif</w:t>
      </w:r>
      <w:r>
        <w:t xml:space="preserve"> de l'urgence et une </w:t>
      </w:r>
      <w:r>
        <w:rPr>
          <w:b/>
          <w:bCs/>
        </w:rPr>
        <w:t>échéance</w:t>
      </w:r>
      <w:r>
        <w:t>.</w:t>
      </w:r>
    </w:p>
    <w:p w14:paraId="7F4A3229" w14:textId="77777777" w:rsidR="002C67D1" w:rsidRDefault="000F1CF9">
      <w:pPr>
        <w:pStyle w:val="Titre2"/>
        <w:keepNext/>
      </w:pPr>
      <w:bookmarkStart w:id="47" w:name="_Toc242303728"/>
      <w:r>
        <w:lastRenderedPageBreak/>
        <w:t>8.4 Protéger un dossier : la confidentialité</w:t>
      </w:r>
      <w:bookmarkEnd w:id="47"/>
    </w:p>
    <w:p w14:paraId="5C735085" w14:textId="77777777" w:rsidR="002C67D1" w:rsidRDefault="000F1CF9">
      <w:pPr>
        <w:keepNext/>
        <w:spacing w:before="60" w:after="40"/>
        <w:jc w:val="center"/>
      </w:pPr>
      <w:r>
        <w:rPr>
          <w:noProof/>
        </w:rPr>
        <w:drawing>
          <wp:inline distT="0" distB="0" distL="0" distR="0" wp14:anchorId="5C192451" wp14:editId="4B9329B1">
            <wp:extent cx="5810250" cy="4505325"/>
            <wp:effectExtent l="0" t="0" r="0" b="0"/>
            <wp:docPr id="44" name="cge-05-confidentiel" descr="Marquer un dossier confidentiel" title="Marquer un dossier confident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10250" cy="4505325"/>
                    </a:xfrm>
                    <a:prstGeom prst="rect">
                      <a:avLst/>
                    </a:prstGeom>
                  </pic:spPr>
                </pic:pic>
              </a:graphicData>
            </a:graphic>
          </wp:inline>
        </w:drawing>
      </w:r>
    </w:p>
    <w:p w14:paraId="4EE4F860" w14:textId="77777777" w:rsidR="002C67D1" w:rsidRDefault="000F1CF9">
      <w:pPr>
        <w:spacing w:after="200"/>
        <w:jc w:val="center"/>
      </w:pPr>
      <w:r>
        <w:rPr>
          <w:i/>
          <w:iCs/>
          <w:color w:val="5B6770"/>
          <w:sz w:val="18"/>
          <w:szCs w:val="18"/>
        </w:rPr>
        <w:t>Figure 44 : Marquer un dossier confidentiel</w:t>
      </w:r>
    </w:p>
    <w:p w14:paraId="41195098" w14:textId="77777777" w:rsidR="002C67D1" w:rsidRDefault="000F1CF9">
      <w:pPr>
        <w:spacing w:after="120" w:line="288" w:lineRule="auto"/>
      </w:pPr>
      <w:r>
        <w:rPr>
          <w:b/>
          <w:bCs/>
        </w:rPr>
        <w:t>Marquer confidentiel</w:t>
      </w:r>
      <w:r>
        <w:t xml:space="preserve"> masque le contenu du dossier aux agents non habilités. Seuls le CGE, le CGEA et l'administrateur peuvent lever la protection. Le panneau </w:t>
      </w:r>
      <w:r>
        <w:rPr>
          <w:b/>
          <w:bCs/>
        </w:rPr>
        <w:t>Habilitations</w:t>
      </w:r>
      <w:r>
        <w:t xml:space="preserve"> s'affiche alors dans la colonne de droite pour gérer, nom par nom, les accès.</w:t>
      </w:r>
    </w:p>
    <w:p w14:paraId="0335A945" w14:textId="77777777" w:rsidR="002C67D1" w:rsidRDefault="000F1CF9">
      <w:pPr>
        <w:pStyle w:val="Titre2"/>
        <w:keepNext/>
      </w:pPr>
      <w:bookmarkStart w:id="48" w:name="_Toc242303729"/>
      <w:r>
        <w:lastRenderedPageBreak/>
        <w:t>8.5 Les onglets d'analyse et d'affectation</w:t>
      </w:r>
      <w:bookmarkEnd w:id="48"/>
    </w:p>
    <w:p w14:paraId="3CAB6B92" w14:textId="77777777" w:rsidR="002C67D1" w:rsidRDefault="000F1CF9">
      <w:pPr>
        <w:keepNext/>
        <w:spacing w:before="60" w:after="40"/>
        <w:jc w:val="center"/>
      </w:pPr>
      <w:r>
        <w:rPr>
          <w:noProof/>
        </w:rPr>
        <w:drawing>
          <wp:inline distT="0" distB="0" distL="0" distR="0" wp14:anchorId="67B34536" wp14:editId="6373279E">
            <wp:extent cx="5334000" cy="5210175"/>
            <wp:effectExtent l="0" t="0" r="0" b="0"/>
            <wp:docPr id="45" name="cge-07-onglet-analyse" descr="L'onglet « Analyse » vu par le CGE" title="L'onglet « Analyse » vu par le C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5210175"/>
                    </a:xfrm>
                    <a:prstGeom prst="rect">
                      <a:avLst/>
                    </a:prstGeom>
                  </pic:spPr>
                </pic:pic>
              </a:graphicData>
            </a:graphic>
          </wp:inline>
        </w:drawing>
      </w:r>
    </w:p>
    <w:p w14:paraId="174AA007" w14:textId="77777777" w:rsidR="002C67D1" w:rsidRDefault="000F1CF9">
      <w:pPr>
        <w:spacing w:after="200"/>
        <w:jc w:val="center"/>
      </w:pPr>
      <w:r>
        <w:rPr>
          <w:i/>
          <w:iCs/>
          <w:color w:val="5B6770"/>
          <w:sz w:val="18"/>
          <w:szCs w:val="18"/>
        </w:rPr>
        <w:t>Figure 45 : L'onglet « Analyse » vu par le CGE</w:t>
      </w:r>
    </w:p>
    <w:p w14:paraId="24E9EACF" w14:textId="77777777" w:rsidR="002C67D1" w:rsidRDefault="000F1CF9">
      <w:pPr>
        <w:spacing w:after="120" w:line="288" w:lineRule="auto"/>
      </w:pPr>
      <w:r>
        <w:t xml:space="preserve">L'onglet </w:t>
      </w:r>
      <w:r>
        <w:rPr>
          <w:b/>
          <w:bCs/>
        </w:rPr>
        <w:t>Analyse</w:t>
      </w:r>
      <w:r>
        <w:t xml:space="preserve"> présente l'étude d'opportunité du conseiller juridique : c'est la base de votre décision. L'onglet </w:t>
      </w:r>
      <w:r>
        <w:rPr>
          <w:b/>
          <w:bCs/>
        </w:rPr>
        <w:t>Affectation</w:t>
      </w:r>
      <w:r>
        <w:t xml:space="preserve"> retrace votre décision d'affectation et celle du CGEA.</w:t>
      </w:r>
    </w:p>
    <w:p w14:paraId="3CE1DEDE" w14:textId="77777777" w:rsidR="002C67D1" w:rsidRDefault="000F1CF9">
      <w:pPr>
        <w:pStyle w:val="Titre2"/>
        <w:keepNext/>
      </w:pPr>
      <w:bookmarkStart w:id="49" w:name="_Toc242303730"/>
      <w:r>
        <w:t>8.6 Décision finale et quitus</w:t>
      </w:r>
      <w:bookmarkEnd w:id="49"/>
    </w:p>
    <w:p w14:paraId="402FB20E" w14:textId="77777777" w:rsidR="002C67D1" w:rsidRDefault="000F1CF9">
      <w:pPr>
        <w:spacing w:after="120" w:line="288" w:lineRule="auto"/>
      </w:pPr>
      <w:r>
        <w:t xml:space="preserve">À l'issue d'une enquête, le rapport suit un </w:t>
      </w:r>
      <w:r>
        <w:rPr>
          <w:b/>
          <w:bCs/>
        </w:rPr>
        <w:t>circuit de validation</w:t>
      </w:r>
      <w:r>
        <w:t xml:space="preserve"> (chapitre 10). La </w:t>
      </w:r>
      <w:r>
        <w:rPr>
          <w:b/>
          <w:bCs/>
        </w:rPr>
        <w:t>décision finale du CGE</w:t>
      </w:r>
      <w:r>
        <w:t xml:space="preserve"> intervient en dernier, dans un délai de </w:t>
      </w:r>
      <w:r>
        <w:rPr>
          <w:b/>
          <w:bCs/>
        </w:rPr>
        <w:t>20 jours ouvrables</w:t>
      </w:r>
      <w:r>
        <w:t xml:space="preserve">. Le bouton </w:t>
      </w:r>
      <w:r>
        <w:rPr>
          <w:b/>
          <w:bCs/>
        </w:rPr>
        <w:t>Quitus du CGE</w:t>
      </w:r>
      <w:r>
        <w:t xml:space="preserve">, sur la fiche du dossier, génère le quitus en PDF à partir de la décision enregistrée ; un délai de </w:t>
      </w:r>
      <w:r>
        <w:rPr>
          <w:b/>
          <w:bCs/>
        </w:rPr>
        <w:t>15 jours ouvrables</w:t>
      </w:r>
      <w:r>
        <w:t xml:space="preserve"> est prévu après la séance du comité.</w:t>
      </w:r>
    </w:p>
    <w:p w14:paraId="00CEA0E6" w14:textId="77777777" w:rsidR="002C67D1" w:rsidRDefault="000F1CF9">
      <w:pPr>
        <w:pStyle w:val="Titre2"/>
        <w:keepNext/>
      </w:pPr>
      <w:bookmarkStart w:id="50" w:name="_Toc242303731"/>
      <w:r>
        <w:t>8.7 Gérer les agents</w:t>
      </w:r>
      <w:bookmarkEnd w:id="50"/>
    </w:p>
    <w:p w14:paraId="11FF5AEB" w14:textId="77777777" w:rsidR="002C67D1" w:rsidRDefault="000F1CF9">
      <w:pPr>
        <w:spacing w:after="120" w:line="288" w:lineRule="auto"/>
      </w:pPr>
      <w:r>
        <w:t xml:space="preserve">Comme l'administrateur, le CGE peut </w:t>
      </w:r>
      <w:r>
        <w:rPr>
          <w:b/>
          <w:bCs/>
        </w:rPr>
        <w:t>créer un agent</w:t>
      </w:r>
      <w:r>
        <w:t>, modifier ses rôles et le désactiver (voir le chapitre 12 pour le détail).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174B99E5"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0C4FA82A" w14:textId="77777777" w:rsidR="002C67D1" w:rsidRDefault="000F1CF9">
            <w:pPr>
              <w:spacing w:after="60"/>
            </w:pPr>
            <w:r>
              <w:rPr>
                <w:b/>
                <w:bCs/>
                <w:color w:val="0B6B3A"/>
              </w:rPr>
              <w:t>À retenir</w:t>
            </w:r>
          </w:p>
          <w:p w14:paraId="66F31A7A" w14:textId="77777777" w:rsidR="002C67D1" w:rsidRDefault="000F1CF9">
            <w:pPr>
              <w:spacing w:after="60" w:line="276" w:lineRule="auto"/>
            </w:pPr>
            <w:r>
              <w:t xml:space="preserve">À retenir pour le CGE : </w:t>
            </w:r>
            <w:r>
              <w:rPr>
                <w:b/>
                <w:bCs/>
              </w:rPr>
              <w:t>trancher la recevabilité</w:t>
            </w:r>
            <w:r>
              <w:t xml:space="preserve"> après le comité, </w:t>
            </w:r>
            <w:r>
              <w:rPr>
                <w:b/>
                <w:bCs/>
              </w:rPr>
              <w:t>fixer la priorité</w:t>
            </w:r>
            <w:r>
              <w:t xml:space="preserve"> des dossiers urgents, </w:t>
            </w:r>
            <w:r>
              <w:rPr>
                <w:b/>
                <w:bCs/>
              </w:rPr>
              <w:t>protéger</w:t>
            </w:r>
            <w:r>
              <w:t xml:space="preserve"> les dossiers sensibles, </w:t>
            </w:r>
            <w:r>
              <w:rPr>
                <w:b/>
                <w:bCs/>
              </w:rPr>
              <w:t>signer</w:t>
            </w:r>
            <w:r>
              <w:t xml:space="preserve"> la décision finale d'enquête.</w:t>
            </w:r>
          </w:p>
        </w:tc>
      </w:tr>
    </w:tbl>
    <w:p w14:paraId="4A5BA0A3"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C00C850"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382E5AC4" w14:textId="77777777" w:rsidR="002C67D1" w:rsidRDefault="000F1CF9">
            <w:pPr>
              <w:spacing w:after="60"/>
            </w:pPr>
            <w:r>
              <w:rPr>
                <w:b/>
                <w:bCs/>
                <w:color w:val="1F5FA8"/>
              </w:rPr>
              <w:t>Exercice 5 : décider</w:t>
            </w:r>
          </w:p>
          <w:p w14:paraId="655CEAF7" w14:textId="77777777" w:rsidR="002C67D1" w:rsidRDefault="000F1CF9">
            <w:pPr>
              <w:spacing w:after="60" w:line="276" w:lineRule="auto"/>
            </w:pPr>
            <w:r>
              <w:t xml:space="preserve">1. Avec le compte </w:t>
            </w:r>
            <w:r>
              <w:rPr>
                <w:b/>
                <w:bCs/>
              </w:rPr>
              <w:t>form-cge</w:t>
            </w:r>
            <w:r>
              <w:t xml:space="preserve">, ouvrez un dossier </w:t>
            </w:r>
            <w:r>
              <w:rPr>
                <w:b/>
                <w:bCs/>
              </w:rPr>
              <w:t>En revue CTADP</w:t>
            </w:r>
            <w:r>
              <w:t>.</w:t>
            </w:r>
          </w:p>
          <w:p w14:paraId="38AEF6CC" w14:textId="77777777" w:rsidR="002C67D1" w:rsidRDefault="000F1CF9">
            <w:pPr>
              <w:spacing w:after="60" w:line="276" w:lineRule="auto"/>
            </w:pPr>
            <w:r>
              <w:t xml:space="preserve">2. Lisez l'onglet </w:t>
            </w:r>
            <w:r>
              <w:rPr>
                <w:b/>
                <w:bCs/>
              </w:rPr>
              <w:t>Analyse</w:t>
            </w:r>
            <w:r>
              <w:t xml:space="preserve">, puis ouvrez la fenêtre </w:t>
            </w:r>
            <w:r>
              <w:rPr>
                <w:b/>
                <w:bCs/>
              </w:rPr>
              <w:t>Déclarer recevable</w:t>
            </w:r>
            <w:r>
              <w:t xml:space="preserve"> </w:t>
            </w:r>
            <w:r>
              <w:rPr>
                <w:b/>
                <w:bCs/>
              </w:rPr>
              <w:t>sans valider</w:t>
            </w:r>
            <w:r>
              <w:t>.</w:t>
            </w:r>
          </w:p>
          <w:p w14:paraId="2B3ECD9F" w14:textId="77777777" w:rsidR="002C67D1" w:rsidRDefault="000F1CF9">
            <w:pPr>
              <w:spacing w:after="60" w:line="276" w:lineRule="auto"/>
            </w:pPr>
            <w:r>
              <w:t xml:space="preserve">3. Ouvrez la fenêtre de </w:t>
            </w:r>
            <w:r>
              <w:rPr>
                <w:b/>
                <w:bCs/>
              </w:rPr>
              <w:t>priorité</w:t>
            </w:r>
            <w:r>
              <w:t>, passez le dossier en « Urgent » avec un motif, puis annulez.</w:t>
            </w:r>
          </w:p>
          <w:p w14:paraId="23631A9D" w14:textId="77777777" w:rsidR="002C67D1" w:rsidRDefault="000F1CF9">
            <w:pPr>
              <w:spacing w:after="60" w:line="276" w:lineRule="auto"/>
            </w:pPr>
            <w:r>
              <w:t xml:space="preserve">4. Ouvrez la fenêtre </w:t>
            </w:r>
            <w:r>
              <w:rPr>
                <w:b/>
                <w:bCs/>
              </w:rPr>
              <w:t>Marquer confidentiel</w:t>
            </w:r>
            <w:r>
              <w:t xml:space="preserve"> et lisez le message.</w:t>
            </w:r>
          </w:p>
        </w:tc>
      </w:tr>
    </w:tbl>
    <w:p w14:paraId="35115F48" w14:textId="77777777" w:rsidR="002C67D1" w:rsidRDefault="002C67D1">
      <w:pPr>
        <w:spacing w:line="100" w:lineRule="exact"/>
      </w:pPr>
    </w:p>
    <w:p w14:paraId="76812C2A" w14:textId="77777777" w:rsidR="002C67D1" w:rsidRDefault="000F1CF9">
      <w:pPr>
        <w:pStyle w:val="Titre1"/>
        <w:pageBreakBefore/>
      </w:pPr>
      <w:bookmarkStart w:id="51" w:name="_Toc242303732"/>
      <w:r>
        <w:lastRenderedPageBreak/>
        <w:t>9. Profil membre du comité (CTADP)</w:t>
      </w:r>
      <w:bookmarkEnd w:id="51"/>
    </w:p>
    <w:p w14:paraId="54882D62" w14:textId="77777777" w:rsidR="002C67D1" w:rsidRDefault="000F1CF9">
      <w:pPr>
        <w:spacing w:after="120" w:line="288" w:lineRule="auto"/>
      </w:pPr>
      <w:r>
        <w:t xml:space="preserve">Le Comité de Traitement et d'Analyse des Dénonciations et des Plaintes (CTADP) examine, en séance, les dossiers que le conseiller juridique lui soumet. Le membre du comité </w:t>
      </w:r>
      <w:r>
        <w:rPr>
          <w:b/>
          <w:bCs/>
        </w:rPr>
        <w:t>lit</w:t>
      </w:r>
      <w:r>
        <w:t xml:space="preserve"> les dossiers et les enquêtes qui lui sont soumis et </w:t>
      </w:r>
      <w:r>
        <w:rPr>
          <w:b/>
          <w:bCs/>
        </w:rPr>
        <w:t>participe à la séance</w:t>
      </w:r>
      <w:r>
        <w:t xml:space="preserve"> ; il ne modifie pas le circuit.</w:t>
      </w:r>
    </w:p>
    <w:p w14:paraId="0741F8A0" w14:textId="77777777" w:rsidR="002C67D1" w:rsidRDefault="000F1CF9">
      <w:pPr>
        <w:pStyle w:val="Titre2"/>
        <w:keepNext/>
      </w:pPr>
      <w:bookmarkStart w:id="52" w:name="_Toc242303733"/>
      <w:r>
        <w:t>9.1 Votre espace</w:t>
      </w:r>
      <w:bookmarkEnd w:id="52"/>
    </w:p>
    <w:p w14:paraId="08EBB472" w14:textId="77777777" w:rsidR="002C67D1" w:rsidRDefault="000F1CF9">
      <w:pPr>
        <w:keepNext/>
        <w:spacing w:before="60" w:after="40"/>
        <w:jc w:val="center"/>
      </w:pPr>
      <w:r>
        <w:rPr>
          <w:noProof/>
        </w:rPr>
        <w:drawing>
          <wp:inline distT="0" distB="0" distL="0" distR="0" wp14:anchorId="53C3D407" wp14:editId="1AAA0582">
            <wp:extent cx="5810250" cy="4505325"/>
            <wp:effectExtent l="0" t="0" r="0" b="0"/>
            <wp:docPr id="46" name="ctadp-01-tableau-de-bord" descr="Le tableau de bord du membre du comité" title="Le tableau de bord du membre du com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10250" cy="4505325"/>
                    </a:xfrm>
                    <a:prstGeom prst="rect">
                      <a:avLst/>
                    </a:prstGeom>
                  </pic:spPr>
                </pic:pic>
              </a:graphicData>
            </a:graphic>
          </wp:inline>
        </w:drawing>
      </w:r>
    </w:p>
    <w:p w14:paraId="5576343B" w14:textId="77777777" w:rsidR="002C67D1" w:rsidRDefault="000F1CF9">
      <w:pPr>
        <w:spacing w:after="200"/>
        <w:jc w:val="center"/>
      </w:pPr>
      <w:r>
        <w:rPr>
          <w:i/>
          <w:iCs/>
          <w:color w:val="5B6770"/>
          <w:sz w:val="18"/>
          <w:szCs w:val="18"/>
        </w:rPr>
        <w:t>Figure 46 : Le tableau de bord du membre du comité</w:t>
      </w:r>
    </w:p>
    <w:p w14:paraId="32BEABD4" w14:textId="77777777" w:rsidR="002C67D1" w:rsidRDefault="000F1CF9">
      <w:pPr>
        <w:spacing w:after="120" w:line="288" w:lineRule="auto"/>
      </w:pPr>
      <w:r>
        <w:t xml:space="preserve">Votre menu comprend le tableau de bord, les statistiques, les dossiers, les </w:t>
      </w:r>
      <w:r>
        <w:rPr>
          <w:b/>
          <w:bCs/>
        </w:rPr>
        <w:t>séances CTADP</w:t>
      </w:r>
      <w:r>
        <w:t>, les enquêtes et les rapports. Comme les autres agents, vous ne voyez que les dossiers pour lesquels vous avez une habilitation.</w:t>
      </w:r>
    </w:p>
    <w:p w14:paraId="57D2A92C" w14:textId="77777777" w:rsidR="002C67D1" w:rsidRDefault="000F1CF9">
      <w:pPr>
        <w:pStyle w:val="Titre2"/>
        <w:keepNext/>
      </w:pPr>
      <w:bookmarkStart w:id="53" w:name="_Toc242303734"/>
      <w:r>
        <w:lastRenderedPageBreak/>
        <w:t>9.2 Les séances</w:t>
      </w:r>
      <w:bookmarkEnd w:id="53"/>
    </w:p>
    <w:p w14:paraId="47B0EFED" w14:textId="77777777" w:rsidR="002C67D1" w:rsidRDefault="000F1CF9">
      <w:pPr>
        <w:keepNext/>
        <w:spacing w:before="60" w:after="40"/>
        <w:jc w:val="center"/>
      </w:pPr>
      <w:r>
        <w:rPr>
          <w:noProof/>
        </w:rPr>
        <w:drawing>
          <wp:inline distT="0" distB="0" distL="0" distR="0" wp14:anchorId="07A21476" wp14:editId="6FF7AA3D">
            <wp:extent cx="5810250" cy="2200275"/>
            <wp:effectExtent l="0" t="0" r="0" b="0"/>
            <wp:docPr id="47" name="ctadp-02-seances" descr="La liste des séances" title="La liste des sé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10250" cy="2200275"/>
                    </a:xfrm>
                    <a:prstGeom prst="rect">
                      <a:avLst/>
                    </a:prstGeom>
                  </pic:spPr>
                </pic:pic>
              </a:graphicData>
            </a:graphic>
          </wp:inline>
        </w:drawing>
      </w:r>
    </w:p>
    <w:p w14:paraId="69F122FF" w14:textId="77777777" w:rsidR="002C67D1" w:rsidRDefault="000F1CF9">
      <w:pPr>
        <w:spacing w:after="200"/>
        <w:jc w:val="center"/>
      </w:pPr>
      <w:r>
        <w:rPr>
          <w:i/>
          <w:iCs/>
          <w:color w:val="5B6770"/>
          <w:sz w:val="18"/>
          <w:szCs w:val="18"/>
        </w:rPr>
        <w:t>Figure 47 : La liste des séances</w:t>
      </w:r>
    </w:p>
    <w:p w14:paraId="62D890EA" w14:textId="77777777" w:rsidR="002C67D1" w:rsidRDefault="000F1CF9">
      <w:pPr>
        <w:spacing w:after="120" w:line="288" w:lineRule="auto"/>
      </w:pPr>
      <w:r>
        <w:t xml:space="preserve">Une séance </w:t>
      </w:r>
      <w:r>
        <w:rPr>
          <w:b/>
          <w:bCs/>
        </w:rPr>
        <w:t>Planifiée</w:t>
      </w:r>
      <w:r>
        <w:t xml:space="preserve"> a une date, une liste de participants et des dossiers à examiner. Ouvrez-la (icône </w:t>
      </w:r>
      <w:r>
        <w:t>👁</w:t>
      </w:r>
      <w:r>
        <w:t xml:space="preserve">) pour lire les dossiers inscrits et, pour chacun, la recommandation déjà enregistrée. Une séance </w:t>
      </w:r>
      <w:r>
        <w:rPr>
          <w:b/>
          <w:bCs/>
        </w:rPr>
        <w:t>Tenue</w:t>
      </w:r>
      <w:r>
        <w:t xml:space="preserve"> est figée : son procès-verbal ne change plus.</w:t>
      </w:r>
    </w:p>
    <w:p w14:paraId="293C39A6" w14:textId="77777777" w:rsidR="002C67D1" w:rsidRDefault="000F1CF9">
      <w:pPr>
        <w:keepNext/>
        <w:spacing w:before="60" w:after="40"/>
        <w:jc w:val="center"/>
      </w:pPr>
      <w:r>
        <w:rPr>
          <w:noProof/>
        </w:rPr>
        <w:drawing>
          <wp:inline distT="0" distB="0" distL="0" distR="0" wp14:anchorId="0B4AC8EB" wp14:editId="4F0AA26E">
            <wp:extent cx="5810250" cy="3667125"/>
            <wp:effectExtent l="0" t="0" r="0" b="0"/>
            <wp:docPr id="48" name="ctadp-03-seance-detail" descr="Le détail d'une séance" title="Le détail d'une sé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810250" cy="3667125"/>
                    </a:xfrm>
                    <a:prstGeom prst="rect">
                      <a:avLst/>
                    </a:prstGeom>
                  </pic:spPr>
                </pic:pic>
              </a:graphicData>
            </a:graphic>
          </wp:inline>
        </w:drawing>
      </w:r>
    </w:p>
    <w:p w14:paraId="067C6A94" w14:textId="77777777" w:rsidR="002C67D1" w:rsidRDefault="000F1CF9">
      <w:pPr>
        <w:spacing w:after="200"/>
        <w:jc w:val="center"/>
      </w:pPr>
      <w:r>
        <w:rPr>
          <w:i/>
          <w:iCs/>
          <w:color w:val="5B6770"/>
          <w:sz w:val="18"/>
          <w:szCs w:val="18"/>
        </w:rPr>
        <w:t>Figure 48 : Le détail d'une séance</w:t>
      </w:r>
    </w:p>
    <w:p w14:paraId="6E115800" w14:textId="77777777" w:rsidR="002C67D1" w:rsidRDefault="000F1CF9">
      <w:pPr>
        <w:pStyle w:val="Titre2"/>
        <w:keepNext/>
      </w:pPr>
      <w:bookmarkStart w:id="54" w:name="_Toc242303735"/>
      <w:r>
        <w:t>9.3 Ce que vous pouvez faire sur un dossier</w:t>
      </w:r>
      <w:bookmarkEnd w:id="54"/>
    </w:p>
    <w:p w14:paraId="2A69E699" w14:textId="77777777" w:rsidR="002C67D1" w:rsidRDefault="000F1CF9">
      <w:pPr>
        <w:pStyle w:val="Paragraphedeliste"/>
        <w:numPr>
          <w:ilvl w:val="0"/>
          <w:numId w:val="2"/>
        </w:numPr>
        <w:spacing w:after="60" w:line="276" w:lineRule="auto"/>
      </w:pPr>
      <w:r>
        <w:rPr>
          <w:b/>
          <w:bCs/>
        </w:rPr>
        <w:t>Lire</w:t>
      </w:r>
      <w:r>
        <w:t xml:space="preserve"> la fiche, l'étude d'opportunité (onglet Analyse), les pièces jointes et les observations.</w:t>
      </w:r>
    </w:p>
    <w:p w14:paraId="3BC032F4" w14:textId="77777777" w:rsidR="002C67D1" w:rsidRDefault="000F1CF9">
      <w:pPr>
        <w:pStyle w:val="Paragraphedeliste"/>
        <w:numPr>
          <w:ilvl w:val="0"/>
          <w:numId w:val="2"/>
        </w:numPr>
        <w:spacing w:after="60" w:line="276" w:lineRule="auto"/>
      </w:pPr>
      <w:r>
        <w:rPr>
          <w:b/>
          <w:bCs/>
        </w:rPr>
        <w:t>Demander un complément</w:t>
      </w:r>
      <w:r>
        <w:t xml:space="preserve"> d'information au déclarant, selon vos droits, si le dossier n'est pas assez clair pour décider.</w:t>
      </w:r>
    </w:p>
    <w:p w14:paraId="576F9D65" w14:textId="77777777" w:rsidR="002C67D1" w:rsidRDefault="000F1CF9">
      <w:pPr>
        <w:pStyle w:val="Paragraphedeliste"/>
        <w:numPr>
          <w:ilvl w:val="0"/>
          <w:numId w:val="2"/>
        </w:numPr>
        <w:spacing w:after="60" w:line="276" w:lineRule="auto"/>
      </w:pPr>
      <w:r>
        <w:rPr>
          <w:b/>
          <w:bCs/>
        </w:rPr>
        <w:t>Donner votre avis en séance</w:t>
      </w:r>
      <w:r>
        <w:t xml:space="preserve"> : la </w:t>
      </w:r>
      <w:r>
        <w:rPr>
          <w:b/>
          <w:bCs/>
        </w:rPr>
        <w:t>recommandation du comité</w:t>
      </w:r>
      <w:r>
        <w:t xml:space="preserve"> est ensuite enregistrée dans la séance par le CGEA ou le conseiller juridique et sert de base à la décision du CGE.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5358221"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6FF614F7" w14:textId="77777777" w:rsidR="002C67D1" w:rsidRDefault="000F1CF9">
            <w:pPr>
              <w:spacing w:after="60"/>
            </w:pPr>
            <w:r>
              <w:rPr>
                <w:b/>
                <w:bCs/>
                <w:color w:val="0B6B3A"/>
              </w:rPr>
              <w:lastRenderedPageBreak/>
              <w:t>À retenir</w:t>
            </w:r>
          </w:p>
          <w:p w14:paraId="4E8F2970" w14:textId="77777777" w:rsidR="002C67D1" w:rsidRDefault="000F1CF9">
            <w:pPr>
              <w:spacing w:after="60" w:line="276" w:lineRule="auto"/>
            </w:pPr>
            <w:r>
              <w:t xml:space="preserve">À retenir pour le membre du comité : </w:t>
            </w:r>
            <w:r>
              <w:rPr>
                <w:b/>
                <w:bCs/>
              </w:rPr>
              <w:t>lire avant la séance</w:t>
            </w:r>
            <w:r>
              <w:t xml:space="preserve">, </w:t>
            </w:r>
            <w:r>
              <w:rPr>
                <w:b/>
                <w:bCs/>
              </w:rPr>
              <w:t>donner un avis motivé</w:t>
            </w:r>
            <w:r>
              <w:t xml:space="preserve">, </w:t>
            </w:r>
            <w:r>
              <w:rPr>
                <w:b/>
                <w:bCs/>
              </w:rPr>
              <w:t>demander un complément</w:t>
            </w:r>
            <w:r>
              <w:t xml:space="preserve"> plutôt que de deviner. La décision de recevabilité appartient au CGE.</w:t>
            </w:r>
          </w:p>
        </w:tc>
      </w:tr>
    </w:tbl>
    <w:p w14:paraId="50CE2107"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B77E94E"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0ED5D8BF" w14:textId="77777777" w:rsidR="002C67D1" w:rsidRDefault="000F1CF9">
            <w:pPr>
              <w:spacing w:after="60"/>
            </w:pPr>
            <w:r>
              <w:rPr>
                <w:b/>
                <w:bCs/>
                <w:color w:val="1F5FA8"/>
              </w:rPr>
              <w:t>Exercice 6 : consulter une séance</w:t>
            </w:r>
          </w:p>
          <w:p w14:paraId="3CE8CAA3" w14:textId="77777777" w:rsidR="002C67D1" w:rsidRDefault="000F1CF9">
            <w:pPr>
              <w:spacing w:after="60" w:line="276" w:lineRule="auto"/>
            </w:pPr>
            <w:r>
              <w:t xml:space="preserve">1. Avec le compte </w:t>
            </w:r>
            <w:r>
              <w:rPr>
                <w:b/>
                <w:bCs/>
              </w:rPr>
              <w:t>form-ctadp</w:t>
            </w:r>
            <w:r>
              <w:t xml:space="preserve">, ouvrez </w:t>
            </w:r>
            <w:r>
              <w:rPr>
                <w:b/>
                <w:bCs/>
              </w:rPr>
              <w:t>Séances CTADP</w:t>
            </w:r>
            <w:r>
              <w:t>.</w:t>
            </w:r>
          </w:p>
          <w:p w14:paraId="49B2B258" w14:textId="77777777" w:rsidR="002C67D1" w:rsidRDefault="000F1CF9">
            <w:pPr>
              <w:spacing w:after="60" w:line="276" w:lineRule="auto"/>
            </w:pPr>
            <w:r>
              <w:t>2. Ouvrez la séance planifiée et relevez les dossiers qu'elle contient.</w:t>
            </w:r>
          </w:p>
          <w:p w14:paraId="6770BFB8" w14:textId="77777777" w:rsidR="002C67D1" w:rsidRDefault="000F1CF9">
            <w:pPr>
              <w:spacing w:after="60" w:line="276" w:lineRule="auto"/>
            </w:pPr>
            <w:r>
              <w:t>3. Ouvrez un dossier de la séance et lisez son étude d'opportunité.</w:t>
            </w:r>
          </w:p>
        </w:tc>
      </w:tr>
    </w:tbl>
    <w:p w14:paraId="723E5204" w14:textId="77777777" w:rsidR="002C67D1" w:rsidRDefault="002C67D1">
      <w:pPr>
        <w:spacing w:line="100" w:lineRule="exact"/>
      </w:pPr>
    </w:p>
    <w:p w14:paraId="5BDD46E2" w14:textId="77777777" w:rsidR="002C67D1" w:rsidRDefault="000F1CF9">
      <w:pPr>
        <w:pStyle w:val="Titre1"/>
        <w:pageBreakBefore/>
      </w:pPr>
      <w:bookmarkStart w:id="55" w:name="_Toc242303736"/>
      <w:r>
        <w:lastRenderedPageBreak/>
        <w:t>10. Profil contrôleur d'État (enquêteur)</w:t>
      </w:r>
      <w:bookmarkEnd w:id="55"/>
    </w:p>
    <w:p w14:paraId="52F52770" w14:textId="77777777" w:rsidR="002C67D1" w:rsidRDefault="000F1CF9">
      <w:pPr>
        <w:spacing w:after="120" w:line="288" w:lineRule="auto"/>
      </w:pPr>
      <w:r>
        <w:t xml:space="preserve">Le contrôleur d'État </w:t>
      </w:r>
      <w:r>
        <w:rPr>
          <w:b/>
          <w:bCs/>
        </w:rPr>
        <w:t>conduit l'enquête</w:t>
      </w:r>
      <w:r>
        <w:t xml:space="preserve"> sur un dossier déclaré recevable. Il travaille dans la page « Investigation », qui rassemble tout ce dont une enquête a besoin : le mandat, les auditions, les pièces, les demandes de documents, les mesures conservatoires et le rapport.</w:t>
      </w:r>
    </w:p>
    <w:p w14:paraId="21F6DDA3" w14:textId="77777777" w:rsidR="002C67D1" w:rsidRDefault="000F1CF9">
      <w:pPr>
        <w:pStyle w:val="Titre2"/>
        <w:keepNext/>
      </w:pPr>
      <w:bookmarkStart w:id="56" w:name="_Toc242303737"/>
      <w:r>
        <w:t>10.1 Vos enquêtes</w:t>
      </w:r>
      <w:bookmarkEnd w:id="56"/>
    </w:p>
    <w:p w14:paraId="16A189EA" w14:textId="77777777" w:rsidR="002C67D1" w:rsidRDefault="000F1CF9">
      <w:pPr>
        <w:keepNext/>
        <w:spacing w:before="60" w:after="40"/>
        <w:jc w:val="center"/>
      </w:pPr>
      <w:r>
        <w:rPr>
          <w:noProof/>
        </w:rPr>
        <w:drawing>
          <wp:inline distT="0" distB="0" distL="0" distR="0" wp14:anchorId="6606459A" wp14:editId="19A91783">
            <wp:extent cx="5810250" cy="2724150"/>
            <wp:effectExtent l="0" t="0" r="0" b="0"/>
            <wp:docPr id="49" name="ce-02-enquetes-liste" descr="La liste des enquêtes" title="La liste des enquê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10250" cy="2724150"/>
                    </a:xfrm>
                    <a:prstGeom prst="rect">
                      <a:avLst/>
                    </a:prstGeom>
                  </pic:spPr>
                </pic:pic>
              </a:graphicData>
            </a:graphic>
          </wp:inline>
        </w:drawing>
      </w:r>
    </w:p>
    <w:p w14:paraId="4E34855D" w14:textId="77777777" w:rsidR="002C67D1" w:rsidRDefault="000F1CF9">
      <w:pPr>
        <w:spacing w:after="200"/>
        <w:jc w:val="center"/>
      </w:pPr>
      <w:r>
        <w:rPr>
          <w:i/>
          <w:iCs/>
          <w:color w:val="5B6770"/>
          <w:sz w:val="18"/>
          <w:szCs w:val="18"/>
        </w:rPr>
        <w:t>Figure 49 : La liste des enquêtes</w:t>
      </w:r>
    </w:p>
    <w:p w14:paraId="4FED12D5" w14:textId="77777777" w:rsidR="002C67D1" w:rsidRDefault="000F1CF9">
      <w:pPr>
        <w:pStyle w:val="Paragraphedeliste"/>
        <w:numPr>
          <w:ilvl w:val="0"/>
          <w:numId w:val="2"/>
        </w:numPr>
        <w:spacing w:after="60" w:line="276" w:lineRule="auto"/>
      </w:pPr>
      <w:r>
        <w:t xml:space="preserve">Les compteurs </w:t>
      </w:r>
      <w:r>
        <w:rPr>
          <w:b/>
          <w:bCs/>
        </w:rPr>
        <w:t>Initiées</w:t>
      </w:r>
      <w:r>
        <w:t xml:space="preserve">, </w:t>
      </w:r>
      <w:r>
        <w:rPr>
          <w:b/>
          <w:bCs/>
        </w:rPr>
        <w:t>En cours</w:t>
      </w:r>
      <w:r>
        <w:t xml:space="preserve">, </w:t>
      </w:r>
      <w:r>
        <w:rPr>
          <w:b/>
          <w:bCs/>
        </w:rPr>
        <w:t>Suspendues</w:t>
      </w:r>
      <w:r>
        <w:t xml:space="preserve"> et </w:t>
      </w:r>
      <w:r>
        <w:rPr>
          <w:b/>
          <w:bCs/>
        </w:rPr>
        <w:t>En retard</w:t>
      </w:r>
      <w:r>
        <w:t>.</w:t>
      </w:r>
    </w:p>
    <w:p w14:paraId="54F84B3F" w14:textId="77777777" w:rsidR="002C67D1" w:rsidRDefault="000F1CF9">
      <w:pPr>
        <w:pStyle w:val="Paragraphedeliste"/>
        <w:numPr>
          <w:ilvl w:val="0"/>
          <w:numId w:val="2"/>
        </w:numPr>
        <w:spacing w:after="60" w:line="276" w:lineRule="auto"/>
      </w:pPr>
      <w:r>
        <w:t xml:space="preserve">Les filtres par </w:t>
      </w:r>
      <w:r>
        <w:rPr>
          <w:b/>
          <w:bCs/>
        </w:rPr>
        <w:t>statut</w:t>
      </w:r>
      <w:r>
        <w:t xml:space="preserve">, </w:t>
      </w:r>
      <w:r>
        <w:rPr>
          <w:b/>
          <w:bCs/>
        </w:rPr>
        <w:t>délai</w:t>
      </w:r>
      <w:r>
        <w:t xml:space="preserve"> et </w:t>
      </w:r>
      <w:r>
        <w:rPr>
          <w:b/>
          <w:bCs/>
        </w:rPr>
        <w:t>rôle dans l'équipe</w:t>
      </w:r>
      <w:r>
        <w:t>.</w:t>
      </w:r>
    </w:p>
    <w:p w14:paraId="546B8FDE" w14:textId="77777777" w:rsidR="002C67D1" w:rsidRDefault="000F1CF9">
      <w:pPr>
        <w:pStyle w:val="Paragraphedeliste"/>
        <w:numPr>
          <w:ilvl w:val="0"/>
          <w:numId w:val="2"/>
        </w:numPr>
        <w:spacing w:after="60" w:line="276" w:lineRule="auto"/>
      </w:pPr>
      <w:r>
        <w:t xml:space="preserve">Pour chaque enquête : le dossier, l'objet, le statut, la </w:t>
      </w:r>
      <w:r>
        <w:rPr>
          <w:b/>
          <w:bCs/>
        </w:rPr>
        <w:t>progression</w:t>
      </w:r>
      <w:r>
        <w:t xml:space="preserve">, le </w:t>
      </w:r>
      <w:r>
        <w:rPr>
          <w:b/>
          <w:bCs/>
        </w:rPr>
        <w:t>délai restant</w:t>
      </w:r>
      <w:r>
        <w:t>, les membres de l'</w:t>
      </w:r>
      <w:r>
        <w:rPr>
          <w:b/>
          <w:bCs/>
        </w:rPr>
        <w:t>équipe</w:t>
      </w:r>
      <w:r>
        <w:t xml:space="preserve"> et la date.</w:t>
      </w:r>
    </w:p>
    <w:p w14:paraId="3D7B2BA3" w14:textId="77777777" w:rsidR="002C67D1" w:rsidRDefault="000F1CF9">
      <w:pPr>
        <w:pStyle w:val="Titre2"/>
        <w:keepNext/>
      </w:pPr>
      <w:bookmarkStart w:id="57" w:name="_Toc242303738"/>
      <w:r>
        <w:t>10.2 Avant de commencer : l'engagement préalable</w:t>
      </w:r>
      <w:bookmarkEnd w:id="57"/>
    </w:p>
    <w:p w14:paraId="3945ECF3" w14:textId="77777777" w:rsidR="002C67D1" w:rsidRDefault="000F1CF9">
      <w:pPr>
        <w:spacing w:after="120" w:line="288" w:lineRule="auto"/>
      </w:pPr>
      <w:r>
        <w:t xml:space="preserve">Avant d'entrer dans l'équipe d'une enquête, chaque agent doit déclarer qu'il n'a </w:t>
      </w:r>
      <w:r>
        <w:rPr>
          <w:b/>
          <w:bCs/>
        </w:rPr>
        <w:t>aucun conflit d'intérêts</w:t>
      </w:r>
      <w:r>
        <w:t xml:space="preserve"> avec le dossier et signer l'</w:t>
      </w:r>
      <w:r>
        <w:rPr>
          <w:b/>
          <w:bCs/>
        </w:rPr>
        <w:t>engagement de confidentialité</w:t>
      </w:r>
      <w:r>
        <w:t>. Tant que ce n'est pas fait, le CGEA ne peut pas l'ajouter à l'équipe. S'il en existe un, vous le déclarez avec ses détails : le CGEA en tient compte.</w:t>
      </w:r>
    </w:p>
    <w:p w14:paraId="4A9FECDC" w14:textId="77777777" w:rsidR="002C67D1" w:rsidRDefault="000F1CF9">
      <w:pPr>
        <w:pStyle w:val="Titre2"/>
        <w:keepNext/>
      </w:pPr>
      <w:bookmarkStart w:id="58" w:name="_Toc242303739"/>
      <w:r>
        <w:lastRenderedPageBreak/>
        <w:t>10.3 La page d'une enquête</w:t>
      </w:r>
      <w:bookmarkEnd w:id="58"/>
    </w:p>
    <w:p w14:paraId="744E91CE" w14:textId="77777777" w:rsidR="002C67D1" w:rsidRDefault="000F1CF9">
      <w:pPr>
        <w:keepNext/>
        <w:spacing w:before="60" w:after="40"/>
        <w:jc w:val="center"/>
      </w:pPr>
      <w:r>
        <w:rPr>
          <w:noProof/>
        </w:rPr>
        <w:drawing>
          <wp:inline distT="0" distB="0" distL="0" distR="0" wp14:anchorId="06F7CC05" wp14:editId="6B5A7D9B">
            <wp:extent cx="5076825" cy="6858000"/>
            <wp:effectExtent l="0" t="0" r="0" b="0"/>
            <wp:docPr id="50" name="ce-03-enquete-detail" descr="La page d'une enquête" title="La page d'une enquê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076825" cy="6858000"/>
                    </a:xfrm>
                    <a:prstGeom prst="rect">
                      <a:avLst/>
                    </a:prstGeom>
                  </pic:spPr>
                </pic:pic>
              </a:graphicData>
            </a:graphic>
          </wp:inline>
        </w:drawing>
      </w:r>
    </w:p>
    <w:p w14:paraId="053C7C88" w14:textId="77777777" w:rsidR="002C67D1" w:rsidRDefault="000F1CF9">
      <w:pPr>
        <w:spacing w:after="200"/>
        <w:jc w:val="center"/>
      </w:pPr>
      <w:r>
        <w:rPr>
          <w:i/>
          <w:iCs/>
          <w:color w:val="5B6770"/>
          <w:sz w:val="18"/>
          <w:szCs w:val="18"/>
        </w:rPr>
        <w:t>Figure 50 : La page d'une enquête</w:t>
      </w:r>
    </w:p>
    <w:p w14:paraId="7C822812" w14:textId="77777777" w:rsidR="002C67D1" w:rsidRDefault="000F1CF9">
      <w:pPr>
        <w:spacing w:after="120" w:line="288" w:lineRule="auto"/>
      </w:pPr>
      <w:r>
        <w:t>La colonne de gauche enchaîne les sections suivantes :</w:t>
      </w:r>
    </w:p>
    <w:p w14:paraId="2848435C" w14:textId="77777777" w:rsidR="002C67D1" w:rsidRDefault="000F1CF9">
      <w:pPr>
        <w:pStyle w:val="Paragraphedeliste"/>
        <w:numPr>
          <w:ilvl w:val="0"/>
          <w:numId w:val="2"/>
        </w:numPr>
        <w:spacing w:after="60" w:line="276" w:lineRule="auto"/>
      </w:pPr>
      <w:r>
        <w:rPr>
          <w:b/>
          <w:bCs/>
        </w:rPr>
        <w:t>Progression de l'enquête</w:t>
      </w:r>
      <w:r>
        <w:t xml:space="preserve"> : date de début, durée prévue (90 jours par défaut) et délai restant.</w:t>
      </w:r>
    </w:p>
    <w:p w14:paraId="774CEDF8" w14:textId="77777777" w:rsidR="002C67D1" w:rsidRDefault="000F1CF9">
      <w:pPr>
        <w:pStyle w:val="Paragraphedeliste"/>
        <w:numPr>
          <w:ilvl w:val="0"/>
          <w:numId w:val="2"/>
        </w:numPr>
        <w:spacing w:after="60" w:line="276" w:lineRule="auto"/>
      </w:pPr>
      <w:r>
        <w:rPr>
          <w:b/>
          <w:bCs/>
        </w:rPr>
        <w:t>Circuit de validation</w:t>
      </w:r>
      <w:r>
        <w:t xml:space="preserve"> : (1) rapport soumis par l'équipe, (2) approbation, (3) avis du conseiller juridique (</w:t>
      </w:r>
      <w:r>
        <w:rPr>
          <w:b/>
          <w:bCs/>
        </w:rPr>
        <w:t>10 jours ouvrables</w:t>
      </w:r>
      <w:r>
        <w:t xml:space="preserve">), (4) </w:t>
      </w:r>
      <w:r>
        <w:rPr>
          <w:b/>
          <w:bCs/>
        </w:rPr>
        <w:t>décision finale du CGE</w:t>
      </w:r>
      <w:r>
        <w:t xml:space="preserve"> (</w:t>
      </w:r>
      <w:r>
        <w:rPr>
          <w:b/>
          <w:bCs/>
        </w:rPr>
        <w:t>20 jours ouvrables</w:t>
      </w:r>
      <w:r>
        <w:t>).</w:t>
      </w:r>
    </w:p>
    <w:p w14:paraId="5D524338" w14:textId="77777777" w:rsidR="002C67D1" w:rsidRDefault="000F1CF9">
      <w:pPr>
        <w:pStyle w:val="Paragraphedeliste"/>
        <w:numPr>
          <w:ilvl w:val="0"/>
          <w:numId w:val="2"/>
        </w:numPr>
        <w:spacing w:after="60" w:line="276" w:lineRule="auto"/>
      </w:pPr>
      <w:r>
        <w:rPr>
          <w:b/>
          <w:bCs/>
        </w:rPr>
        <w:t>Mandat</w:t>
      </w:r>
      <w:r>
        <w:t xml:space="preserve"> : le mandat délivré à l'équipe pour mener l'enquête.</w:t>
      </w:r>
    </w:p>
    <w:p w14:paraId="37E9AC90" w14:textId="77777777" w:rsidR="002C67D1" w:rsidRDefault="000F1CF9">
      <w:pPr>
        <w:pStyle w:val="Paragraphedeliste"/>
        <w:numPr>
          <w:ilvl w:val="0"/>
          <w:numId w:val="2"/>
        </w:numPr>
        <w:spacing w:after="60" w:line="276" w:lineRule="auto"/>
      </w:pPr>
      <w:r>
        <w:rPr>
          <w:b/>
          <w:bCs/>
        </w:rPr>
        <w:t>Incidents d'objectivité</w:t>
      </w:r>
      <w:r>
        <w:t xml:space="preserve"> : un agent déclare tout incident qui pourrait mettre en cause l'objectivité de l'enquête. La déclaration notifie directement le CGE et reste tracée.</w:t>
      </w:r>
    </w:p>
    <w:p w14:paraId="1A8DD566" w14:textId="77777777" w:rsidR="002C67D1" w:rsidRDefault="000F1CF9">
      <w:pPr>
        <w:pStyle w:val="Paragraphedeliste"/>
        <w:numPr>
          <w:ilvl w:val="0"/>
          <w:numId w:val="2"/>
        </w:numPr>
        <w:spacing w:after="60" w:line="276" w:lineRule="auto"/>
      </w:pPr>
      <w:r>
        <w:rPr>
          <w:b/>
          <w:bCs/>
        </w:rPr>
        <w:lastRenderedPageBreak/>
        <w:t>Procédures d'urgence</w:t>
      </w:r>
      <w:r>
        <w:t xml:space="preserve"> et </w:t>
      </w:r>
      <w:r>
        <w:rPr>
          <w:b/>
          <w:bCs/>
        </w:rPr>
        <w:t>Mesures conservatoires</w:t>
      </w:r>
      <w:r>
        <w:t xml:space="preserve"> : actions à prendre sans attendre pour protéger des preuves.</w:t>
      </w:r>
    </w:p>
    <w:p w14:paraId="4E406FAA" w14:textId="77777777" w:rsidR="002C67D1" w:rsidRDefault="000F1CF9">
      <w:pPr>
        <w:pStyle w:val="Paragraphedeliste"/>
        <w:numPr>
          <w:ilvl w:val="0"/>
          <w:numId w:val="2"/>
        </w:numPr>
        <w:spacing w:after="60" w:line="276" w:lineRule="auto"/>
      </w:pPr>
      <w:r>
        <w:rPr>
          <w:b/>
          <w:bCs/>
        </w:rPr>
        <w:t>Demandes de documents</w:t>
      </w:r>
      <w:r>
        <w:t xml:space="preserve"> : demande initiale, relance, puis sommation et saisine judiciaire si l'organisme ne répond pas (chaque étape a son délai).</w:t>
      </w:r>
    </w:p>
    <w:p w14:paraId="19089CC9" w14:textId="77777777" w:rsidR="002C67D1" w:rsidRDefault="000F1CF9">
      <w:pPr>
        <w:pStyle w:val="Paragraphedeliste"/>
        <w:numPr>
          <w:ilvl w:val="0"/>
          <w:numId w:val="2"/>
        </w:numPr>
        <w:spacing w:after="60" w:line="276" w:lineRule="auto"/>
      </w:pPr>
      <w:r>
        <w:rPr>
          <w:b/>
          <w:bCs/>
        </w:rPr>
        <w:t>Inventaire des pièces</w:t>
      </w:r>
      <w:r>
        <w:t xml:space="preserve"> : la liste des pièces rassemblées.</w:t>
      </w:r>
    </w:p>
    <w:p w14:paraId="7A737E31" w14:textId="77777777" w:rsidR="002C67D1" w:rsidRDefault="000F1CF9">
      <w:pPr>
        <w:pStyle w:val="Paragraphedeliste"/>
        <w:numPr>
          <w:ilvl w:val="0"/>
          <w:numId w:val="2"/>
        </w:numPr>
        <w:spacing w:after="60" w:line="276" w:lineRule="auto"/>
      </w:pPr>
      <w:r>
        <w:rPr>
          <w:b/>
          <w:bCs/>
        </w:rPr>
        <w:t>Auditions</w:t>
      </w:r>
      <w:r>
        <w:t xml:space="preserve"> et </w:t>
      </w:r>
      <w:r>
        <w:rPr>
          <w:b/>
          <w:bCs/>
        </w:rPr>
        <w:t>Visites terrain</w:t>
      </w:r>
      <w:r>
        <w:t xml:space="preserve"> : planification et comptes rendus. Les auditions de toutes les enquêtes se retrouvent dans le </w:t>
      </w:r>
      <w:r>
        <w:rPr>
          <w:b/>
          <w:bCs/>
        </w:rPr>
        <w:t>Registre des auditions</w:t>
      </w:r>
      <w:r>
        <w:t>.</w:t>
      </w:r>
    </w:p>
    <w:p w14:paraId="3BBD2054" w14:textId="77777777" w:rsidR="002C67D1" w:rsidRDefault="000F1CF9">
      <w:pPr>
        <w:pStyle w:val="Paragraphedeliste"/>
        <w:numPr>
          <w:ilvl w:val="0"/>
          <w:numId w:val="2"/>
        </w:numPr>
        <w:spacing w:after="60" w:line="276" w:lineRule="auto"/>
      </w:pPr>
      <w:r>
        <w:rPr>
          <w:b/>
          <w:bCs/>
        </w:rPr>
        <w:t>Check-list du dossier de travail</w:t>
      </w:r>
      <w:r>
        <w:t xml:space="preserve"> : les 22 points de contrôle à cocher au fil de l'enquête.</w:t>
      </w:r>
    </w:p>
    <w:p w14:paraId="618DFA2D" w14:textId="77777777" w:rsidR="002C67D1" w:rsidRDefault="000F1CF9">
      <w:pPr>
        <w:pStyle w:val="Paragraphedeliste"/>
        <w:numPr>
          <w:ilvl w:val="0"/>
          <w:numId w:val="2"/>
        </w:numPr>
        <w:spacing w:after="60" w:line="276" w:lineRule="auto"/>
      </w:pPr>
      <w:r>
        <w:rPr>
          <w:b/>
          <w:bCs/>
        </w:rPr>
        <w:t>Rapport d'enquête officiel</w:t>
      </w:r>
      <w:r>
        <w:t xml:space="preserve"> : le rapport final.</w:t>
      </w:r>
    </w:p>
    <w:p w14:paraId="1EC36B03" w14:textId="77777777" w:rsidR="002C67D1" w:rsidRDefault="000F1CF9">
      <w:pPr>
        <w:spacing w:after="120" w:line="288" w:lineRule="auto"/>
      </w:pPr>
      <w:r>
        <w:t xml:space="preserve">La colonne de droite rappelle le </w:t>
      </w:r>
      <w:r>
        <w:rPr>
          <w:b/>
          <w:bCs/>
        </w:rPr>
        <w:t>dossier associé</w:t>
      </w:r>
      <w:r>
        <w:t xml:space="preserve"> (un clic ouvre la fiche) et l'</w:t>
      </w:r>
      <w:r>
        <w:rPr>
          <w:b/>
          <w:bCs/>
        </w:rPr>
        <w:t>équipe</w:t>
      </w:r>
      <w:r>
        <w:t xml:space="preserve"> : chef de mission, investigateurs, personnes ressources.</w:t>
      </w:r>
    </w:p>
    <w:p w14:paraId="49ED23B0" w14:textId="77777777" w:rsidR="002C67D1" w:rsidRDefault="000F1CF9">
      <w:pPr>
        <w:spacing w:after="120" w:line="288" w:lineRule="auto"/>
      </w:pPr>
      <w:r>
        <w:t>Les 22 points reprennent la « Liste de vérification du dossier de travail » du manuel des procédures de l'ASCE-LC (rencontre des témoins, théorie de l'infraction, PV d'audition signés, contrôle qualité interne du rapport, etc.). Le rapport ne peut pas être soumis tant qu'un point actif n'est pas coché.</w:t>
      </w:r>
    </w:p>
    <w:p w14:paraId="297EE95C" w14:textId="77777777" w:rsidR="002C67D1" w:rsidRDefault="000F1CF9">
      <w:pPr>
        <w:pStyle w:val="Titre2"/>
        <w:keepNext/>
      </w:pPr>
      <w:bookmarkStart w:id="59" w:name="_Toc242303740"/>
      <w:r>
        <w:t>10.4 L'équipe d'enquête</w:t>
      </w:r>
      <w:bookmarkEnd w:id="59"/>
    </w:p>
    <w:p w14:paraId="04CB40C6" w14:textId="77777777" w:rsidR="002C67D1" w:rsidRDefault="000F1CF9">
      <w:pPr>
        <w:pStyle w:val="Paragraphedeliste"/>
        <w:numPr>
          <w:ilvl w:val="0"/>
          <w:numId w:val="2"/>
        </w:numPr>
        <w:spacing w:after="60" w:line="276" w:lineRule="auto"/>
      </w:pPr>
      <w:r>
        <w:t xml:space="preserve">Exactement </w:t>
      </w:r>
      <w:r>
        <w:rPr>
          <w:b/>
          <w:bCs/>
        </w:rPr>
        <w:t>un chef de mission</w:t>
      </w:r>
      <w:r>
        <w:t>, qui coordonne et signe le rapport final.</w:t>
      </w:r>
    </w:p>
    <w:p w14:paraId="048090F3" w14:textId="77777777" w:rsidR="002C67D1" w:rsidRDefault="000F1CF9">
      <w:pPr>
        <w:pStyle w:val="Paragraphedeliste"/>
        <w:numPr>
          <w:ilvl w:val="0"/>
          <w:numId w:val="2"/>
        </w:numPr>
        <w:spacing w:after="60" w:line="276" w:lineRule="auto"/>
      </w:pPr>
      <w:r>
        <w:rPr>
          <w:b/>
          <w:bCs/>
        </w:rPr>
        <w:t>Au moins deux investigateurs</w:t>
      </w:r>
      <w:r>
        <w:t>, qui participent à l'enquête de terrain.</w:t>
      </w:r>
    </w:p>
    <w:p w14:paraId="5345636A" w14:textId="77777777" w:rsidR="002C67D1" w:rsidRDefault="000F1CF9">
      <w:pPr>
        <w:pStyle w:val="Paragraphedeliste"/>
        <w:numPr>
          <w:ilvl w:val="0"/>
          <w:numId w:val="2"/>
        </w:numPr>
        <w:spacing w:after="60" w:line="276" w:lineRule="auto"/>
      </w:pPr>
      <w:r>
        <w:t xml:space="preserve">Des </w:t>
      </w:r>
      <w:r>
        <w:rPr>
          <w:b/>
          <w:bCs/>
        </w:rPr>
        <w:t>personnes ressources</w:t>
      </w:r>
      <w:r>
        <w:t xml:space="preserve"> en nombre libre, pour une expertise ponctuelle.</w:t>
      </w:r>
    </w:p>
    <w:p w14:paraId="2803A8A2" w14:textId="77777777" w:rsidR="002C67D1" w:rsidRDefault="000F1CF9">
      <w:pPr>
        <w:spacing w:after="120" w:line="288" w:lineRule="auto"/>
      </w:pPr>
      <w:r>
        <w:t xml:space="preserve">Le </w:t>
      </w:r>
      <w:r>
        <w:rPr>
          <w:b/>
          <w:bCs/>
        </w:rPr>
        <w:t>CGEA</w:t>
      </w:r>
      <w:r>
        <w:t xml:space="preserve"> constitue l'équipe. Les membres de l'équipe obtiennent automatiquement l'</w:t>
      </w:r>
      <w:r>
        <w:rPr>
          <w:b/>
          <w:bCs/>
        </w:rPr>
        <w:t>accès au dossier</w:t>
      </w:r>
      <w:r>
        <w:t>.</w:t>
      </w:r>
    </w:p>
    <w:p w14:paraId="2F692180" w14:textId="77777777" w:rsidR="002C67D1" w:rsidRDefault="000F1CF9">
      <w:pPr>
        <w:pStyle w:val="Titre2"/>
        <w:keepNext/>
      </w:pPr>
      <w:bookmarkStart w:id="60" w:name="_Toc242303741"/>
      <w:r>
        <w:t>10.5 Suspendre, prolonger, rendre compte</w:t>
      </w:r>
      <w:bookmarkEnd w:id="60"/>
    </w:p>
    <w:p w14:paraId="6F36EC63" w14:textId="77777777" w:rsidR="002C67D1" w:rsidRDefault="000F1CF9">
      <w:pPr>
        <w:spacing w:after="120" w:line="288" w:lineRule="auto"/>
      </w:pPr>
      <w:r>
        <w:t xml:space="preserve">Une enquête peut être </w:t>
      </w:r>
      <w:r>
        <w:rPr>
          <w:b/>
          <w:bCs/>
        </w:rPr>
        <w:t>suspendue</w:t>
      </w:r>
      <w:r>
        <w:t xml:space="preserve"> puis </w:t>
      </w:r>
      <w:r>
        <w:rPr>
          <w:b/>
          <w:bCs/>
        </w:rPr>
        <w:t>reprise</w:t>
      </w:r>
      <w:r>
        <w:t xml:space="preserve">. Une </w:t>
      </w:r>
      <w:r>
        <w:rPr>
          <w:b/>
          <w:bCs/>
        </w:rPr>
        <w:t>prolongation</w:t>
      </w:r>
      <w:r>
        <w:t xml:space="preserve"> du délai doit être validée par le CGEA et le CGE. Quand le rapport est prêt, l'équipe le </w:t>
      </w:r>
      <w:r>
        <w:rPr>
          <w:b/>
          <w:bCs/>
        </w:rPr>
        <w:t>soumet</w:t>
      </w:r>
      <w:r>
        <w:t xml:space="preserve"> : il suit alors le circuit de validation. Le conseiller juridique, le CGEA et le CGE peuvent l'</w:t>
      </w:r>
      <w:r>
        <w:rPr>
          <w:b/>
          <w:bCs/>
        </w:rPr>
        <w:t>approuver</w:t>
      </w:r>
      <w:r>
        <w:t xml:space="preserve"> ou le </w:t>
      </w:r>
      <w:r>
        <w:rPr>
          <w:b/>
          <w:bCs/>
        </w:rPr>
        <w:t>rejeter</w:t>
      </w:r>
      <w:r>
        <w:t>, chacun à son tour.</w:t>
      </w:r>
    </w:p>
    <w:p w14:paraId="29177758" w14:textId="77777777" w:rsidR="002C67D1" w:rsidRDefault="000F1CF9">
      <w:pPr>
        <w:pStyle w:val="Titre2"/>
        <w:keepNext/>
      </w:pPr>
      <w:bookmarkStart w:id="61" w:name="_Toc242303742"/>
      <w:r>
        <w:t>10.6 Les rapports et les leçons à partager</w:t>
      </w:r>
      <w:bookmarkEnd w:id="61"/>
    </w:p>
    <w:p w14:paraId="044A3BAC" w14:textId="77777777" w:rsidR="002C67D1" w:rsidRDefault="000F1CF9">
      <w:pPr>
        <w:spacing w:after="120" w:line="288" w:lineRule="auto"/>
      </w:pPr>
      <w:r>
        <w:t xml:space="preserve">Le menu </w:t>
      </w:r>
      <w:r>
        <w:rPr>
          <w:b/>
          <w:bCs/>
        </w:rPr>
        <w:t>Investigations &gt; Rapport investigations</w:t>
      </w:r>
      <w:r>
        <w:t xml:space="preserve"> produit l'état d'avancement des enquêtes. Le menu </w:t>
      </w:r>
      <w:r>
        <w:rPr>
          <w:b/>
          <w:bCs/>
        </w:rPr>
        <w:t>Leçons à partager</w:t>
      </w:r>
      <w:r>
        <w:t xml:space="preserve"> publie les leçons tirées des </w:t>
      </w:r>
      <w:r>
        <w:rPr>
          <w:b/>
          <w:bCs/>
        </w:rPr>
        <w:t>fiches de retour d'expérience (RETEX)</w:t>
      </w:r>
      <w:r>
        <w:t xml:space="preserve"> des enquêtes closes, pour que l'ASCE-LC progresse d'une enquête à l'autre.</w:t>
      </w:r>
    </w:p>
    <w:p w14:paraId="2EDFDAA6" w14:textId="77777777" w:rsidR="002C67D1" w:rsidRDefault="000F1CF9">
      <w:pPr>
        <w:keepNext/>
        <w:spacing w:before="60" w:after="40"/>
        <w:jc w:val="center"/>
      </w:pPr>
      <w:r>
        <w:rPr>
          <w:noProof/>
        </w:rPr>
        <w:drawing>
          <wp:inline distT="0" distB="0" distL="0" distR="0" wp14:anchorId="0991A071" wp14:editId="32C4CFB7">
            <wp:extent cx="5334000" cy="2019300"/>
            <wp:effectExtent l="0" t="0" r="0" b="0"/>
            <wp:docPr id="51" name="ce-08-lecons" descr="Les leçons à partager" title="Les leçons à part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2019300"/>
                    </a:xfrm>
                    <a:prstGeom prst="rect">
                      <a:avLst/>
                    </a:prstGeom>
                  </pic:spPr>
                </pic:pic>
              </a:graphicData>
            </a:graphic>
          </wp:inline>
        </w:drawing>
      </w:r>
    </w:p>
    <w:p w14:paraId="5CD3EFBD" w14:textId="77777777" w:rsidR="002C67D1" w:rsidRDefault="000F1CF9">
      <w:pPr>
        <w:spacing w:after="200"/>
        <w:jc w:val="center"/>
      </w:pPr>
      <w:r>
        <w:rPr>
          <w:i/>
          <w:iCs/>
          <w:color w:val="5B6770"/>
          <w:sz w:val="18"/>
          <w:szCs w:val="18"/>
        </w:rPr>
        <w:t>Figure 51 : Les leçons à partager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339BCA0F"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49A112E8" w14:textId="77777777" w:rsidR="002C67D1" w:rsidRDefault="000F1CF9">
            <w:pPr>
              <w:spacing w:after="60"/>
            </w:pPr>
            <w:r>
              <w:rPr>
                <w:b/>
                <w:bCs/>
                <w:color w:val="0B6B3A"/>
              </w:rPr>
              <w:lastRenderedPageBreak/>
              <w:t>À retenir</w:t>
            </w:r>
          </w:p>
          <w:p w14:paraId="435F21AD" w14:textId="77777777" w:rsidR="002C67D1" w:rsidRDefault="000F1CF9">
            <w:pPr>
              <w:spacing w:after="60" w:line="276" w:lineRule="auto"/>
            </w:pPr>
            <w:r>
              <w:t xml:space="preserve">À retenir pour le contrôleur d'État : </w:t>
            </w:r>
            <w:r>
              <w:rPr>
                <w:b/>
                <w:bCs/>
              </w:rPr>
              <w:t>déclarer son engagement d'abord</w:t>
            </w:r>
            <w:r>
              <w:t xml:space="preserve">, </w:t>
            </w:r>
            <w:r>
              <w:rPr>
                <w:b/>
                <w:bCs/>
              </w:rPr>
              <w:t>cocher la check-list</w:t>
            </w:r>
            <w:r>
              <w:t xml:space="preserve">, </w:t>
            </w:r>
            <w:r>
              <w:rPr>
                <w:b/>
                <w:bCs/>
              </w:rPr>
              <w:t>déclarer tout incident d'objectivité</w:t>
            </w:r>
            <w:r>
              <w:t xml:space="preserve">, </w:t>
            </w:r>
            <w:r>
              <w:rPr>
                <w:b/>
                <w:bCs/>
              </w:rPr>
              <w:t>tracer chaque audition</w:t>
            </w:r>
            <w:r>
              <w:t>.</w:t>
            </w:r>
          </w:p>
        </w:tc>
      </w:tr>
    </w:tbl>
    <w:p w14:paraId="7AA35D9D"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89383EB"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684B4AC4" w14:textId="77777777" w:rsidR="002C67D1" w:rsidRDefault="000F1CF9">
            <w:pPr>
              <w:spacing w:after="60"/>
            </w:pPr>
            <w:r>
              <w:rPr>
                <w:b/>
                <w:bCs/>
                <w:color w:val="1F5FA8"/>
              </w:rPr>
              <w:t>Exercice 7 : lire une enquête</w:t>
            </w:r>
          </w:p>
          <w:p w14:paraId="2B802F6D" w14:textId="77777777" w:rsidR="002C67D1" w:rsidRDefault="000F1CF9">
            <w:pPr>
              <w:spacing w:after="60" w:line="276" w:lineRule="auto"/>
            </w:pPr>
            <w:r>
              <w:t xml:space="preserve">1. Avec le compte </w:t>
            </w:r>
            <w:r>
              <w:rPr>
                <w:b/>
                <w:bCs/>
              </w:rPr>
              <w:t>form-ce</w:t>
            </w:r>
            <w:r>
              <w:t xml:space="preserve">, ouvrez </w:t>
            </w:r>
            <w:r>
              <w:rPr>
                <w:b/>
                <w:bCs/>
              </w:rPr>
              <w:t>Investigations &gt; Toutes les enquêtes</w:t>
            </w:r>
            <w:r>
              <w:t>.</w:t>
            </w:r>
          </w:p>
          <w:p w14:paraId="6FA8237D" w14:textId="77777777" w:rsidR="002C67D1" w:rsidRDefault="000F1CF9">
            <w:pPr>
              <w:spacing w:after="60" w:line="276" w:lineRule="auto"/>
            </w:pPr>
            <w:r>
              <w:t xml:space="preserve">2. Ouvrez l'enquête et repérez le </w:t>
            </w:r>
            <w:r>
              <w:rPr>
                <w:b/>
                <w:bCs/>
              </w:rPr>
              <w:t>circuit de validation</w:t>
            </w:r>
            <w:r>
              <w:t xml:space="preserve"> et l'</w:t>
            </w:r>
            <w:r>
              <w:rPr>
                <w:b/>
                <w:bCs/>
              </w:rPr>
              <w:t>équipe</w:t>
            </w:r>
            <w:r>
              <w:t>.</w:t>
            </w:r>
          </w:p>
          <w:p w14:paraId="206669C6" w14:textId="77777777" w:rsidR="002C67D1" w:rsidRDefault="000F1CF9">
            <w:pPr>
              <w:spacing w:after="60" w:line="276" w:lineRule="auto"/>
            </w:pPr>
            <w:r>
              <w:t xml:space="preserve">3. Repérez les boutons </w:t>
            </w:r>
            <w:r>
              <w:rPr>
                <w:b/>
                <w:bCs/>
              </w:rPr>
              <w:t>Déclarer</w:t>
            </w:r>
            <w:r>
              <w:t xml:space="preserve"> (incidents d'objectivité), </w:t>
            </w:r>
            <w:r>
              <w:rPr>
                <w:b/>
                <w:bCs/>
              </w:rPr>
              <w:t>Planifier une audition</w:t>
            </w:r>
            <w:r>
              <w:t xml:space="preserve"> et </w:t>
            </w:r>
            <w:r>
              <w:rPr>
                <w:b/>
                <w:bCs/>
              </w:rPr>
              <w:t>Nouvelle demande</w:t>
            </w:r>
            <w:r>
              <w:t xml:space="preserve"> (documents).</w:t>
            </w:r>
          </w:p>
          <w:p w14:paraId="13F4920C" w14:textId="77777777" w:rsidR="002C67D1" w:rsidRDefault="000F1CF9">
            <w:pPr>
              <w:spacing w:after="60" w:line="276" w:lineRule="auto"/>
            </w:pPr>
            <w:r>
              <w:t xml:space="preserve">4. Ouvrez le </w:t>
            </w:r>
            <w:r>
              <w:rPr>
                <w:b/>
                <w:bCs/>
              </w:rPr>
              <w:t>dossier associé</w:t>
            </w:r>
            <w:r>
              <w:t xml:space="preserve"> depuis la colonne de droite.</w:t>
            </w:r>
          </w:p>
        </w:tc>
      </w:tr>
    </w:tbl>
    <w:p w14:paraId="3E3892A2" w14:textId="77777777" w:rsidR="002C67D1" w:rsidRDefault="002C67D1">
      <w:pPr>
        <w:spacing w:line="100" w:lineRule="exact"/>
      </w:pPr>
    </w:p>
    <w:p w14:paraId="1B5E168A" w14:textId="77777777" w:rsidR="002C67D1" w:rsidRDefault="000F1CF9">
      <w:pPr>
        <w:pStyle w:val="Titre1"/>
        <w:pageBreakBefore/>
      </w:pPr>
      <w:bookmarkStart w:id="62" w:name="_Toc242303743"/>
      <w:r>
        <w:lastRenderedPageBreak/>
        <w:t>11. Profil DCP</w:t>
      </w:r>
      <w:bookmarkEnd w:id="62"/>
    </w:p>
    <w:p w14:paraId="03935CC4" w14:textId="77777777" w:rsidR="002C67D1" w:rsidRDefault="000F1CF9">
      <w:pPr>
        <w:spacing w:after="120" w:line="288" w:lineRule="auto"/>
      </w:pPr>
      <w:r>
        <w:t xml:space="preserve">La Direction de la Communication et de la Presse (DCP) a besoin de </w:t>
      </w:r>
      <w:r>
        <w:rPr>
          <w:b/>
          <w:bCs/>
        </w:rPr>
        <w:t>chiffres</w:t>
      </w:r>
      <w:r>
        <w:t xml:space="preserve"> pour informer le public, mais n'a </w:t>
      </w:r>
      <w:r>
        <w:rPr>
          <w:b/>
          <w:bCs/>
        </w:rPr>
        <w:t>aucun accès</w:t>
      </w:r>
      <w:r>
        <w:t xml:space="preserve"> au contenu des dossiers. Son espace se limite aux statistiques globales.</w:t>
      </w:r>
    </w:p>
    <w:p w14:paraId="475A7A42" w14:textId="77777777" w:rsidR="002C67D1" w:rsidRDefault="000F1CF9">
      <w:pPr>
        <w:keepNext/>
        <w:spacing w:before="60" w:after="40"/>
        <w:jc w:val="center"/>
      </w:pPr>
      <w:r>
        <w:rPr>
          <w:noProof/>
        </w:rPr>
        <w:drawing>
          <wp:inline distT="0" distB="0" distL="0" distR="0" wp14:anchorId="43616FF4" wp14:editId="0C10C0A1">
            <wp:extent cx="5810250" cy="3467100"/>
            <wp:effectExtent l="0" t="0" r="0" b="0"/>
            <wp:docPr id="52" name="dcp-01-accueil" descr="L'espace de la DCP : un menu réduit aux statistiques" title="L'espace de la DCP : un menu réduit aux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810250" cy="3467100"/>
                    </a:xfrm>
                    <a:prstGeom prst="rect">
                      <a:avLst/>
                    </a:prstGeom>
                  </pic:spPr>
                </pic:pic>
              </a:graphicData>
            </a:graphic>
          </wp:inline>
        </w:drawing>
      </w:r>
    </w:p>
    <w:p w14:paraId="75111283" w14:textId="77777777" w:rsidR="002C67D1" w:rsidRDefault="000F1CF9">
      <w:pPr>
        <w:spacing w:after="200"/>
        <w:jc w:val="center"/>
      </w:pPr>
      <w:r>
        <w:rPr>
          <w:i/>
          <w:iCs/>
          <w:color w:val="5B6770"/>
          <w:sz w:val="18"/>
          <w:szCs w:val="18"/>
        </w:rPr>
        <w:t>Figure 52 : L'espace de la DCP : un menu réduit aux statistiques</w:t>
      </w:r>
    </w:p>
    <w:p w14:paraId="2B0011F2" w14:textId="77777777" w:rsidR="002C67D1" w:rsidRDefault="000F1CF9">
      <w:pPr>
        <w:pStyle w:val="Paragraphedeliste"/>
        <w:numPr>
          <w:ilvl w:val="0"/>
          <w:numId w:val="2"/>
        </w:numPr>
        <w:spacing w:after="60" w:line="276" w:lineRule="auto"/>
      </w:pPr>
      <w:r>
        <w:t xml:space="preserve">Le menu ne contient que </w:t>
      </w:r>
      <w:r>
        <w:rPr>
          <w:b/>
          <w:bCs/>
        </w:rPr>
        <w:t>Statistiques</w:t>
      </w:r>
      <w:r>
        <w:t xml:space="preserve">, </w:t>
      </w:r>
      <w:r>
        <w:rPr>
          <w:b/>
          <w:bCs/>
        </w:rPr>
        <w:t>Mon profil</w:t>
      </w:r>
      <w:r>
        <w:t xml:space="preserve"> et </w:t>
      </w:r>
      <w:r>
        <w:rPr>
          <w:b/>
          <w:bCs/>
        </w:rPr>
        <w:t>Se déconnecter</w:t>
      </w:r>
      <w:r>
        <w:t>.</w:t>
      </w:r>
    </w:p>
    <w:p w14:paraId="3CBD2930" w14:textId="77777777" w:rsidR="002C67D1" w:rsidRDefault="000F1CF9">
      <w:pPr>
        <w:pStyle w:val="Paragraphedeliste"/>
        <w:numPr>
          <w:ilvl w:val="0"/>
          <w:numId w:val="2"/>
        </w:numPr>
        <w:spacing w:after="60" w:line="276" w:lineRule="auto"/>
      </w:pPr>
      <w:r>
        <w:t xml:space="preserve">La page des statistiques affiche les totaux, la répartition par statut, l'évolution mensuelle, les canaux de réception et les délais, sur la </w:t>
      </w:r>
      <w:r>
        <w:rPr>
          <w:b/>
          <w:bCs/>
        </w:rPr>
        <w:t>période de votre choix</w:t>
      </w:r>
      <w:r>
        <w:t xml:space="preserve"> (cette année, l'année précédente, période libre).</w:t>
      </w:r>
    </w:p>
    <w:p w14:paraId="3FE1D9B9" w14:textId="77777777" w:rsidR="002C67D1" w:rsidRDefault="000F1CF9">
      <w:pPr>
        <w:pStyle w:val="Paragraphedeliste"/>
        <w:numPr>
          <w:ilvl w:val="0"/>
          <w:numId w:val="2"/>
        </w:numPr>
        <w:spacing w:after="60" w:line="276" w:lineRule="auto"/>
      </w:pPr>
      <w:r>
        <w:t xml:space="preserve">Les statistiques ne contiennent </w:t>
      </w:r>
      <w:r>
        <w:rPr>
          <w:b/>
          <w:bCs/>
        </w:rPr>
        <w:t>aucune donnée personnelle</w:t>
      </w:r>
      <w:r>
        <w:t>, ni nom, ni contenu de dossier.</w:t>
      </w:r>
    </w:p>
    <w:p w14:paraId="566A6C64" w14:textId="77777777" w:rsidR="002C67D1" w:rsidRDefault="000F1CF9">
      <w:pPr>
        <w:pStyle w:val="Paragraphedeliste"/>
        <w:numPr>
          <w:ilvl w:val="0"/>
          <w:numId w:val="2"/>
        </w:numPr>
        <w:spacing w:after="60" w:line="276" w:lineRule="auto"/>
      </w:pPr>
      <w:r>
        <w:t xml:space="preserve">La DCP peut </w:t>
      </w:r>
      <w:r>
        <w:rPr>
          <w:b/>
          <w:bCs/>
        </w:rPr>
        <w:t>exporter</w:t>
      </w:r>
      <w:r>
        <w:t xml:space="preserve"> les statistiques.</w:t>
      </w:r>
    </w:p>
    <w:p w14:paraId="4BCD1E88" w14:textId="77777777" w:rsidR="002C67D1" w:rsidRDefault="000F1CF9">
      <w:pPr>
        <w:keepNext/>
        <w:spacing w:before="60" w:after="40"/>
        <w:jc w:val="center"/>
      </w:pPr>
      <w:r>
        <w:rPr>
          <w:noProof/>
        </w:rPr>
        <w:lastRenderedPageBreak/>
        <w:drawing>
          <wp:inline distT="0" distB="0" distL="0" distR="0" wp14:anchorId="79BAA3EC" wp14:editId="082F80DC">
            <wp:extent cx="4476750" cy="6858000"/>
            <wp:effectExtent l="0" t="0" r="0" b="0"/>
            <wp:docPr id="53" name="dcp-02-statistiques" descr="La page des statistiques" title="La page des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476750" cy="6858000"/>
                    </a:xfrm>
                    <a:prstGeom prst="rect">
                      <a:avLst/>
                    </a:prstGeom>
                  </pic:spPr>
                </pic:pic>
              </a:graphicData>
            </a:graphic>
          </wp:inline>
        </w:drawing>
      </w:r>
    </w:p>
    <w:p w14:paraId="171917F5" w14:textId="77777777" w:rsidR="002C67D1" w:rsidRDefault="000F1CF9">
      <w:pPr>
        <w:spacing w:after="200"/>
        <w:jc w:val="center"/>
      </w:pPr>
      <w:r>
        <w:rPr>
          <w:i/>
          <w:iCs/>
          <w:color w:val="5B6770"/>
          <w:sz w:val="18"/>
          <w:szCs w:val="18"/>
        </w:rPr>
        <w:t>Figure 53 : La page des statistiques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D9A40B0"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38B8CF99" w14:textId="77777777" w:rsidR="002C67D1" w:rsidRDefault="000F1CF9">
            <w:pPr>
              <w:spacing w:after="60"/>
            </w:pPr>
            <w:r>
              <w:rPr>
                <w:b/>
                <w:bCs/>
                <w:color w:val="B26A00"/>
              </w:rPr>
              <w:t>Attention</w:t>
            </w:r>
          </w:p>
          <w:p w14:paraId="2500DFE6" w14:textId="77777777" w:rsidR="002C67D1" w:rsidRDefault="000F1CF9">
            <w:pPr>
              <w:spacing w:after="60" w:line="276" w:lineRule="auto"/>
            </w:pPr>
            <w:r>
              <w:t>Les chiffres de la plateforme ne sont pas des chiffres publics : avant de les communiquer, rapprochez-les des chiffres publiés sur le portail (page « Chiffres »), qui sont arrêtés à la date de consultation.</w:t>
            </w:r>
          </w:p>
        </w:tc>
      </w:tr>
    </w:tbl>
    <w:p w14:paraId="11B07A61" w14:textId="77777777" w:rsidR="002C67D1" w:rsidRDefault="002C67D1">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669EED7C"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3A5397EE" w14:textId="77777777" w:rsidR="002C67D1" w:rsidRDefault="000F1CF9">
            <w:pPr>
              <w:spacing w:after="60"/>
            </w:pPr>
            <w:r>
              <w:rPr>
                <w:b/>
                <w:bCs/>
                <w:color w:val="1F5FA8"/>
              </w:rPr>
              <w:t>Exercice 8 : lire les statistiques</w:t>
            </w:r>
          </w:p>
          <w:p w14:paraId="33F8643F" w14:textId="77777777" w:rsidR="002C67D1" w:rsidRDefault="000F1CF9">
            <w:pPr>
              <w:spacing w:after="60" w:line="276" w:lineRule="auto"/>
            </w:pPr>
            <w:r>
              <w:t xml:space="preserve">1. Avec le compte </w:t>
            </w:r>
            <w:r>
              <w:rPr>
                <w:b/>
                <w:bCs/>
              </w:rPr>
              <w:t>form-dcp</w:t>
            </w:r>
            <w:r>
              <w:t xml:space="preserve">, ouvrez </w:t>
            </w:r>
            <w:r>
              <w:rPr>
                <w:b/>
                <w:bCs/>
              </w:rPr>
              <w:t>Statistiques</w:t>
            </w:r>
            <w:r>
              <w:t>.</w:t>
            </w:r>
          </w:p>
          <w:p w14:paraId="5B2A961C" w14:textId="77777777" w:rsidR="002C67D1" w:rsidRDefault="000F1CF9">
            <w:pPr>
              <w:spacing w:after="60" w:line="276" w:lineRule="auto"/>
            </w:pPr>
            <w:r>
              <w:t>2. Passez la période à « Année précédente », puis revenez à « Cette année ».</w:t>
            </w:r>
          </w:p>
          <w:p w14:paraId="0BCD861E" w14:textId="77777777" w:rsidR="002C67D1" w:rsidRDefault="000F1CF9">
            <w:pPr>
              <w:spacing w:after="60" w:line="276" w:lineRule="auto"/>
            </w:pPr>
            <w:r>
              <w:t xml:space="preserve">3. Relevez le </w:t>
            </w:r>
            <w:r>
              <w:rPr>
                <w:b/>
                <w:bCs/>
              </w:rPr>
              <w:t>taux de recevabilité</w:t>
            </w:r>
            <w:r>
              <w:t xml:space="preserve"> et le </w:t>
            </w:r>
            <w:r>
              <w:rPr>
                <w:b/>
                <w:bCs/>
              </w:rPr>
              <w:t>nombre de dossiers</w:t>
            </w:r>
            <w:r>
              <w:t xml:space="preserve"> de l'année.</w:t>
            </w:r>
          </w:p>
        </w:tc>
      </w:tr>
    </w:tbl>
    <w:p w14:paraId="7A099DE9" w14:textId="77777777" w:rsidR="002C67D1" w:rsidRDefault="002C67D1">
      <w:pPr>
        <w:spacing w:line="100" w:lineRule="exact"/>
      </w:pPr>
    </w:p>
    <w:p w14:paraId="5DFBFB1D" w14:textId="77777777" w:rsidR="002C67D1" w:rsidRDefault="000F1CF9">
      <w:pPr>
        <w:pStyle w:val="Titre1"/>
        <w:pageBreakBefore/>
      </w:pPr>
      <w:bookmarkStart w:id="63" w:name="_Toc242303744"/>
      <w:r>
        <w:lastRenderedPageBreak/>
        <w:t>12. Profil administrateur DDIC</w:t>
      </w:r>
      <w:bookmarkEnd w:id="63"/>
    </w:p>
    <w:p w14:paraId="26DD70F6" w14:textId="77777777" w:rsidR="002C67D1" w:rsidRDefault="000F1CF9">
      <w:pPr>
        <w:spacing w:after="120" w:line="288" w:lineRule="auto"/>
      </w:pPr>
      <w:r>
        <w:t xml:space="preserve">L'administrateur DDIC </w:t>
      </w:r>
      <w:r>
        <w:rPr>
          <w:b/>
          <w:bCs/>
        </w:rPr>
        <w:t>gère la plateforme</w:t>
      </w:r>
      <w:r>
        <w:t xml:space="preserve"> : les agents et leurs rôles, le contenu du portail public, les paramètres métier (délais, jours fériés, catalogues) et le journal d'audit. Il voit tous les dossiers, mais les décisions du circuit (recevabilité, décision finale) restent au CGE et au CGEA.</w:t>
      </w:r>
    </w:p>
    <w:p w14:paraId="184356A6" w14:textId="77777777" w:rsidR="002C67D1" w:rsidRDefault="000F1CF9">
      <w:pPr>
        <w:pStyle w:val="Titre2"/>
        <w:keepNext/>
      </w:pPr>
      <w:bookmarkStart w:id="64" w:name="_Toc242303745"/>
      <w:r>
        <w:t>12.1 Gérer les agents</w:t>
      </w:r>
      <w:bookmarkEnd w:id="64"/>
    </w:p>
    <w:p w14:paraId="6A5FEA81" w14:textId="77777777" w:rsidR="002C67D1" w:rsidRDefault="000F1CF9">
      <w:pPr>
        <w:keepNext/>
        <w:spacing w:before="60" w:after="40"/>
        <w:jc w:val="center"/>
      </w:pPr>
      <w:r>
        <w:rPr>
          <w:noProof/>
        </w:rPr>
        <w:drawing>
          <wp:inline distT="0" distB="0" distL="0" distR="0" wp14:anchorId="216F2F99" wp14:editId="4181B27C">
            <wp:extent cx="5810250" cy="4505325"/>
            <wp:effectExtent l="0" t="0" r="0" b="0"/>
            <wp:docPr id="54" name="adm-09-agents" descr="La gestion des agents" title="La gestion des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10250" cy="4505325"/>
                    </a:xfrm>
                    <a:prstGeom prst="rect">
                      <a:avLst/>
                    </a:prstGeom>
                  </pic:spPr>
                </pic:pic>
              </a:graphicData>
            </a:graphic>
          </wp:inline>
        </w:drawing>
      </w:r>
    </w:p>
    <w:p w14:paraId="7CB44CA6" w14:textId="77777777" w:rsidR="002C67D1" w:rsidRDefault="000F1CF9">
      <w:pPr>
        <w:spacing w:after="200"/>
        <w:jc w:val="center"/>
      </w:pPr>
      <w:r>
        <w:rPr>
          <w:i/>
          <w:iCs/>
          <w:color w:val="5B6770"/>
          <w:sz w:val="18"/>
          <w:szCs w:val="18"/>
        </w:rPr>
        <w:t>Figure 54 : La gestion des agents</w:t>
      </w:r>
    </w:p>
    <w:p w14:paraId="2BED6AD3" w14:textId="77777777" w:rsidR="002C67D1" w:rsidRDefault="000F1CF9">
      <w:pPr>
        <w:spacing w:after="120" w:line="288" w:lineRule="auto"/>
      </w:pPr>
      <w:r>
        <w:t xml:space="preserve">Le menu </w:t>
      </w:r>
      <w:r>
        <w:rPr>
          <w:b/>
          <w:bCs/>
        </w:rPr>
        <w:t>Administration &gt; Agents</w:t>
      </w:r>
      <w:r>
        <w:t xml:space="preserve"> compte les agents actifs, inactifs et le total, et permet de rechercher par nom, matricule, courriel ou département. Pour chaque agent : le </w:t>
      </w:r>
      <w:r>
        <w:rPr>
          <w:b/>
          <w:bCs/>
        </w:rPr>
        <w:t>crayon</w:t>
      </w:r>
      <w:r>
        <w:t xml:space="preserve"> modifie ses informations, l'icône </w:t>
      </w:r>
      <w:r>
        <w:rPr>
          <w:b/>
          <w:bCs/>
        </w:rPr>
        <w:t>interdit</w:t>
      </w:r>
      <w:r>
        <w:t xml:space="preserve"> le désactive (il ne peut plus se connecter, mais son historique est conservé).</w:t>
      </w:r>
    </w:p>
    <w:p w14:paraId="4E27F77E" w14:textId="77777777" w:rsidR="002C67D1" w:rsidRDefault="000F1CF9">
      <w:pPr>
        <w:pStyle w:val="Titre3"/>
        <w:keepNext/>
      </w:pPr>
      <w:r>
        <w:lastRenderedPageBreak/>
        <w:t>Créer un agent</w:t>
      </w:r>
    </w:p>
    <w:p w14:paraId="6E4E8A9E" w14:textId="77777777" w:rsidR="002C67D1" w:rsidRDefault="000F1CF9">
      <w:pPr>
        <w:keepNext/>
        <w:spacing w:before="60" w:after="40"/>
        <w:jc w:val="center"/>
      </w:pPr>
      <w:r>
        <w:rPr>
          <w:noProof/>
        </w:rPr>
        <w:drawing>
          <wp:inline distT="0" distB="0" distL="0" distR="0" wp14:anchorId="27A917D7" wp14:editId="1D044FF3">
            <wp:extent cx="5810250" cy="5238750"/>
            <wp:effectExtent l="0" t="0" r="0" b="0"/>
            <wp:docPr id="55" name="adm-10-agent-nouveau" descr="Créer un agent" title="Créer u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810250" cy="5238750"/>
                    </a:xfrm>
                    <a:prstGeom prst="rect">
                      <a:avLst/>
                    </a:prstGeom>
                  </pic:spPr>
                </pic:pic>
              </a:graphicData>
            </a:graphic>
          </wp:inline>
        </w:drawing>
      </w:r>
    </w:p>
    <w:p w14:paraId="5628B42D" w14:textId="77777777" w:rsidR="002C67D1" w:rsidRDefault="000F1CF9">
      <w:pPr>
        <w:spacing w:after="200"/>
        <w:jc w:val="center"/>
      </w:pPr>
      <w:r>
        <w:rPr>
          <w:i/>
          <w:iCs/>
          <w:color w:val="5B6770"/>
          <w:sz w:val="18"/>
          <w:szCs w:val="18"/>
        </w:rPr>
        <w:t>Figure 55 : Créer un agent</w:t>
      </w:r>
    </w:p>
    <w:p w14:paraId="72950806" w14:textId="77777777" w:rsidR="002C67D1" w:rsidRDefault="000F1CF9">
      <w:pPr>
        <w:pStyle w:val="Paragraphedeliste"/>
        <w:numPr>
          <w:ilvl w:val="0"/>
          <w:numId w:val="9"/>
        </w:numPr>
        <w:spacing w:after="80" w:line="276" w:lineRule="auto"/>
      </w:pPr>
      <w:r>
        <w:t xml:space="preserve">Cliquez sur </w:t>
      </w:r>
      <w:r>
        <w:rPr>
          <w:b/>
          <w:bCs/>
        </w:rPr>
        <w:t>Nouvel Agent</w:t>
      </w:r>
      <w:r>
        <w:t>.</w:t>
      </w:r>
    </w:p>
    <w:p w14:paraId="5A61BAAD" w14:textId="77777777" w:rsidR="002C67D1" w:rsidRDefault="000F1CF9">
      <w:pPr>
        <w:pStyle w:val="Paragraphedeliste"/>
        <w:numPr>
          <w:ilvl w:val="0"/>
          <w:numId w:val="9"/>
        </w:numPr>
        <w:spacing w:after="80" w:line="276" w:lineRule="auto"/>
      </w:pPr>
      <w:r>
        <w:t xml:space="preserve">Renseignez le </w:t>
      </w:r>
      <w:r>
        <w:rPr>
          <w:b/>
          <w:bCs/>
        </w:rPr>
        <w:t>matricule</w:t>
      </w:r>
      <w:r>
        <w:t xml:space="preserve"> (par exemple ASCE-001), le </w:t>
      </w:r>
      <w:r>
        <w:rPr>
          <w:b/>
          <w:bCs/>
        </w:rPr>
        <w:t>grade ou la fonction</w:t>
      </w:r>
      <w:r>
        <w:t xml:space="preserve">, le </w:t>
      </w:r>
      <w:r>
        <w:rPr>
          <w:b/>
          <w:bCs/>
        </w:rPr>
        <w:t>prénom</w:t>
      </w:r>
      <w:r>
        <w:t xml:space="preserve">, le </w:t>
      </w:r>
      <w:r>
        <w:rPr>
          <w:b/>
          <w:bCs/>
        </w:rPr>
        <w:t>nom</w:t>
      </w:r>
      <w:r>
        <w:t xml:space="preserve"> et le </w:t>
      </w:r>
      <w:r>
        <w:rPr>
          <w:b/>
          <w:bCs/>
        </w:rPr>
        <w:t>courriel</w:t>
      </w:r>
      <w:r>
        <w:t xml:space="preserve"> (obligatoires), et le téléphone.</w:t>
      </w:r>
    </w:p>
    <w:p w14:paraId="72435949" w14:textId="77777777" w:rsidR="002C67D1" w:rsidRDefault="000F1CF9">
      <w:pPr>
        <w:pStyle w:val="Paragraphedeliste"/>
        <w:numPr>
          <w:ilvl w:val="0"/>
          <w:numId w:val="9"/>
        </w:numPr>
        <w:spacing w:after="80" w:line="276" w:lineRule="auto"/>
      </w:pPr>
      <w:r>
        <w:t xml:space="preserve">Cochez le ou les </w:t>
      </w:r>
      <w:r>
        <w:rPr>
          <w:b/>
          <w:bCs/>
        </w:rPr>
        <w:t>rôles</w:t>
      </w:r>
      <w:r>
        <w:t xml:space="preserve"> de l'agent dans « Gérer les permissions » : le cadre « Accès accordés » à droite résume le choix.</w:t>
      </w:r>
    </w:p>
    <w:p w14:paraId="1CC52894" w14:textId="77777777" w:rsidR="002C67D1" w:rsidRDefault="000F1CF9">
      <w:pPr>
        <w:pStyle w:val="Paragraphedeliste"/>
        <w:numPr>
          <w:ilvl w:val="0"/>
          <w:numId w:val="9"/>
        </w:numPr>
        <w:spacing w:after="80" w:line="276" w:lineRule="auto"/>
      </w:pPr>
      <w:r>
        <w:t xml:space="preserve">Cliquez sur </w:t>
      </w:r>
      <w:r>
        <w:rPr>
          <w:b/>
          <w:bCs/>
        </w:rPr>
        <w:t>Créer</w:t>
      </w:r>
      <w:r>
        <w:t>. Un courriel invite l'agent à définir son mot de passe.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0192151F"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52B26E56" w14:textId="77777777" w:rsidR="002C67D1" w:rsidRDefault="000F1CF9">
            <w:pPr>
              <w:spacing w:after="60"/>
            </w:pPr>
            <w:r>
              <w:rPr>
                <w:b/>
                <w:bCs/>
                <w:color w:val="B26A00"/>
              </w:rPr>
              <w:t>Attention</w:t>
            </w:r>
          </w:p>
          <w:p w14:paraId="223FB867" w14:textId="77777777" w:rsidR="002C67D1" w:rsidRDefault="000F1CF9">
            <w:pPr>
              <w:spacing w:after="60" w:line="276" w:lineRule="auto"/>
            </w:pPr>
            <w:r>
              <w:t xml:space="preserve">Le </w:t>
            </w:r>
            <w:r>
              <w:rPr>
                <w:b/>
                <w:bCs/>
              </w:rPr>
              <w:t>nom d'utilisateur</w:t>
            </w:r>
            <w:r>
              <w:t xml:space="preserve"> de connexion est le </w:t>
            </w:r>
            <w:r>
              <w:rPr>
                <w:b/>
                <w:bCs/>
              </w:rPr>
              <w:t>matricule en minuscules</w:t>
            </w:r>
            <w:r>
              <w:t>. Évitez les parenthèses et les caractères spéciaux dans les noms : le service d'authentification les refuse. Les rôles cochés sont attribués directement dans le service d'authentification (Keycloak). Un rôle créé en plus dans l'écran « Rôles &amp; Permissions » n'existe pas pour autant dans Keycloak : il faut l'y créer aussi, avec le même nom.</w:t>
            </w:r>
          </w:p>
        </w:tc>
      </w:tr>
    </w:tbl>
    <w:p w14:paraId="5C410799" w14:textId="77777777" w:rsidR="002C67D1" w:rsidRDefault="002C67D1">
      <w:pPr>
        <w:spacing w:line="100" w:lineRule="exact"/>
      </w:pPr>
    </w:p>
    <w:p w14:paraId="45CD6168" w14:textId="77777777" w:rsidR="002C67D1" w:rsidRDefault="000F1CF9">
      <w:pPr>
        <w:pStyle w:val="Titre2"/>
        <w:keepNext/>
      </w:pPr>
      <w:bookmarkStart w:id="65" w:name="_Toc242303746"/>
      <w:r>
        <w:lastRenderedPageBreak/>
        <w:t>12.2 Rôles et permissions</w:t>
      </w:r>
      <w:bookmarkEnd w:id="65"/>
    </w:p>
    <w:p w14:paraId="731EBC81" w14:textId="77777777" w:rsidR="002C67D1" w:rsidRDefault="000F1CF9">
      <w:pPr>
        <w:keepNext/>
        <w:spacing w:before="60" w:after="40"/>
        <w:jc w:val="center"/>
      </w:pPr>
      <w:r>
        <w:rPr>
          <w:noProof/>
        </w:rPr>
        <w:drawing>
          <wp:inline distT="0" distB="0" distL="0" distR="0" wp14:anchorId="497BE3A2" wp14:editId="30D8AD32">
            <wp:extent cx="5810250" cy="4714875"/>
            <wp:effectExtent l="0" t="0" r="0" b="0"/>
            <wp:docPr id="56" name="adm-11-roles" descr="Les rôles et leurs permissions" title="Les rôles et leurs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810250" cy="4714875"/>
                    </a:xfrm>
                    <a:prstGeom prst="rect">
                      <a:avLst/>
                    </a:prstGeom>
                  </pic:spPr>
                </pic:pic>
              </a:graphicData>
            </a:graphic>
          </wp:inline>
        </w:drawing>
      </w:r>
    </w:p>
    <w:p w14:paraId="7D328603" w14:textId="77777777" w:rsidR="002C67D1" w:rsidRDefault="000F1CF9">
      <w:pPr>
        <w:spacing w:after="200"/>
        <w:jc w:val="center"/>
      </w:pPr>
      <w:r>
        <w:rPr>
          <w:i/>
          <w:iCs/>
          <w:color w:val="5B6770"/>
          <w:sz w:val="18"/>
          <w:szCs w:val="18"/>
        </w:rPr>
        <w:t>Figure 56 : Les rôles et leurs permissions</w:t>
      </w:r>
    </w:p>
    <w:p w14:paraId="164C29B0" w14:textId="77777777" w:rsidR="002C67D1" w:rsidRDefault="000F1CF9">
      <w:pPr>
        <w:spacing w:after="120" w:line="288" w:lineRule="auto"/>
      </w:pPr>
      <w:r>
        <w:t xml:space="preserve">Cet écran présente chaque rôle (nom, code, description) et ses permissions principales (par exemple « Consulter les dossiers », « Créer un agent », « Changer le statut d'un dossier »). Les boutons </w:t>
      </w:r>
      <w:r>
        <w:rPr>
          <w:b/>
          <w:bCs/>
        </w:rPr>
        <w:t>Modifier</w:t>
      </w:r>
      <w:r>
        <w:t xml:space="preserve"> et la corbeille adaptent ou retirent un rôle ; </w:t>
      </w:r>
      <w:r>
        <w:rPr>
          <w:b/>
          <w:bCs/>
        </w:rPr>
        <w:t>Nouveau rôle</w:t>
      </w:r>
      <w:r>
        <w:t xml:space="preserve"> en ajoute. Les huit rôles livrés couvrent les profils de ce manuel.</w:t>
      </w:r>
    </w:p>
    <w:p w14:paraId="02E7FD83" w14:textId="77777777" w:rsidR="002C67D1" w:rsidRDefault="000F1CF9">
      <w:pPr>
        <w:pStyle w:val="Titre2"/>
        <w:keepNext/>
      </w:pPr>
      <w:bookmarkStart w:id="66" w:name="_Toc242303747"/>
      <w:r>
        <w:lastRenderedPageBreak/>
        <w:t>12.3 Le journal d'audit</w:t>
      </w:r>
      <w:bookmarkEnd w:id="66"/>
    </w:p>
    <w:p w14:paraId="18F54363" w14:textId="77777777" w:rsidR="002C67D1" w:rsidRDefault="000F1CF9">
      <w:pPr>
        <w:keepNext/>
        <w:spacing w:before="60" w:after="40"/>
        <w:jc w:val="center"/>
      </w:pPr>
      <w:r>
        <w:rPr>
          <w:noProof/>
        </w:rPr>
        <w:drawing>
          <wp:inline distT="0" distB="0" distL="0" distR="0" wp14:anchorId="03792DDC" wp14:editId="5AE10A77">
            <wp:extent cx="5810250" cy="5238750"/>
            <wp:effectExtent l="0" t="0" r="0" b="0"/>
            <wp:docPr id="57" name="adm-12-journal-audit" descr="Le journal d'audit" title="Le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810250" cy="5238750"/>
                    </a:xfrm>
                    <a:prstGeom prst="rect">
                      <a:avLst/>
                    </a:prstGeom>
                  </pic:spPr>
                </pic:pic>
              </a:graphicData>
            </a:graphic>
          </wp:inline>
        </w:drawing>
      </w:r>
    </w:p>
    <w:p w14:paraId="1426FAAC" w14:textId="77777777" w:rsidR="002C67D1" w:rsidRDefault="000F1CF9">
      <w:pPr>
        <w:spacing w:after="200"/>
        <w:jc w:val="center"/>
      </w:pPr>
      <w:r>
        <w:rPr>
          <w:i/>
          <w:iCs/>
          <w:color w:val="5B6770"/>
          <w:sz w:val="18"/>
          <w:szCs w:val="18"/>
        </w:rPr>
        <w:t>Figure 57 : Le journal d'audit</w:t>
      </w:r>
    </w:p>
    <w:p w14:paraId="366B4A76" w14:textId="77777777" w:rsidR="002C67D1" w:rsidRDefault="000F1CF9">
      <w:pPr>
        <w:spacing w:after="120" w:line="288" w:lineRule="auto"/>
      </w:pPr>
      <w:r>
        <w:t xml:space="preserve">Le journal trace </w:t>
      </w:r>
      <w:r>
        <w:rPr>
          <w:b/>
          <w:bCs/>
        </w:rPr>
        <w:t>toutes les actions</w:t>
      </w:r>
      <w:r>
        <w:t xml:space="preserve"> : créations, enregistrements, décisions, ouvertures d'enquête, et les </w:t>
      </w:r>
      <w:r>
        <w:rPr>
          <w:b/>
          <w:bCs/>
        </w:rPr>
        <w:t>connexions</w:t>
      </w:r>
      <w:r>
        <w:t xml:space="preserve"> (réussies ou en échec). En haut : actions du jour et de la semaine, connexions réussies, échecs de connexion, actions les plus fréquentes et agents les plus actifs. Deux onglets, </w:t>
      </w:r>
      <w:r>
        <w:rPr>
          <w:b/>
          <w:bCs/>
        </w:rPr>
        <w:t>Actions métier</w:t>
      </w:r>
      <w:r>
        <w:t xml:space="preserve"> et </w:t>
      </w:r>
      <w:r>
        <w:rPr>
          <w:b/>
          <w:bCs/>
        </w:rPr>
        <w:t>Connexions</w:t>
      </w:r>
      <w:r>
        <w:t>, se filtrent par agent (nom ou matricule), type d'action et période.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1B69A35A" w14:textId="77777777">
        <w:trPr>
          <w:cantSplit/>
        </w:trPr>
        <w:tc>
          <w:tcPr>
            <w:tcW w:w="9638" w:type="dxa"/>
            <w:tcBorders>
              <w:top w:val="none" w:sz="0" w:space="0" w:color="FFFFFF"/>
              <w:left w:val="single" w:sz="24" w:space="0" w:color="0B6B3A"/>
              <w:bottom w:val="none" w:sz="0" w:space="0" w:color="FFFFFF"/>
              <w:right w:val="none" w:sz="0" w:space="0" w:color="FFFFFF"/>
            </w:tcBorders>
            <w:shd w:val="clear" w:color="auto" w:fill="E8F3EC"/>
            <w:tcMar>
              <w:top w:w="100" w:type="dxa"/>
              <w:left w:w="180" w:type="dxa"/>
              <w:bottom w:w="100" w:type="dxa"/>
              <w:right w:w="160" w:type="dxa"/>
            </w:tcMar>
          </w:tcPr>
          <w:p w14:paraId="4D1470A0" w14:textId="77777777" w:rsidR="002C67D1" w:rsidRDefault="000F1CF9">
            <w:pPr>
              <w:spacing w:after="60"/>
            </w:pPr>
            <w:r>
              <w:rPr>
                <w:b/>
                <w:bCs/>
                <w:color w:val="0B6B3A"/>
              </w:rPr>
              <w:t>À retenir</w:t>
            </w:r>
          </w:p>
          <w:p w14:paraId="24318936" w14:textId="77777777" w:rsidR="002C67D1" w:rsidRDefault="000F1CF9">
            <w:pPr>
              <w:spacing w:after="60" w:line="276" w:lineRule="auto"/>
            </w:pPr>
            <w:r>
              <w:t>Utilisez le journal pour répondre à « qui a fait quoi, et quand ? » et pour repérer des échecs de connexion répétés.</w:t>
            </w:r>
          </w:p>
        </w:tc>
      </w:tr>
    </w:tbl>
    <w:p w14:paraId="3EAC7927" w14:textId="77777777" w:rsidR="002C67D1" w:rsidRDefault="002C67D1">
      <w:pPr>
        <w:spacing w:line="100" w:lineRule="exact"/>
      </w:pPr>
    </w:p>
    <w:p w14:paraId="79B0B59D" w14:textId="77777777" w:rsidR="002C67D1" w:rsidRDefault="000F1CF9">
      <w:pPr>
        <w:pStyle w:val="Titre2"/>
        <w:keepNext/>
      </w:pPr>
      <w:bookmarkStart w:id="67" w:name="_Toc242303748"/>
      <w:r>
        <w:lastRenderedPageBreak/>
        <w:t>12.4 Les paramètres du portail</w:t>
      </w:r>
      <w:bookmarkEnd w:id="67"/>
    </w:p>
    <w:p w14:paraId="0B34502F" w14:textId="77777777" w:rsidR="002C67D1" w:rsidRDefault="000F1CF9">
      <w:pPr>
        <w:keepNext/>
        <w:spacing w:before="60" w:after="40"/>
        <w:jc w:val="center"/>
      </w:pPr>
      <w:r>
        <w:rPr>
          <w:noProof/>
        </w:rPr>
        <w:drawing>
          <wp:inline distT="0" distB="0" distL="0" distR="0" wp14:anchorId="065B6441" wp14:editId="7B21D01A">
            <wp:extent cx="5810250" cy="6543675"/>
            <wp:effectExtent l="0" t="0" r="0" b="0"/>
            <wp:docPr id="58" name="adm-13-parametres-portail" descr="Les paramètres du portail" title="Les paramètres du por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10250" cy="6543675"/>
                    </a:xfrm>
                    <a:prstGeom prst="rect">
                      <a:avLst/>
                    </a:prstGeom>
                  </pic:spPr>
                </pic:pic>
              </a:graphicData>
            </a:graphic>
          </wp:inline>
        </w:drawing>
      </w:r>
    </w:p>
    <w:p w14:paraId="70F4D032" w14:textId="77777777" w:rsidR="002C67D1" w:rsidRDefault="000F1CF9">
      <w:pPr>
        <w:spacing w:after="200"/>
        <w:jc w:val="center"/>
      </w:pPr>
      <w:r>
        <w:rPr>
          <w:i/>
          <w:iCs/>
          <w:color w:val="5B6770"/>
          <w:sz w:val="18"/>
          <w:szCs w:val="18"/>
        </w:rPr>
        <w:t>Figure 58 : Les paramètres du portail</w:t>
      </w:r>
    </w:p>
    <w:p w14:paraId="7AE4060C" w14:textId="77777777" w:rsidR="002C67D1" w:rsidRDefault="000F1CF9">
      <w:pPr>
        <w:spacing w:after="120" w:line="288" w:lineRule="auto"/>
      </w:pPr>
      <w:r>
        <w:t xml:space="preserve">Ces paramètres pilotent le </w:t>
      </w:r>
      <w:r>
        <w:rPr>
          <w:b/>
          <w:bCs/>
        </w:rPr>
        <w:t>portail public</w:t>
      </w:r>
      <w:r>
        <w:t xml:space="preserve"> et les messages envoyés aux déclarants :</w:t>
      </w:r>
    </w:p>
    <w:p w14:paraId="18C8EC2E" w14:textId="77777777" w:rsidR="002C67D1" w:rsidRDefault="000F1CF9">
      <w:pPr>
        <w:pStyle w:val="Paragraphedeliste"/>
        <w:numPr>
          <w:ilvl w:val="0"/>
          <w:numId w:val="2"/>
        </w:numPr>
        <w:spacing w:after="60" w:line="276" w:lineRule="auto"/>
      </w:pPr>
      <w:r>
        <w:rPr>
          <w:b/>
          <w:bCs/>
        </w:rPr>
        <w:t>Contact</w:t>
      </w:r>
      <w:r>
        <w:t xml:space="preserve"> : adresse, </w:t>
      </w:r>
      <w:r>
        <w:rPr>
          <w:b/>
          <w:bCs/>
        </w:rPr>
        <w:t>courriel de contact</w:t>
      </w:r>
      <w:r>
        <w:t xml:space="preserve">, libellé et numéro du </w:t>
      </w:r>
      <w:r>
        <w:rPr>
          <w:b/>
          <w:bCs/>
        </w:rPr>
        <w:t>numéro vert</w:t>
      </w:r>
      <w:r>
        <w:t>, site web. Ces valeurs s'affichent dans le pied de page du portail et dans les mentions légales.</w:t>
      </w:r>
    </w:p>
    <w:p w14:paraId="6F1950E3" w14:textId="77777777" w:rsidR="002C67D1" w:rsidRDefault="000F1CF9">
      <w:pPr>
        <w:pStyle w:val="Paragraphedeliste"/>
        <w:numPr>
          <w:ilvl w:val="0"/>
          <w:numId w:val="2"/>
        </w:numPr>
        <w:spacing w:after="60" w:line="276" w:lineRule="auto"/>
      </w:pPr>
      <w:r>
        <w:rPr>
          <w:b/>
          <w:bCs/>
        </w:rPr>
        <w:t>Identité et logos</w:t>
      </w:r>
      <w:r>
        <w:t xml:space="preserve"> : logos, nom du site, slogan du pied de page.</w:t>
      </w:r>
    </w:p>
    <w:p w14:paraId="39410CCD" w14:textId="77777777" w:rsidR="002C67D1" w:rsidRDefault="000F1CF9">
      <w:pPr>
        <w:pStyle w:val="Paragraphedeliste"/>
        <w:numPr>
          <w:ilvl w:val="0"/>
          <w:numId w:val="2"/>
        </w:numPr>
        <w:spacing w:after="60" w:line="276" w:lineRule="auto"/>
      </w:pPr>
      <w:r>
        <w:rPr>
          <w:b/>
          <w:bCs/>
        </w:rPr>
        <w:t>Modèles de notifications</w:t>
      </w:r>
      <w:r>
        <w:t xml:space="preserve"> : les textes (sujet et contenu) de tous les messages automatiques : accusé de réception, récépissé B4, demande de complément, affectation, alertes de délai, escalades, protection d'un lanceur d'alerte. Ils contiennent des champs entre crochets, par exemple [numero] ou [agentEnCharge], remplacés automatiquement.</w:t>
      </w:r>
    </w:p>
    <w:p w14:paraId="0F94E386" w14:textId="77777777" w:rsidR="002C67D1" w:rsidRDefault="000F1CF9">
      <w:pPr>
        <w:spacing w:after="120" w:line="288" w:lineRule="auto"/>
      </w:pPr>
      <w:r>
        <w:lastRenderedPageBreak/>
        <w:t xml:space="preserve">Le bouton </w:t>
      </w:r>
      <w:r>
        <w:rPr>
          <w:b/>
          <w:bCs/>
        </w:rPr>
        <w:t>Aperçu portail</w:t>
      </w:r>
      <w:r>
        <w:t xml:space="preserve"> montre le résultat avant diffusion ; </w:t>
      </w:r>
      <w:r>
        <w:rPr>
          <w:b/>
          <w:bCs/>
        </w:rPr>
        <w:t>Enregistrer tout</w:t>
      </w:r>
      <w:r>
        <w:t xml:space="preserve"> applique les modifications. Un changement peut mettre jusqu'à </w:t>
      </w:r>
      <w:r>
        <w:rPr>
          <w:b/>
          <w:bCs/>
        </w:rPr>
        <w:t>10 minutes</w:t>
      </w:r>
      <w:r>
        <w:t xml:space="preserve"> à apparaître sur le portail (mise en cache).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4F4745F7" w14:textId="77777777">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5DE9575B" w14:textId="77777777" w:rsidR="002C67D1" w:rsidRDefault="000F1CF9">
            <w:pPr>
              <w:spacing w:after="60"/>
            </w:pPr>
            <w:r>
              <w:rPr>
                <w:b/>
                <w:bCs/>
                <w:color w:val="B26A00"/>
              </w:rPr>
              <w:t>Attention</w:t>
            </w:r>
          </w:p>
          <w:p w14:paraId="5BC9296E" w14:textId="77777777" w:rsidR="002C67D1" w:rsidRDefault="000F1CF9">
            <w:pPr>
              <w:spacing w:after="60" w:line="276" w:lineRule="auto"/>
            </w:pPr>
            <w:r>
              <w:t xml:space="preserve">Le courriel de contact et l'adresse saisis ici </w:t>
            </w:r>
            <w:r>
              <w:rPr>
                <w:b/>
                <w:bCs/>
              </w:rPr>
              <w:t>remplacent</w:t>
            </w:r>
            <w:r>
              <w:t xml:space="preserve"> les valeurs par défaut du portail. Vérifiez-les : ce sont ceux que le public verra.</w:t>
            </w:r>
          </w:p>
        </w:tc>
      </w:tr>
    </w:tbl>
    <w:p w14:paraId="7C53E8DF" w14:textId="77777777" w:rsidR="002C67D1" w:rsidRDefault="002C67D1">
      <w:pPr>
        <w:spacing w:line="100" w:lineRule="exact"/>
      </w:pPr>
    </w:p>
    <w:p w14:paraId="3A19B28A" w14:textId="77777777" w:rsidR="002C67D1" w:rsidRDefault="000F1CF9">
      <w:pPr>
        <w:pStyle w:val="Titre2"/>
        <w:keepNext/>
      </w:pPr>
      <w:bookmarkStart w:id="68" w:name="_Toc242303749"/>
      <w:r>
        <w:t>12.5 Les paramètres métier</w:t>
      </w:r>
      <w:bookmarkEnd w:id="68"/>
    </w:p>
    <w:p w14:paraId="06E337F8" w14:textId="77777777" w:rsidR="002C67D1" w:rsidRDefault="000F1CF9">
      <w:pPr>
        <w:keepNext/>
        <w:spacing w:before="60" w:after="40"/>
        <w:jc w:val="center"/>
      </w:pPr>
      <w:r>
        <w:rPr>
          <w:noProof/>
        </w:rPr>
        <w:drawing>
          <wp:inline distT="0" distB="0" distL="0" distR="0" wp14:anchorId="5B396204" wp14:editId="437214EF">
            <wp:extent cx="5810250" cy="5762625"/>
            <wp:effectExtent l="0" t="0" r="0" b="0"/>
            <wp:docPr id="59" name="adm-20-parametres-metier" descr="Les paramètres métier : les délais" title="Les paramètres métier : les dé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810250" cy="5762625"/>
                    </a:xfrm>
                    <a:prstGeom prst="rect">
                      <a:avLst/>
                    </a:prstGeom>
                  </pic:spPr>
                </pic:pic>
              </a:graphicData>
            </a:graphic>
          </wp:inline>
        </w:drawing>
      </w:r>
    </w:p>
    <w:p w14:paraId="55E6E4C8" w14:textId="77777777" w:rsidR="002C67D1" w:rsidRDefault="000F1CF9">
      <w:pPr>
        <w:spacing w:after="200"/>
        <w:jc w:val="center"/>
      </w:pPr>
      <w:r>
        <w:rPr>
          <w:i/>
          <w:iCs/>
          <w:color w:val="5B6770"/>
          <w:sz w:val="18"/>
          <w:szCs w:val="18"/>
        </w:rPr>
        <w:t>Figure 59 : Les paramètres métier : les délais</w:t>
      </w:r>
    </w:p>
    <w:p w14:paraId="15E3B5A2" w14:textId="77777777" w:rsidR="002C67D1" w:rsidRDefault="000F1CF9">
      <w:pPr>
        <w:spacing w:after="120" w:line="288" w:lineRule="auto"/>
      </w:pPr>
      <w:r>
        <w:t xml:space="preserve">Cinq onglets : </w:t>
      </w:r>
      <w:r>
        <w:rPr>
          <w:b/>
          <w:bCs/>
        </w:rPr>
        <w:t>Délais</w:t>
      </w:r>
      <w:r>
        <w:t xml:space="preserve">, </w:t>
      </w:r>
      <w:r>
        <w:rPr>
          <w:b/>
          <w:bCs/>
        </w:rPr>
        <w:t>Jours fériés</w:t>
      </w:r>
      <w:r>
        <w:t xml:space="preserve">, </w:t>
      </w:r>
      <w:r>
        <w:rPr>
          <w:b/>
          <w:bCs/>
        </w:rPr>
        <w:t>Indices de fraude</w:t>
      </w:r>
      <w:r>
        <w:t xml:space="preserve">, </w:t>
      </w:r>
      <w:r>
        <w:rPr>
          <w:b/>
          <w:bCs/>
        </w:rPr>
        <w:t>Types d'infraction</w:t>
      </w:r>
      <w:r>
        <w:t xml:space="preserve"> et </w:t>
      </w:r>
      <w:r>
        <w:rPr>
          <w:b/>
          <w:bCs/>
        </w:rPr>
        <w:t>Check-list dossier</w:t>
      </w:r>
      <w:r>
        <w:t>. L'onglet Délais fixe, par exemple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0"/>
        <w:gridCol w:w="2738"/>
      </w:tblGrid>
      <w:tr w:rsidR="002C67D1" w14:paraId="6696FD0A" w14:textId="77777777">
        <w:trPr>
          <w:cantSplit/>
          <w:tblHeader/>
        </w:trPr>
        <w:tc>
          <w:tcPr>
            <w:tcW w:w="69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5BBBCDAF" w14:textId="77777777" w:rsidR="002C67D1" w:rsidRDefault="000F1CF9">
            <w:pPr>
              <w:spacing w:after="20"/>
            </w:pPr>
            <w:r>
              <w:rPr>
                <w:b/>
                <w:bCs/>
                <w:color w:val="FFFFFF"/>
                <w:sz w:val="20"/>
                <w:szCs w:val="20"/>
              </w:rPr>
              <w:t>Délai</w:t>
            </w:r>
          </w:p>
        </w:tc>
        <w:tc>
          <w:tcPr>
            <w:tcW w:w="27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4ECE9781" w14:textId="77777777" w:rsidR="002C67D1" w:rsidRDefault="000F1CF9">
            <w:pPr>
              <w:spacing w:after="20"/>
            </w:pPr>
            <w:r>
              <w:rPr>
                <w:b/>
                <w:bCs/>
                <w:color w:val="FFFFFF"/>
                <w:sz w:val="20"/>
                <w:szCs w:val="20"/>
              </w:rPr>
              <w:t>Valeur affichée</w:t>
            </w:r>
          </w:p>
        </w:tc>
      </w:tr>
      <w:tr w:rsidR="002C67D1" w14:paraId="18B019DA"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97645EB" w14:textId="77777777" w:rsidR="002C67D1" w:rsidRDefault="000F1CF9">
            <w:pPr>
              <w:spacing w:after="20"/>
            </w:pPr>
            <w:r>
              <w:rPr>
                <w:sz w:val="20"/>
                <w:szCs w:val="20"/>
              </w:rPr>
              <w:t>Accusé de réception du dossier</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96527AE" w14:textId="77777777" w:rsidR="002C67D1" w:rsidRDefault="000F1CF9">
            <w:pPr>
              <w:spacing w:after="20"/>
            </w:pPr>
            <w:r>
              <w:rPr>
                <w:sz w:val="20"/>
                <w:szCs w:val="20"/>
              </w:rPr>
              <w:t>7 jours ouvrables</w:t>
            </w:r>
          </w:p>
        </w:tc>
      </w:tr>
      <w:tr w:rsidR="002C67D1" w14:paraId="224660B9"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6DC794B" w14:textId="77777777" w:rsidR="002C67D1" w:rsidRDefault="000F1CF9">
            <w:pPr>
              <w:spacing w:after="20"/>
            </w:pPr>
            <w:r>
              <w:rPr>
                <w:sz w:val="20"/>
                <w:szCs w:val="20"/>
              </w:rPr>
              <w:t>Réponse à une demande de complément d'information</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325F575" w14:textId="77777777" w:rsidR="002C67D1" w:rsidRDefault="000F1CF9">
            <w:pPr>
              <w:spacing w:after="20"/>
            </w:pPr>
            <w:r>
              <w:rPr>
                <w:sz w:val="20"/>
                <w:szCs w:val="20"/>
              </w:rPr>
              <w:t>14 jours ouvrables</w:t>
            </w:r>
          </w:p>
        </w:tc>
      </w:tr>
      <w:tr w:rsidR="002C67D1" w14:paraId="0D42F53A"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0F95D2C" w14:textId="77777777" w:rsidR="002C67D1" w:rsidRDefault="000F1CF9">
            <w:pPr>
              <w:spacing w:after="20"/>
            </w:pPr>
            <w:r>
              <w:rPr>
                <w:sz w:val="20"/>
                <w:szCs w:val="20"/>
              </w:rPr>
              <w:lastRenderedPageBreak/>
              <w:t>Durée par défaut d'une investigation</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9780ACB" w14:textId="77777777" w:rsidR="002C67D1" w:rsidRDefault="000F1CF9">
            <w:pPr>
              <w:spacing w:after="20"/>
            </w:pPr>
            <w:r>
              <w:rPr>
                <w:sz w:val="20"/>
                <w:szCs w:val="20"/>
              </w:rPr>
              <w:t>90 jours ouvrables</w:t>
            </w:r>
          </w:p>
        </w:tc>
      </w:tr>
      <w:tr w:rsidR="002C67D1" w14:paraId="62EE137C"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CC66B3D" w14:textId="77777777" w:rsidR="002C67D1" w:rsidRDefault="000F1CF9">
            <w:pPr>
              <w:spacing w:after="20"/>
            </w:pPr>
            <w:r>
              <w:rPr>
                <w:sz w:val="20"/>
                <w:szCs w:val="20"/>
              </w:rPr>
              <w:t>Approbation du CGE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30CF3B4" w14:textId="77777777" w:rsidR="002C67D1" w:rsidRDefault="000F1CF9">
            <w:pPr>
              <w:spacing w:after="20"/>
            </w:pPr>
            <w:r>
              <w:rPr>
                <w:sz w:val="20"/>
                <w:szCs w:val="20"/>
              </w:rPr>
              <w:t>20 jours ouvrables</w:t>
            </w:r>
          </w:p>
        </w:tc>
      </w:tr>
      <w:tr w:rsidR="002C67D1" w14:paraId="031EA482"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26E66BE" w14:textId="77777777" w:rsidR="002C67D1" w:rsidRDefault="000F1CF9">
            <w:pPr>
              <w:spacing w:after="20"/>
            </w:pPr>
            <w:r>
              <w:rPr>
                <w:sz w:val="20"/>
                <w:szCs w:val="20"/>
              </w:rPr>
              <w:t>Validation du plan d'investigation (après mandat)</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0687A0A" w14:textId="77777777" w:rsidR="002C67D1" w:rsidRDefault="000F1CF9">
            <w:pPr>
              <w:spacing w:after="20"/>
            </w:pPr>
            <w:r>
              <w:rPr>
                <w:sz w:val="20"/>
                <w:szCs w:val="20"/>
              </w:rPr>
              <w:t>8 jours ouvrables</w:t>
            </w:r>
          </w:p>
        </w:tc>
      </w:tr>
      <w:tr w:rsidR="002C67D1" w14:paraId="29BF111C"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999BEA8" w14:textId="77777777" w:rsidR="002C67D1" w:rsidRDefault="000F1CF9">
            <w:pPr>
              <w:spacing w:after="20"/>
            </w:pPr>
            <w:r>
              <w:rPr>
                <w:sz w:val="20"/>
                <w:szCs w:val="20"/>
              </w:rPr>
              <w:t>Revue du rapport par le conseiller juridique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340C0D" w14:textId="77777777" w:rsidR="002C67D1" w:rsidRDefault="000F1CF9">
            <w:pPr>
              <w:spacing w:after="20"/>
            </w:pPr>
            <w:r>
              <w:rPr>
                <w:sz w:val="20"/>
                <w:szCs w:val="20"/>
              </w:rPr>
              <w:t>10 jours ouvrables</w:t>
            </w:r>
          </w:p>
        </w:tc>
      </w:tr>
      <w:tr w:rsidR="002C67D1" w14:paraId="24FB76F3"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2003677" w14:textId="77777777" w:rsidR="002C67D1" w:rsidRDefault="000F1CF9">
            <w:pPr>
              <w:spacing w:after="20"/>
            </w:pPr>
            <w:r>
              <w:rPr>
                <w:sz w:val="20"/>
                <w:szCs w:val="20"/>
              </w:rPr>
              <w:t>Approbation du rapport par le CGEA</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363E28" w14:textId="77777777" w:rsidR="002C67D1" w:rsidRDefault="000F1CF9">
            <w:pPr>
              <w:spacing w:after="20"/>
            </w:pPr>
            <w:r>
              <w:rPr>
                <w:sz w:val="20"/>
                <w:szCs w:val="20"/>
              </w:rPr>
              <w:t>10 jours ouvrables</w:t>
            </w:r>
          </w:p>
        </w:tc>
      </w:tr>
      <w:tr w:rsidR="002C67D1" w14:paraId="552A77DA"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E0F09D7" w14:textId="77777777" w:rsidR="002C67D1" w:rsidRDefault="000F1CF9">
            <w:pPr>
              <w:spacing w:after="20"/>
            </w:pPr>
            <w:r>
              <w:rPr>
                <w:sz w:val="20"/>
                <w:szCs w:val="20"/>
              </w:rPr>
              <w:t>Délai de grâce avant escalade automatique vers CGEA / CGE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1F9547A" w14:textId="77777777" w:rsidR="002C67D1" w:rsidRDefault="000F1CF9">
            <w:pPr>
              <w:spacing w:after="20"/>
            </w:pPr>
            <w:r>
              <w:rPr>
                <w:sz w:val="20"/>
                <w:szCs w:val="20"/>
              </w:rPr>
              <w:t>3 jours calendaires</w:t>
            </w:r>
          </w:p>
        </w:tc>
      </w:tr>
      <w:tr w:rsidR="002C67D1" w14:paraId="3ED65D63"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944D47E" w14:textId="77777777" w:rsidR="002C67D1" w:rsidRDefault="000F1CF9">
            <w:pPr>
              <w:spacing w:after="20"/>
            </w:pPr>
            <w:r>
              <w:rPr>
                <w:sz w:val="20"/>
                <w:szCs w:val="20"/>
              </w:rPr>
              <w:t>Analyse du dossier par le CGEA et transmission au conseiller juridique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098BEA4" w14:textId="77777777" w:rsidR="002C67D1" w:rsidRDefault="000F1CF9">
            <w:pPr>
              <w:spacing w:after="20"/>
            </w:pPr>
            <w:r>
              <w:rPr>
                <w:sz w:val="20"/>
                <w:szCs w:val="20"/>
              </w:rPr>
              <w:t>3 jours ouvrables</w:t>
            </w:r>
          </w:p>
        </w:tc>
      </w:tr>
      <w:tr w:rsidR="002C67D1" w14:paraId="7615F913"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0C98791" w14:textId="77777777" w:rsidR="002C67D1" w:rsidRDefault="000F1CF9">
            <w:pPr>
              <w:spacing w:after="20"/>
            </w:pPr>
            <w:r>
              <w:rPr>
                <w:sz w:val="20"/>
                <w:szCs w:val="20"/>
              </w:rPr>
              <w:t>Convocation du comité après l'avis juridique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E628F09" w14:textId="77777777" w:rsidR="002C67D1" w:rsidRDefault="000F1CF9">
            <w:pPr>
              <w:spacing w:after="20"/>
            </w:pPr>
            <w:r>
              <w:rPr>
                <w:sz w:val="20"/>
                <w:szCs w:val="20"/>
              </w:rPr>
              <w:t>3 jours ouvrables</w:t>
            </w:r>
          </w:p>
        </w:tc>
      </w:tr>
      <w:tr w:rsidR="002C67D1" w14:paraId="6D507027"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4013F92" w14:textId="77777777" w:rsidR="002C67D1" w:rsidRDefault="000F1CF9">
            <w:pPr>
              <w:spacing w:after="20"/>
            </w:pPr>
            <w:r>
              <w:rPr>
                <w:sz w:val="20"/>
                <w:szCs w:val="20"/>
              </w:rPr>
              <w:t>Quitus du CGE après la séance du comité</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EF08CA4" w14:textId="77777777" w:rsidR="002C67D1" w:rsidRDefault="000F1CF9">
            <w:pPr>
              <w:spacing w:after="20"/>
            </w:pPr>
            <w:r>
              <w:rPr>
                <w:sz w:val="20"/>
                <w:szCs w:val="20"/>
              </w:rPr>
              <w:t>15 jours ouvrables</w:t>
            </w:r>
          </w:p>
        </w:tc>
      </w:tr>
      <w:tr w:rsidR="002C67D1" w14:paraId="626C1B64"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1EB7CAF" w14:textId="77777777" w:rsidR="002C67D1" w:rsidRDefault="000F1CF9">
            <w:pPr>
              <w:spacing w:after="20"/>
            </w:pPr>
            <w:r>
              <w:rPr>
                <w:sz w:val="20"/>
                <w:szCs w:val="20"/>
              </w:rPr>
              <w:t>Imputation du dossier retenu par le CGE</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21B0A70" w14:textId="77777777" w:rsidR="002C67D1" w:rsidRDefault="000F1CF9">
            <w:pPr>
              <w:spacing w:after="20"/>
            </w:pPr>
            <w:r>
              <w:rPr>
                <w:sz w:val="20"/>
                <w:szCs w:val="20"/>
              </w:rPr>
              <w:t>3 jours ouvrables</w:t>
            </w:r>
          </w:p>
        </w:tc>
      </w:tr>
      <w:tr w:rsidR="002C67D1" w14:paraId="17E38338" w14:textId="77777777">
        <w:trPr>
          <w:cantSplit/>
        </w:trPr>
        <w:tc>
          <w:tcPr>
            <w:tcW w:w="6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63A7B7" w14:textId="77777777" w:rsidR="002C67D1" w:rsidRDefault="000F1CF9">
            <w:pPr>
              <w:spacing w:after="20"/>
            </w:pPr>
            <w:r>
              <w:rPr>
                <w:sz w:val="20"/>
                <w:szCs w:val="20"/>
              </w:rPr>
              <w:t>Affectation du dossier par le CGEA</w:t>
            </w:r>
          </w:p>
        </w:tc>
        <w:tc>
          <w:tcPr>
            <w:tcW w:w="2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22606E6" w14:textId="77777777" w:rsidR="002C67D1" w:rsidRDefault="000F1CF9">
            <w:pPr>
              <w:spacing w:after="20"/>
            </w:pPr>
            <w:r>
              <w:rPr>
                <w:sz w:val="20"/>
                <w:szCs w:val="20"/>
              </w:rPr>
              <w:t>3 jours ouvrables</w:t>
            </w:r>
          </w:p>
        </w:tc>
      </w:tr>
    </w:tbl>
    <w:p w14:paraId="0E2DB0C5" w14:textId="77777777" w:rsidR="002C67D1" w:rsidRDefault="002C67D1">
      <w:pPr>
        <w:spacing w:line="160" w:lineRule="exact"/>
      </w:pPr>
    </w:p>
    <w:p w14:paraId="09E33C9A" w14:textId="77777777" w:rsidR="002C67D1" w:rsidRDefault="000F1CF9">
      <w:pPr>
        <w:spacing w:after="120" w:line="288" w:lineRule="auto"/>
      </w:pPr>
      <w:r>
        <w:t xml:space="preserve">Le crayon à droite de chaque ligne modifie la valeur. Les délais « ouvrables » excluent les </w:t>
      </w:r>
      <w:r>
        <w:rPr>
          <w:b/>
          <w:bCs/>
        </w:rPr>
        <w:t>week-ends</w:t>
      </w:r>
      <w:r>
        <w:t xml:space="preserve"> et les </w:t>
      </w:r>
      <w:r>
        <w:rPr>
          <w:b/>
          <w:bCs/>
        </w:rPr>
        <w:t>jours fériés</w:t>
      </w:r>
      <w:r>
        <w:t xml:space="preserve"> de l'onglet Jours fériés : tenez cette liste à jour chaque année.</w:t>
      </w:r>
    </w:p>
    <w:p w14:paraId="6D989AE9" w14:textId="77777777" w:rsidR="002C67D1" w:rsidRDefault="000F1CF9">
      <w:pPr>
        <w:pStyle w:val="Titre2"/>
        <w:keepNext/>
      </w:pPr>
      <w:bookmarkStart w:id="69" w:name="_Toc242303750"/>
      <w:r>
        <w:t>12.6 La file des notifications</w:t>
      </w:r>
      <w:bookmarkEnd w:id="69"/>
    </w:p>
    <w:p w14:paraId="127BDAFA" w14:textId="77777777" w:rsidR="002C67D1" w:rsidRDefault="000F1CF9">
      <w:pPr>
        <w:keepNext/>
        <w:spacing w:before="60" w:after="40"/>
        <w:jc w:val="center"/>
      </w:pPr>
      <w:r>
        <w:rPr>
          <w:noProof/>
        </w:rPr>
        <w:drawing>
          <wp:inline distT="0" distB="0" distL="0" distR="0" wp14:anchorId="0A99FABB" wp14:editId="50348C9C">
            <wp:extent cx="5810250" cy="2933700"/>
            <wp:effectExtent l="0" t="0" r="0" b="0"/>
            <wp:docPr id="60" name="adm-21-file-notifications" descr="La file d'attente des notifications" title="La file d'attente des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810250" cy="2933700"/>
                    </a:xfrm>
                    <a:prstGeom prst="rect">
                      <a:avLst/>
                    </a:prstGeom>
                  </pic:spPr>
                </pic:pic>
              </a:graphicData>
            </a:graphic>
          </wp:inline>
        </w:drawing>
      </w:r>
    </w:p>
    <w:p w14:paraId="348C65E3" w14:textId="77777777" w:rsidR="002C67D1" w:rsidRDefault="000F1CF9">
      <w:pPr>
        <w:spacing w:after="200"/>
        <w:jc w:val="center"/>
      </w:pPr>
      <w:r>
        <w:rPr>
          <w:i/>
          <w:iCs/>
          <w:color w:val="5B6770"/>
          <w:sz w:val="18"/>
          <w:szCs w:val="18"/>
        </w:rPr>
        <w:t>Figure 60 : La file d'attente des notifications</w:t>
      </w:r>
    </w:p>
    <w:p w14:paraId="092D90BB" w14:textId="77777777" w:rsidR="002C67D1" w:rsidRDefault="000F1CF9">
      <w:pPr>
        <w:spacing w:after="120" w:line="288" w:lineRule="auto"/>
      </w:pPr>
      <w:r>
        <w:t xml:space="preserve">Le menu </w:t>
      </w:r>
      <w:r>
        <w:rPr>
          <w:b/>
          <w:bCs/>
        </w:rPr>
        <w:t>Administration &gt; File des notifications</w:t>
      </w:r>
      <w:r>
        <w:t xml:space="preserve"> liste les messages </w:t>
      </w:r>
      <w:r>
        <w:rPr>
          <w:b/>
          <w:bCs/>
        </w:rPr>
        <w:t>en attente d'envoi</w:t>
      </w:r>
      <w:r>
        <w:t xml:space="preserve"> : type, canal (portail ou courriel), sujet, dossier concerné et date d'envoi prévue. Les icônes permettent d'</w:t>
      </w:r>
      <w:r>
        <w:rPr>
          <w:b/>
          <w:bCs/>
        </w:rPr>
        <w:t>envoyer maintenant</w:t>
      </w:r>
      <w:r>
        <w:t xml:space="preserve"> ou d'</w:t>
      </w:r>
      <w:r>
        <w:rPr>
          <w:b/>
          <w:bCs/>
        </w:rPr>
        <w:t>annuler</w:t>
      </w:r>
      <w:r>
        <w:t xml:space="preserve"> un message.</w:t>
      </w:r>
    </w:p>
    <w:p w14:paraId="3416128D" w14:textId="77777777" w:rsidR="002C67D1" w:rsidRDefault="000F1CF9">
      <w:pPr>
        <w:pStyle w:val="Titre2"/>
        <w:keepNext/>
      </w:pPr>
      <w:bookmarkStart w:id="70" w:name="_Toc242303751"/>
      <w:r>
        <w:lastRenderedPageBreak/>
        <w:t>12.7 Mon profil</w:t>
      </w:r>
      <w:bookmarkEnd w:id="70"/>
    </w:p>
    <w:p w14:paraId="4DD2830A" w14:textId="77777777" w:rsidR="002C67D1" w:rsidRDefault="000F1CF9">
      <w:pPr>
        <w:keepNext/>
        <w:spacing w:before="60" w:after="40"/>
        <w:jc w:val="center"/>
      </w:pPr>
      <w:r>
        <w:rPr>
          <w:noProof/>
        </w:rPr>
        <w:drawing>
          <wp:inline distT="0" distB="0" distL="0" distR="0" wp14:anchorId="0B030AC0" wp14:editId="0EC02592">
            <wp:extent cx="5810250" cy="5286375"/>
            <wp:effectExtent l="0" t="0" r="0" b="0"/>
            <wp:docPr id="61" name="adm-14-profil" descr="La page « Mon profil »" title="La page « Mon prof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810250" cy="5286375"/>
                    </a:xfrm>
                    <a:prstGeom prst="rect">
                      <a:avLst/>
                    </a:prstGeom>
                  </pic:spPr>
                </pic:pic>
              </a:graphicData>
            </a:graphic>
          </wp:inline>
        </w:drawing>
      </w:r>
    </w:p>
    <w:p w14:paraId="1FF9EBFA" w14:textId="77777777" w:rsidR="002C67D1" w:rsidRDefault="000F1CF9">
      <w:pPr>
        <w:spacing w:after="200"/>
        <w:jc w:val="center"/>
      </w:pPr>
      <w:r>
        <w:rPr>
          <w:i/>
          <w:iCs/>
          <w:color w:val="5B6770"/>
          <w:sz w:val="18"/>
          <w:szCs w:val="18"/>
        </w:rPr>
        <w:t>Figure 61 : La page « Mon profil »</w:t>
      </w:r>
    </w:p>
    <w:p w14:paraId="51DEAB63" w14:textId="77777777" w:rsidR="002C67D1" w:rsidRDefault="000F1CF9">
      <w:pPr>
        <w:spacing w:after="120" w:line="288" w:lineRule="auto"/>
      </w:pPr>
      <w:r>
        <w:t xml:space="preserve">Chaque utilisateur retrouve ici ses informations (modifiables), le bouton </w:t>
      </w:r>
      <w:r>
        <w:rPr>
          <w:b/>
          <w:bCs/>
        </w:rPr>
        <w:t>Changer</w:t>
      </w:r>
      <w:r>
        <w:t xml:space="preserve"> son mot de passe et la liste de ses </w:t>
      </w:r>
      <w:r>
        <w:rPr>
          <w:b/>
          <w:bCs/>
        </w:rPr>
        <w:t>rôles</w:t>
      </w:r>
      <w:r>
        <w:t xml:space="preserve"> et 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C67D1" w14:paraId="2079B6F3" w14:textId="77777777">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0FB"/>
            <w:tcMar>
              <w:top w:w="100" w:type="dxa"/>
              <w:left w:w="180" w:type="dxa"/>
              <w:bottom w:w="100" w:type="dxa"/>
              <w:right w:w="160" w:type="dxa"/>
            </w:tcMar>
          </w:tcPr>
          <w:p w14:paraId="6661DF70" w14:textId="77777777" w:rsidR="002C67D1" w:rsidRDefault="000F1CF9">
            <w:pPr>
              <w:spacing w:after="60"/>
            </w:pPr>
            <w:r>
              <w:rPr>
                <w:b/>
                <w:bCs/>
                <w:color w:val="1F5FA8"/>
              </w:rPr>
              <w:t>Exercice 9 : administrer</w:t>
            </w:r>
          </w:p>
          <w:p w14:paraId="53C5A9CC" w14:textId="77777777" w:rsidR="002C67D1" w:rsidRDefault="000F1CF9">
            <w:pPr>
              <w:spacing w:after="60" w:line="276" w:lineRule="auto"/>
            </w:pPr>
            <w:r>
              <w:t xml:space="preserve">1. Avec le compte </w:t>
            </w:r>
            <w:r>
              <w:rPr>
                <w:b/>
                <w:bCs/>
              </w:rPr>
              <w:t>admin.formation</w:t>
            </w:r>
            <w:r>
              <w:t xml:space="preserve">, ouvrez </w:t>
            </w:r>
            <w:r>
              <w:rPr>
                <w:b/>
                <w:bCs/>
              </w:rPr>
              <w:t>Administration &gt; Agents</w:t>
            </w:r>
            <w:r>
              <w:t xml:space="preserve"> et repérez les huit agents de formation.</w:t>
            </w:r>
          </w:p>
          <w:p w14:paraId="610FD657" w14:textId="77777777" w:rsidR="002C67D1" w:rsidRDefault="000F1CF9">
            <w:pPr>
              <w:spacing w:after="60" w:line="276" w:lineRule="auto"/>
            </w:pPr>
            <w:r>
              <w:t xml:space="preserve">2. Ouvrez </w:t>
            </w:r>
            <w:r>
              <w:rPr>
                <w:b/>
                <w:bCs/>
              </w:rPr>
              <w:t>Nouvel Agent</w:t>
            </w:r>
            <w:r>
              <w:t xml:space="preserve"> et observez la liste des rôles, </w:t>
            </w:r>
            <w:r>
              <w:rPr>
                <w:b/>
                <w:bCs/>
              </w:rPr>
              <w:t>sans créer</w:t>
            </w:r>
            <w:r>
              <w:t xml:space="preserve"> d'agent.</w:t>
            </w:r>
          </w:p>
          <w:p w14:paraId="379EC2A3" w14:textId="77777777" w:rsidR="002C67D1" w:rsidRDefault="000F1CF9">
            <w:pPr>
              <w:spacing w:after="60" w:line="276" w:lineRule="auto"/>
            </w:pPr>
            <w:r>
              <w:t xml:space="preserve">3. Ouvrez le </w:t>
            </w:r>
            <w:r>
              <w:rPr>
                <w:b/>
                <w:bCs/>
              </w:rPr>
              <w:t>Journal d'audit</w:t>
            </w:r>
            <w:r>
              <w:t xml:space="preserve"> et retrouvez l'enregistrement d'un dossier dans l'onglet Actions métier.</w:t>
            </w:r>
          </w:p>
          <w:p w14:paraId="609DCACB" w14:textId="77777777" w:rsidR="002C67D1" w:rsidRDefault="000F1CF9">
            <w:pPr>
              <w:spacing w:after="60" w:line="276" w:lineRule="auto"/>
            </w:pPr>
            <w:r>
              <w:t xml:space="preserve">4. Ouvrez </w:t>
            </w:r>
            <w:r>
              <w:rPr>
                <w:b/>
                <w:bCs/>
              </w:rPr>
              <w:t>Paramètres du portail</w:t>
            </w:r>
            <w:r>
              <w:t xml:space="preserve"> et repérez le courriel de contact et le numéro vert.</w:t>
            </w:r>
          </w:p>
        </w:tc>
      </w:tr>
    </w:tbl>
    <w:p w14:paraId="786C3CA6" w14:textId="77777777" w:rsidR="002C67D1" w:rsidRDefault="002C67D1">
      <w:pPr>
        <w:spacing w:line="100" w:lineRule="exact"/>
      </w:pPr>
    </w:p>
    <w:p w14:paraId="6B5FAB3B" w14:textId="77777777" w:rsidR="002C67D1" w:rsidRDefault="000F1CF9">
      <w:pPr>
        <w:pStyle w:val="Titre1"/>
        <w:pageBreakBefore/>
      </w:pPr>
      <w:bookmarkStart w:id="71" w:name="_Toc242303752"/>
      <w:r>
        <w:lastRenderedPageBreak/>
        <w:t>Annexe A. Qui peut faire quoi</w:t>
      </w:r>
      <w:bookmarkEnd w:id="71"/>
    </w:p>
    <w:p w14:paraId="5038EB3F" w14:textId="77777777" w:rsidR="002C67D1" w:rsidRDefault="000F1CF9">
      <w:pPr>
        <w:spacing w:after="120" w:line="288" w:lineRule="auto"/>
      </w:pPr>
      <w:r>
        <w:t>Ce tableau résume les actions du circuit principal et les rôles qui les exécutent. « Voit tout » : l'accès à tous les dossiers sans habilitation.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438"/>
      </w:tblGrid>
      <w:tr w:rsidR="002C67D1" w14:paraId="4D492FDA" w14:textId="77777777">
        <w:trPr>
          <w:cantSplit/>
          <w:tblHeader/>
        </w:trPr>
        <w:tc>
          <w:tcPr>
            <w:tcW w:w="52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32A5B09F" w14:textId="77777777" w:rsidR="002C67D1" w:rsidRDefault="000F1CF9">
            <w:pPr>
              <w:spacing w:after="20"/>
            </w:pPr>
            <w:r>
              <w:rPr>
                <w:b/>
                <w:bCs/>
                <w:color w:val="FFFFFF"/>
                <w:sz w:val="20"/>
                <w:szCs w:val="20"/>
              </w:rPr>
              <w:t>Action</w:t>
            </w:r>
          </w:p>
        </w:tc>
        <w:tc>
          <w:tcPr>
            <w:tcW w:w="44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19758A59" w14:textId="77777777" w:rsidR="002C67D1" w:rsidRDefault="000F1CF9">
            <w:pPr>
              <w:spacing w:after="20"/>
            </w:pPr>
            <w:r>
              <w:rPr>
                <w:b/>
                <w:bCs/>
                <w:color w:val="FFFFFF"/>
                <w:sz w:val="20"/>
                <w:szCs w:val="20"/>
              </w:rPr>
              <w:t>Rôle(s)</w:t>
            </w:r>
          </w:p>
        </w:tc>
      </w:tr>
      <w:tr w:rsidR="002C67D1" w14:paraId="048AB999"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BBDAEE4" w14:textId="77777777" w:rsidR="002C67D1" w:rsidRDefault="000F1CF9">
            <w:pPr>
              <w:spacing w:after="20"/>
            </w:pPr>
            <w:r>
              <w:rPr>
                <w:sz w:val="20"/>
                <w:szCs w:val="20"/>
              </w:rPr>
              <w:t>Voir tous les dossiers</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6EB1B80" w14:textId="77777777" w:rsidR="002C67D1" w:rsidRDefault="000F1CF9">
            <w:pPr>
              <w:spacing w:after="20"/>
            </w:pPr>
            <w:r>
              <w:rPr>
                <w:sz w:val="20"/>
                <w:szCs w:val="20"/>
              </w:rPr>
              <w:t>CGE, CGEA, administrateur</w:t>
            </w:r>
          </w:p>
        </w:tc>
      </w:tr>
      <w:tr w:rsidR="002C67D1" w14:paraId="587C07CD"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8FEC99E" w14:textId="77777777" w:rsidR="002C67D1" w:rsidRDefault="000F1CF9">
            <w:pPr>
              <w:spacing w:after="20"/>
            </w:pPr>
            <w:r>
              <w:rPr>
                <w:sz w:val="20"/>
                <w:szCs w:val="20"/>
              </w:rPr>
              <w:t>Créer / saisir un dossier</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189A497" w14:textId="77777777" w:rsidR="002C67D1" w:rsidRDefault="000F1CF9">
            <w:pPr>
              <w:spacing w:after="20"/>
            </w:pPr>
            <w:r>
              <w:rPr>
                <w:sz w:val="20"/>
                <w:szCs w:val="20"/>
              </w:rPr>
              <w:t>Agent du BRPD</w:t>
            </w:r>
          </w:p>
        </w:tc>
      </w:tr>
      <w:tr w:rsidR="002C67D1" w14:paraId="415DC26C"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944203C" w14:textId="77777777" w:rsidR="002C67D1" w:rsidRDefault="000F1CF9">
            <w:pPr>
              <w:spacing w:after="20"/>
            </w:pPr>
            <w:r>
              <w:rPr>
                <w:sz w:val="20"/>
                <w:szCs w:val="20"/>
              </w:rPr>
              <w:t>Enregistrer un dossier « Soumis »</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59572B1" w14:textId="77777777" w:rsidR="002C67D1" w:rsidRDefault="000F1CF9">
            <w:pPr>
              <w:spacing w:after="20"/>
            </w:pPr>
            <w:r>
              <w:rPr>
                <w:sz w:val="20"/>
                <w:szCs w:val="20"/>
              </w:rPr>
              <w:t>Agent du BRPD</w:t>
            </w:r>
          </w:p>
        </w:tc>
      </w:tr>
      <w:tr w:rsidR="002C67D1" w14:paraId="5AE6096B"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4F88612" w14:textId="77777777" w:rsidR="002C67D1" w:rsidRDefault="000F1CF9">
            <w:pPr>
              <w:spacing w:after="20"/>
            </w:pPr>
            <w:r>
              <w:rPr>
                <w:sz w:val="20"/>
                <w:szCs w:val="20"/>
              </w:rPr>
              <w:t>Démarrer l'étude, créer l'étude d'opportunité</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D3C3C68" w14:textId="77777777" w:rsidR="002C67D1" w:rsidRDefault="000F1CF9">
            <w:pPr>
              <w:spacing w:after="20"/>
            </w:pPr>
            <w:r>
              <w:rPr>
                <w:sz w:val="20"/>
                <w:szCs w:val="20"/>
              </w:rPr>
              <w:t>Conseiller juridique</w:t>
            </w:r>
          </w:p>
        </w:tc>
      </w:tr>
      <w:tr w:rsidR="002C67D1" w14:paraId="7193B5D9"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6042B15" w14:textId="77777777" w:rsidR="002C67D1" w:rsidRDefault="000F1CF9">
            <w:pPr>
              <w:spacing w:after="20"/>
            </w:pPr>
            <w:r>
              <w:rPr>
                <w:sz w:val="20"/>
                <w:szCs w:val="20"/>
              </w:rPr>
              <w:t>Demander un complément ; marquer « Complément reçu »</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8F59CF9" w14:textId="77777777" w:rsidR="002C67D1" w:rsidRDefault="000F1CF9">
            <w:pPr>
              <w:spacing w:after="20"/>
            </w:pPr>
            <w:r>
              <w:rPr>
                <w:sz w:val="20"/>
                <w:szCs w:val="20"/>
              </w:rPr>
              <w:t>Conseiller juridique ; Complément reçu : aussi l'agent du BRPD</w:t>
            </w:r>
          </w:p>
        </w:tc>
      </w:tr>
      <w:tr w:rsidR="002C67D1" w14:paraId="2A0F0329"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AB44B47" w14:textId="77777777" w:rsidR="002C67D1" w:rsidRDefault="000F1CF9">
            <w:pPr>
              <w:spacing w:after="20"/>
            </w:pPr>
            <w:r>
              <w:rPr>
                <w:sz w:val="20"/>
                <w:szCs w:val="20"/>
              </w:rPr>
              <w:t>Soumettre au CTADP</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1B8CFF8" w14:textId="77777777" w:rsidR="002C67D1" w:rsidRDefault="000F1CF9">
            <w:pPr>
              <w:spacing w:after="20"/>
            </w:pPr>
            <w:r>
              <w:rPr>
                <w:sz w:val="20"/>
                <w:szCs w:val="20"/>
              </w:rPr>
              <w:t>Conseiller juridique, CGEA</w:t>
            </w:r>
          </w:p>
        </w:tc>
      </w:tr>
      <w:tr w:rsidR="002C67D1" w14:paraId="22D70275"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CF8F9DD" w14:textId="77777777" w:rsidR="002C67D1" w:rsidRDefault="000F1CF9">
            <w:pPr>
              <w:spacing w:after="20"/>
            </w:pPr>
            <w:r>
              <w:rPr>
                <w:sz w:val="20"/>
                <w:szCs w:val="20"/>
              </w:rPr>
              <w:t>Créer une séance, y ajouter un dossier, la tenir</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6966615" w14:textId="77777777" w:rsidR="002C67D1" w:rsidRDefault="000F1CF9">
            <w:pPr>
              <w:spacing w:after="20"/>
            </w:pPr>
            <w:r>
              <w:rPr>
                <w:sz w:val="20"/>
                <w:szCs w:val="20"/>
              </w:rPr>
              <w:t>CGEA, administrateur</w:t>
            </w:r>
          </w:p>
        </w:tc>
      </w:tr>
      <w:tr w:rsidR="002C67D1" w14:paraId="5BFC3123"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D85F947" w14:textId="77777777" w:rsidR="002C67D1" w:rsidRDefault="000F1CF9">
            <w:pPr>
              <w:spacing w:after="20"/>
            </w:pPr>
            <w:r>
              <w:rPr>
                <w:sz w:val="20"/>
                <w:szCs w:val="20"/>
              </w:rPr>
              <w:t>Déclarer recevable / irrecevable</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7B8EA2B" w14:textId="77777777" w:rsidR="002C67D1" w:rsidRDefault="000F1CF9">
            <w:pPr>
              <w:spacing w:after="20"/>
            </w:pPr>
            <w:r>
              <w:rPr>
                <w:sz w:val="20"/>
                <w:szCs w:val="20"/>
              </w:rPr>
              <w:t>CGE</w:t>
            </w:r>
          </w:p>
        </w:tc>
      </w:tr>
      <w:tr w:rsidR="002C67D1" w14:paraId="40328256"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4F5EA6C" w14:textId="77777777" w:rsidR="002C67D1" w:rsidRDefault="000F1CF9">
            <w:pPr>
              <w:spacing w:after="20"/>
            </w:pPr>
            <w:r>
              <w:rPr>
                <w:sz w:val="20"/>
                <w:szCs w:val="20"/>
              </w:rPr>
              <w:t>Fixer la priorité, marquer confidentiel, gérer les habilitations</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92F21DB" w14:textId="77777777" w:rsidR="002C67D1" w:rsidRDefault="000F1CF9">
            <w:pPr>
              <w:spacing w:after="20"/>
            </w:pPr>
            <w:r>
              <w:rPr>
                <w:sz w:val="20"/>
                <w:szCs w:val="20"/>
              </w:rPr>
              <w:t>CGE, CGEA, administrateur</w:t>
            </w:r>
          </w:p>
        </w:tc>
      </w:tr>
      <w:tr w:rsidR="002C67D1" w14:paraId="335D0EAA"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CBEE46C" w14:textId="77777777" w:rsidR="002C67D1" w:rsidRDefault="000F1CF9">
            <w:pPr>
              <w:spacing w:after="20"/>
            </w:pPr>
            <w:r>
              <w:rPr>
                <w:sz w:val="20"/>
                <w:szCs w:val="20"/>
              </w:rPr>
              <w:t>Ouvrir une enquête, constituer l'équipe</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24DF280" w14:textId="77777777" w:rsidR="002C67D1" w:rsidRDefault="000F1CF9">
            <w:pPr>
              <w:spacing w:after="20"/>
            </w:pPr>
            <w:r>
              <w:rPr>
                <w:sz w:val="20"/>
                <w:szCs w:val="20"/>
              </w:rPr>
              <w:t>CGEA, administrateur</w:t>
            </w:r>
          </w:p>
        </w:tc>
      </w:tr>
      <w:tr w:rsidR="002C67D1" w14:paraId="12FBC5D7"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4085478" w14:textId="77777777" w:rsidR="002C67D1" w:rsidRDefault="000F1CF9">
            <w:pPr>
              <w:spacing w:after="20"/>
            </w:pPr>
            <w:r>
              <w:rPr>
                <w:sz w:val="20"/>
                <w:szCs w:val="20"/>
              </w:rPr>
              <w:t>Conduire l'enquête, rédiger le rapport</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E9D48BA" w14:textId="77777777" w:rsidR="002C67D1" w:rsidRDefault="000F1CF9">
            <w:pPr>
              <w:spacing w:after="20"/>
            </w:pPr>
            <w:r>
              <w:rPr>
                <w:sz w:val="20"/>
                <w:szCs w:val="20"/>
              </w:rPr>
              <w:t>Contrôleur d'État (membre de l'équipe)</w:t>
            </w:r>
          </w:p>
        </w:tc>
      </w:tr>
      <w:tr w:rsidR="002C67D1" w14:paraId="750A6008"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FE17A68" w14:textId="77777777" w:rsidR="002C67D1" w:rsidRDefault="000F1CF9">
            <w:pPr>
              <w:spacing w:after="20"/>
            </w:pPr>
            <w:r>
              <w:rPr>
                <w:sz w:val="20"/>
                <w:szCs w:val="20"/>
              </w:rPr>
              <w:t>Transférer, clôturer</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21D58D" w14:textId="77777777" w:rsidR="002C67D1" w:rsidRDefault="000F1CF9">
            <w:pPr>
              <w:spacing w:after="20"/>
            </w:pPr>
            <w:r>
              <w:rPr>
                <w:sz w:val="20"/>
                <w:szCs w:val="20"/>
              </w:rPr>
              <w:t>CGE, CGEA</w:t>
            </w:r>
          </w:p>
        </w:tc>
      </w:tr>
      <w:tr w:rsidR="002C67D1" w14:paraId="074D0289"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12FCA2" w14:textId="77777777" w:rsidR="002C67D1" w:rsidRDefault="000F1CF9">
            <w:pPr>
              <w:spacing w:after="20"/>
            </w:pPr>
            <w:r>
              <w:rPr>
                <w:sz w:val="20"/>
                <w:szCs w:val="20"/>
              </w:rPr>
              <w:t>Décision finale d'enquête</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57291B8" w14:textId="77777777" w:rsidR="002C67D1" w:rsidRDefault="000F1CF9">
            <w:pPr>
              <w:spacing w:after="20"/>
            </w:pPr>
            <w:r>
              <w:rPr>
                <w:sz w:val="20"/>
                <w:szCs w:val="20"/>
              </w:rPr>
              <w:t>CGE</w:t>
            </w:r>
          </w:p>
        </w:tc>
      </w:tr>
      <w:tr w:rsidR="002C67D1" w14:paraId="1ADFA55E"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066E836" w14:textId="77777777" w:rsidR="002C67D1" w:rsidRDefault="000F1CF9">
            <w:pPr>
              <w:spacing w:after="20"/>
            </w:pPr>
            <w:r>
              <w:rPr>
                <w:sz w:val="20"/>
                <w:szCs w:val="20"/>
              </w:rPr>
              <w:t>Créer un agent, modifier ses rôles, le désactiver</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6E71A0F" w14:textId="77777777" w:rsidR="002C67D1" w:rsidRDefault="000F1CF9">
            <w:pPr>
              <w:spacing w:after="20"/>
            </w:pPr>
            <w:r>
              <w:rPr>
                <w:sz w:val="20"/>
                <w:szCs w:val="20"/>
              </w:rPr>
              <w:t>Administrateur, CGE</w:t>
            </w:r>
          </w:p>
        </w:tc>
      </w:tr>
      <w:tr w:rsidR="002C67D1" w14:paraId="315E3480"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0D7BAA1" w14:textId="77777777" w:rsidR="002C67D1" w:rsidRDefault="000F1CF9">
            <w:pPr>
              <w:spacing w:after="20"/>
            </w:pPr>
            <w:r>
              <w:rPr>
                <w:sz w:val="20"/>
                <w:szCs w:val="20"/>
              </w:rPr>
              <w:t>Rôles, journal d'audit, paramètres, file des notifications</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F1F5DCC" w14:textId="77777777" w:rsidR="002C67D1" w:rsidRDefault="000F1CF9">
            <w:pPr>
              <w:spacing w:after="20"/>
            </w:pPr>
            <w:r>
              <w:rPr>
                <w:sz w:val="20"/>
                <w:szCs w:val="20"/>
              </w:rPr>
              <w:t>Administrateur (certains écrans aussi au CGEA)</w:t>
            </w:r>
          </w:p>
        </w:tc>
      </w:tr>
      <w:tr w:rsidR="002C67D1" w14:paraId="5AE13B21" w14:textId="77777777">
        <w:trPr>
          <w:cantSplit/>
        </w:trPr>
        <w:tc>
          <w:tcPr>
            <w:tcW w:w="52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610E0BB" w14:textId="77777777" w:rsidR="002C67D1" w:rsidRDefault="000F1CF9">
            <w:pPr>
              <w:spacing w:after="20"/>
            </w:pPr>
            <w:r>
              <w:rPr>
                <w:sz w:val="20"/>
                <w:szCs w:val="20"/>
              </w:rPr>
              <w:t>Statistiques globales</w:t>
            </w:r>
          </w:p>
        </w:tc>
        <w:tc>
          <w:tcPr>
            <w:tcW w:w="44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08A0B52" w14:textId="77777777" w:rsidR="002C67D1" w:rsidRDefault="000F1CF9">
            <w:pPr>
              <w:spacing w:after="20"/>
            </w:pPr>
            <w:r>
              <w:rPr>
                <w:sz w:val="20"/>
                <w:szCs w:val="20"/>
              </w:rPr>
              <w:t>Tous les rôles, dont la DCP (seul accès de la DCP)</w:t>
            </w:r>
          </w:p>
        </w:tc>
      </w:tr>
    </w:tbl>
    <w:p w14:paraId="0DA641E0" w14:textId="77777777" w:rsidR="002C67D1" w:rsidRDefault="002C67D1">
      <w:pPr>
        <w:spacing w:line="160" w:lineRule="exact"/>
      </w:pPr>
    </w:p>
    <w:p w14:paraId="3E39DC88" w14:textId="77777777" w:rsidR="002C67D1" w:rsidRDefault="000F1CF9">
      <w:pPr>
        <w:pStyle w:val="Titre1"/>
        <w:pageBreakBefore/>
      </w:pPr>
      <w:bookmarkStart w:id="72" w:name="_Toc242303753"/>
      <w:r>
        <w:lastRenderedPageBreak/>
        <w:t>Annexe B. Les statuts d'un dossier</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2C67D1" w14:paraId="3A44B676" w14:textId="77777777">
        <w:trPr>
          <w:cantSplit/>
          <w:tblHeader/>
        </w:trPr>
        <w:tc>
          <w:tcPr>
            <w:tcW w:w="30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4CCE230D" w14:textId="77777777" w:rsidR="002C67D1" w:rsidRDefault="000F1CF9">
            <w:pPr>
              <w:spacing w:after="20"/>
            </w:pPr>
            <w:r>
              <w:rPr>
                <w:b/>
                <w:bCs/>
                <w:color w:val="FFFFFF"/>
                <w:sz w:val="20"/>
                <w:szCs w:val="20"/>
              </w:rPr>
              <w:t>Statut</w:t>
            </w:r>
          </w:p>
        </w:tc>
        <w:tc>
          <w:tcPr>
            <w:tcW w:w="66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1B2374CE" w14:textId="77777777" w:rsidR="002C67D1" w:rsidRDefault="000F1CF9">
            <w:pPr>
              <w:spacing w:after="20"/>
            </w:pPr>
            <w:r>
              <w:rPr>
                <w:b/>
                <w:bCs/>
                <w:color w:val="FFFFFF"/>
                <w:sz w:val="20"/>
                <w:szCs w:val="20"/>
              </w:rPr>
              <w:t>Signification</w:t>
            </w:r>
          </w:p>
        </w:tc>
      </w:tr>
      <w:tr w:rsidR="002C67D1" w14:paraId="327BEBA5"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918AC79" w14:textId="77777777" w:rsidR="002C67D1" w:rsidRDefault="000F1CF9">
            <w:pPr>
              <w:spacing w:after="20"/>
            </w:pPr>
            <w:r>
              <w:rPr>
                <w:sz w:val="20"/>
                <w:szCs w:val="20"/>
              </w:rPr>
              <w:t>Soumis</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29D9578" w14:textId="77777777" w:rsidR="002C67D1" w:rsidRDefault="000F1CF9">
            <w:pPr>
              <w:spacing w:after="20"/>
            </w:pPr>
            <w:r>
              <w:rPr>
                <w:sz w:val="20"/>
                <w:szCs w:val="20"/>
              </w:rPr>
              <w:t>Déposé, pas encore enregistré : en attente de numéro officiel</w:t>
            </w:r>
          </w:p>
        </w:tc>
      </w:tr>
      <w:tr w:rsidR="002C67D1" w14:paraId="21AFA692"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70BE49E" w14:textId="77777777" w:rsidR="002C67D1" w:rsidRDefault="000F1CF9">
            <w:pPr>
              <w:spacing w:after="20"/>
            </w:pPr>
            <w:r>
              <w:rPr>
                <w:sz w:val="20"/>
                <w:szCs w:val="20"/>
              </w:rPr>
              <w:t>Reçu</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E4E6CC4" w14:textId="77777777" w:rsidR="002C67D1" w:rsidRDefault="000F1CF9">
            <w:pPr>
              <w:spacing w:after="20"/>
            </w:pPr>
            <w:r>
              <w:rPr>
                <w:sz w:val="20"/>
                <w:szCs w:val="20"/>
              </w:rPr>
              <w:t>Enregistré : numéro attribué et code de suivi (B4) remis</w:t>
            </w:r>
          </w:p>
        </w:tc>
      </w:tr>
      <w:tr w:rsidR="002C67D1" w14:paraId="122732D9"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A96032E" w14:textId="77777777" w:rsidR="002C67D1" w:rsidRDefault="000F1CF9">
            <w:pPr>
              <w:spacing w:after="20"/>
            </w:pPr>
            <w:r>
              <w:rPr>
                <w:sz w:val="20"/>
                <w:szCs w:val="20"/>
              </w:rPr>
              <w:t>En étude d'opportunité</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804FB3E" w14:textId="77777777" w:rsidR="002C67D1" w:rsidRDefault="000F1CF9">
            <w:pPr>
              <w:spacing w:after="20"/>
            </w:pPr>
            <w:r>
              <w:rPr>
                <w:sz w:val="20"/>
                <w:szCs w:val="20"/>
              </w:rPr>
              <w:t>Le conseiller juridique étudie les suites à donner</w:t>
            </w:r>
          </w:p>
        </w:tc>
      </w:tr>
      <w:tr w:rsidR="002C67D1" w14:paraId="64598C6A"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4D66097" w14:textId="77777777" w:rsidR="002C67D1" w:rsidRDefault="000F1CF9">
            <w:pPr>
              <w:spacing w:after="20"/>
            </w:pPr>
            <w:r>
              <w:rPr>
                <w:sz w:val="20"/>
                <w:szCs w:val="20"/>
              </w:rPr>
              <w:t>En attente de complément</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F442559" w14:textId="77777777" w:rsidR="002C67D1" w:rsidRDefault="000F1CF9">
            <w:pPr>
              <w:spacing w:after="20"/>
            </w:pPr>
            <w:r>
              <w:rPr>
                <w:sz w:val="20"/>
                <w:szCs w:val="20"/>
              </w:rPr>
              <w:t>Des informations ont été demandées au déclarant</w:t>
            </w:r>
          </w:p>
        </w:tc>
      </w:tr>
      <w:tr w:rsidR="002C67D1" w14:paraId="2788F94C"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A6CAA7A" w14:textId="77777777" w:rsidR="002C67D1" w:rsidRDefault="000F1CF9">
            <w:pPr>
              <w:spacing w:after="20"/>
            </w:pPr>
            <w:r>
              <w:rPr>
                <w:sz w:val="20"/>
                <w:szCs w:val="20"/>
              </w:rPr>
              <w:t>En revue CTADP</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5D500B6" w14:textId="77777777" w:rsidR="002C67D1" w:rsidRDefault="000F1CF9">
            <w:pPr>
              <w:spacing w:after="20"/>
            </w:pPr>
            <w:r>
              <w:rPr>
                <w:sz w:val="20"/>
                <w:szCs w:val="20"/>
              </w:rPr>
              <w:t>Soumis au comité de traitement</w:t>
            </w:r>
          </w:p>
        </w:tc>
      </w:tr>
      <w:tr w:rsidR="002C67D1" w14:paraId="69EF9AC1"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CD08E68" w14:textId="77777777" w:rsidR="002C67D1" w:rsidRDefault="000F1CF9">
            <w:pPr>
              <w:spacing w:after="20"/>
            </w:pPr>
            <w:r>
              <w:rPr>
                <w:sz w:val="20"/>
                <w:szCs w:val="20"/>
              </w:rPr>
              <w:t>Recevable</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7F415A7" w14:textId="77777777" w:rsidR="002C67D1" w:rsidRDefault="000F1CF9">
            <w:pPr>
              <w:spacing w:after="20"/>
            </w:pPr>
            <w:r>
              <w:rPr>
                <w:sz w:val="20"/>
                <w:szCs w:val="20"/>
              </w:rPr>
              <w:t>Déclaré recevable par le CGE : une enquête peut être ouverte</w:t>
            </w:r>
          </w:p>
        </w:tc>
      </w:tr>
      <w:tr w:rsidR="002C67D1" w14:paraId="32A3E779"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810DE51" w14:textId="77777777" w:rsidR="002C67D1" w:rsidRDefault="000F1CF9">
            <w:pPr>
              <w:spacing w:after="20"/>
            </w:pPr>
            <w:r>
              <w:rPr>
                <w:sz w:val="20"/>
                <w:szCs w:val="20"/>
              </w:rPr>
              <w:t>Irrecevable</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2D9B19" w14:textId="77777777" w:rsidR="002C67D1" w:rsidRDefault="000F1CF9">
            <w:pPr>
              <w:spacing w:after="20"/>
            </w:pPr>
            <w:r>
              <w:rPr>
                <w:sz w:val="20"/>
                <w:szCs w:val="20"/>
              </w:rPr>
              <w:t>Déclaré irrecevable : réponse motivée puis clôture</w:t>
            </w:r>
          </w:p>
        </w:tc>
      </w:tr>
      <w:tr w:rsidR="002C67D1" w14:paraId="044B41FF"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4F3DB2E" w14:textId="77777777" w:rsidR="002C67D1" w:rsidRDefault="000F1CF9">
            <w:pPr>
              <w:spacing w:after="20"/>
            </w:pPr>
            <w:r>
              <w:rPr>
                <w:sz w:val="20"/>
                <w:szCs w:val="20"/>
              </w:rPr>
              <w:t>En investigation</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2C65D4" w14:textId="77777777" w:rsidR="002C67D1" w:rsidRDefault="000F1CF9">
            <w:pPr>
              <w:spacing w:after="20"/>
            </w:pPr>
            <w:r>
              <w:rPr>
                <w:sz w:val="20"/>
                <w:szCs w:val="20"/>
              </w:rPr>
              <w:t>Enquête en cours</w:t>
            </w:r>
          </w:p>
        </w:tc>
      </w:tr>
      <w:tr w:rsidR="002C67D1" w14:paraId="7563ED5D"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62F8E28" w14:textId="77777777" w:rsidR="002C67D1" w:rsidRDefault="000F1CF9">
            <w:pPr>
              <w:spacing w:after="20"/>
            </w:pPr>
            <w:r>
              <w:rPr>
                <w:sz w:val="20"/>
                <w:szCs w:val="20"/>
              </w:rPr>
              <w:t>Rapport produit</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96D690C" w14:textId="77777777" w:rsidR="002C67D1" w:rsidRDefault="000F1CF9">
            <w:pPr>
              <w:spacing w:after="20"/>
            </w:pPr>
            <w:r>
              <w:rPr>
                <w:sz w:val="20"/>
                <w:szCs w:val="20"/>
              </w:rPr>
              <w:t>Le rapport d'enquête est rédigé et entre dans le circuit de validation</w:t>
            </w:r>
          </w:p>
        </w:tc>
      </w:tr>
      <w:tr w:rsidR="002C67D1" w14:paraId="452131D2"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595FA4E" w14:textId="77777777" w:rsidR="002C67D1" w:rsidRDefault="000F1CF9">
            <w:pPr>
              <w:spacing w:after="20"/>
            </w:pPr>
            <w:r>
              <w:rPr>
                <w:sz w:val="20"/>
                <w:szCs w:val="20"/>
              </w:rPr>
              <w:t>Décision rendue</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5B03D01" w14:textId="77777777" w:rsidR="002C67D1" w:rsidRDefault="000F1CF9">
            <w:pPr>
              <w:spacing w:after="20"/>
            </w:pPr>
            <w:r>
              <w:rPr>
                <w:sz w:val="20"/>
                <w:szCs w:val="20"/>
              </w:rPr>
              <w:t>Décision finale du CGE enregistrée</w:t>
            </w:r>
          </w:p>
        </w:tc>
      </w:tr>
      <w:tr w:rsidR="002C67D1" w14:paraId="7927B0EE"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58112B1" w14:textId="77777777" w:rsidR="002C67D1" w:rsidRDefault="000F1CF9">
            <w:pPr>
              <w:spacing w:after="20"/>
            </w:pPr>
            <w:r>
              <w:rPr>
                <w:sz w:val="20"/>
                <w:szCs w:val="20"/>
              </w:rPr>
              <w:t>Clôturé / Classé sans suite</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3B6DC20" w14:textId="77777777" w:rsidR="002C67D1" w:rsidRDefault="000F1CF9">
            <w:pPr>
              <w:spacing w:after="20"/>
            </w:pPr>
            <w:r>
              <w:rPr>
                <w:sz w:val="20"/>
                <w:szCs w:val="20"/>
              </w:rPr>
              <w:t>Dossier terminé</w:t>
            </w:r>
          </w:p>
        </w:tc>
      </w:tr>
      <w:tr w:rsidR="002C67D1" w14:paraId="7FE65FD4" w14:textId="77777777">
        <w:trPr>
          <w:cantSplit/>
        </w:trPr>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2BB9D97" w14:textId="77777777" w:rsidR="002C67D1" w:rsidRDefault="000F1CF9">
            <w:pPr>
              <w:spacing w:after="20"/>
            </w:pPr>
            <w:r>
              <w:rPr>
                <w:sz w:val="20"/>
                <w:szCs w:val="20"/>
              </w:rPr>
              <w:t>Transféré</w:t>
            </w:r>
          </w:p>
        </w:tc>
        <w:tc>
          <w:tcPr>
            <w:tcW w:w="66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2995888" w14:textId="77777777" w:rsidR="002C67D1" w:rsidRDefault="000F1CF9">
            <w:pPr>
              <w:spacing w:after="20"/>
            </w:pPr>
            <w:r>
              <w:rPr>
                <w:sz w:val="20"/>
                <w:szCs w:val="20"/>
              </w:rPr>
              <w:t>Transmis à une autre institution compétente</w:t>
            </w:r>
          </w:p>
        </w:tc>
      </w:tr>
    </w:tbl>
    <w:p w14:paraId="43F733B0" w14:textId="77777777" w:rsidR="002C67D1" w:rsidRDefault="002C67D1">
      <w:pPr>
        <w:spacing w:line="160" w:lineRule="exact"/>
      </w:pPr>
    </w:p>
    <w:p w14:paraId="7D86C186" w14:textId="77777777" w:rsidR="002C67D1" w:rsidRDefault="000F1CF9">
      <w:pPr>
        <w:pStyle w:val="Titre1"/>
        <w:pageBreakBefore/>
      </w:pPr>
      <w:bookmarkStart w:id="73" w:name="_Toc242303754"/>
      <w:r>
        <w:lastRenderedPageBreak/>
        <w:t>Annexe C. Glossaire</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2C67D1" w14:paraId="696A9983" w14:textId="77777777">
        <w:trPr>
          <w:cantSplit/>
          <w:tblHeader/>
        </w:trPr>
        <w:tc>
          <w:tcPr>
            <w:tcW w:w="28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35BB22AC" w14:textId="77777777" w:rsidR="002C67D1" w:rsidRDefault="000F1CF9">
            <w:pPr>
              <w:spacing w:after="20"/>
            </w:pPr>
            <w:r>
              <w:rPr>
                <w:b/>
                <w:bCs/>
                <w:color w:val="FFFFFF"/>
                <w:sz w:val="20"/>
                <w:szCs w:val="20"/>
              </w:rPr>
              <w:t>Terme</w:t>
            </w:r>
          </w:p>
        </w:tc>
        <w:tc>
          <w:tcPr>
            <w:tcW w:w="68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672DF706" w14:textId="77777777" w:rsidR="002C67D1" w:rsidRDefault="000F1CF9">
            <w:pPr>
              <w:spacing w:after="20"/>
            </w:pPr>
            <w:r>
              <w:rPr>
                <w:b/>
                <w:bCs/>
                <w:color w:val="FFFFFF"/>
                <w:sz w:val="20"/>
                <w:szCs w:val="20"/>
              </w:rPr>
              <w:t>Définition</w:t>
            </w:r>
          </w:p>
        </w:tc>
      </w:tr>
      <w:tr w:rsidR="002C67D1" w14:paraId="74D00D39"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9902BDA" w14:textId="77777777" w:rsidR="002C67D1" w:rsidRDefault="000F1CF9">
            <w:pPr>
              <w:spacing w:after="20"/>
            </w:pPr>
            <w:r>
              <w:rPr>
                <w:sz w:val="20"/>
                <w:szCs w:val="20"/>
              </w:rPr>
              <w:t>ASCE-LC</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AEF2E4C" w14:textId="77777777" w:rsidR="002C67D1" w:rsidRDefault="000F1CF9">
            <w:pPr>
              <w:spacing w:after="20"/>
            </w:pPr>
            <w:r>
              <w:rPr>
                <w:sz w:val="20"/>
                <w:szCs w:val="20"/>
              </w:rPr>
              <w:t>Autorité Supérieure de Contrôle d'État et de Lutte contre la Corruption</w:t>
            </w:r>
          </w:p>
        </w:tc>
      </w:tr>
      <w:tr w:rsidR="002C67D1" w14:paraId="7D0CE46E"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C982809" w14:textId="77777777" w:rsidR="002C67D1" w:rsidRDefault="000F1CF9">
            <w:pPr>
              <w:spacing w:after="20"/>
            </w:pPr>
            <w:r>
              <w:rPr>
                <w:sz w:val="20"/>
                <w:szCs w:val="20"/>
              </w:rPr>
              <w:t>BRPD</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444C381" w14:textId="77777777" w:rsidR="002C67D1" w:rsidRDefault="000F1CF9">
            <w:pPr>
              <w:spacing w:after="20"/>
            </w:pPr>
            <w:r>
              <w:rPr>
                <w:sz w:val="20"/>
                <w:szCs w:val="20"/>
              </w:rPr>
              <w:t>Bureau de Réception des Plaintes et des Dénonciations</w:t>
            </w:r>
          </w:p>
        </w:tc>
      </w:tr>
      <w:tr w:rsidR="002C67D1" w14:paraId="5EE99DE7"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2A4557B" w14:textId="77777777" w:rsidR="002C67D1" w:rsidRDefault="000F1CF9">
            <w:pPr>
              <w:spacing w:after="20"/>
            </w:pPr>
            <w:r>
              <w:rPr>
                <w:sz w:val="20"/>
                <w:szCs w:val="20"/>
              </w:rPr>
              <w:t>DEI</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57043E6" w14:textId="77777777" w:rsidR="002C67D1" w:rsidRDefault="000F1CF9">
            <w:pPr>
              <w:spacing w:after="20"/>
            </w:pPr>
            <w:r>
              <w:rPr>
                <w:sz w:val="20"/>
                <w:szCs w:val="20"/>
              </w:rPr>
              <w:t>Département d'Enquête et d'Investigation : il fait l'analyse finale de fond et de forme des rapports d'enquête (15 jours ouvrables)</w:t>
            </w:r>
          </w:p>
        </w:tc>
      </w:tr>
      <w:tr w:rsidR="002C67D1" w14:paraId="75CF912F"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35B8E78" w14:textId="77777777" w:rsidR="002C67D1" w:rsidRDefault="000F1CF9">
            <w:pPr>
              <w:spacing w:after="20"/>
            </w:pPr>
            <w:r>
              <w:rPr>
                <w:sz w:val="20"/>
                <w:szCs w:val="20"/>
              </w:rPr>
              <w:t>B4 (code de suivi)</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756C7C" w14:textId="77777777" w:rsidR="002C67D1" w:rsidRDefault="000F1CF9">
            <w:pPr>
              <w:spacing w:after="20"/>
            </w:pPr>
            <w:r>
              <w:rPr>
                <w:sz w:val="20"/>
                <w:szCs w:val="20"/>
              </w:rPr>
              <w:t>Code de 8 caractères remis au déclarant pour suivre son dossier</w:t>
            </w:r>
          </w:p>
        </w:tc>
      </w:tr>
      <w:tr w:rsidR="002C67D1" w14:paraId="7299545A"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701A47F" w14:textId="77777777" w:rsidR="002C67D1" w:rsidRDefault="000F1CF9">
            <w:pPr>
              <w:spacing w:after="20"/>
            </w:pPr>
            <w:r>
              <w:rPr>
                <w:sz w:val="20"/>
                <w:szCs w:val="20"/>
              </w:rPr>
              <w:t>CGE / CGEA</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5106FAE" w14:textId="77777777" w:rsidR="002C67D1" w:rsidRDefault="000F1CF9">
            <w:pPr>
              <w:spacing w:after="20"/>
            </w:pPr>
            <w:r>
              <w:rPr>
                <w:sz w:val="20"/>
                <w:szCs w:val="20"/>
              </w:rPr>
              <w:t>Contrôleur Général d'État / Contrôleur Général d'État Adjoint</w:t>
            </w:r>
          </w:p>
        </w:tc>
      </w:tr>
      <w:tr w:rsidR="002C67D1" w14:paraId="31B86AC0"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F460158" w14:textId="77777777" w:rsidR="002C67D1" w:rsidRDefault="000F1CF9">
            <w:pPr>
              <w:spacing w:after="20"/>
            </w:pPr>
            <w:r>
              <w:rPr>
                <w:sz w:val="20"/>
                <w:szCs w:val="20"/>
              </w:rPr>
              <w:t>CTADP</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BAE8887" w14:textId="77777777" w:rsidR="002C67D1" w:rsidRDefault="000F1CF9">
            <w:pPr>
              <w:spacing w:after="20"/>
            </w:pPr>
            <w:r>
              <w:rPr>
                <w:sz w:val="20"/>
                <w:szCs w:val="20"/>
              </w:rPr>
              <w:t>Comité de Traitement et d'Analyse des Dénonciations et des Plaintes</w:t>
            </w:r>
          </w:p>
        </w:tc>
      </w:tr>
      <w:tr w:rsidR="002C67D1" w14:paraId="587A6AF2"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AE41B13" w14:textId="77777777" w:rsidR="002C67D1" w:rsidRDefault="000F1CF9">
            <w:pPr>
              <w:spacing w:after="20"/>
            </w:pPr>
            <w:r>
              <w:rPr>
                <w:sz w:val="20"/>
                <w:szCs w:val="20"/>
              </w:rPr>
              <w:t>DCP</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BEF5AC7" w14:textId="77777777" w:rsidR="002C67D1" w:rsidRDefault="000F1CF9">
            <w:pPr>
              <w:spacing w:after="20"/>
            </w:pPr>
            <w:r>
              <w:rPr>
                <w:sz w:val="20"/>
                <w:szCs w:val="20"/>
              </w:rPr>
              <w:t>Direction de la Communication et de la Presse</w:t>
            </w:r>
          </w:p>
        </w:tc>
      </w:tr>
      <w:tr w:rsidR="002C67D1" w14:paraId="68A808DE"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B659A0E" w14:textId="77777777" w:rsidR="002C67D1" w:rsidRDefault="000F1CF9">
            <w:pPr>
              <w:spacing w:after="20"/>
            </w:pPr>
            <w:r>
              <w:rPr>
                <w:sz w:val="20"/>
                <w:szCs w:val="20"/>
              </w:rPr>
              <w:t>DDIC</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3D40A9D" w14:textId="77777777" w:rsidR="002C67D1" w:rsidRDefault="000F1CF9">
            <w:pPr>
              <w:spacing w:after="20"/>
            </w:pPr>
            <w:r>
              <w:rPr>
                <w:sz w:val="20"/>
                <w:szCs w:val="20"/>
              </w:rPr>
              <w:t>Direction chargée de l'administration de la plateforme (rôle administrateur)</w:t>
            </w:r>
          </w:p>
        </w:tc>
      </w:tr>
      <w:tr w:rsidR="002C67D1" w14:paraId="0A2D5A33"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16912B4" w14:textId="77777777" w:rsidR="002C67D1" w:rsidRDefault="000F1CF9">
            <w:pPr>
              <w:spacing w:after="20"/>
            </w:pPr>
            <w:r>
              <w:rPr>
                <w:sz w:val="20"/>
                <w:szCs w:val="20"/>
              </w:rPr>
              <w:t>Dénonciation</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6FF4601" w14:textId="77777777" w:rsidR="002C67D1" w:rsidRDefault="000F1CF9">
            <w:pPr>
              <w:spacing w:after="20"/>
            </w:pPr>
            <w:r>
              <w:rPr>
                <w:sz w:val="20"/>
                <w:szCs w:val="20"/>
              </w:rPr>
              <w:t>Information donnée par une personne extérieure aux faits, identifiée ou anonyme</w:t>
            </w:r>
          </w:p>
        </w:tc>
      </w:tr>
      <w:tr w:rsidR="002C67D1" w14:paraId="5B6D5C7A"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8EA1519" w14:textId="77777777" w:rsidR="002C67D1" w:rsidRDefault="000F1CF9">
            <w:pPr>
              <w:spacing w:after="20"/>
            </w:pPr>
            <w:r>
              <w:rPr>
                <w:sz w:val="20"/>
                <w:szCs w:val="20"/>
              </w:rPr>
              <w:t>Plainte</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73806E6" w14:textId="77777777" w:rsidR="002C67D1" w:rsidRDefault="000F1CF9">
            <w:pPr>
              <w:spacing w:after="20"/>
            </w:pPr>
            <w:r>
              <w:rPr>
                <w:sz w:val="20"/>
                <w:szCs w:val="20"/>
              </w:rPr>
              <w:t>Signalement d'une victime ou de son représentant, identifiée, qui demande réparation</w:t>
            </w:r>
          </w:p>
        </w:tc>
      </w:tr>
      <w:tr w:rsidR="002C67D1" w14:paraId="662CA215"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D8193A2" w14:textId="77777777" w:rsidR="002C67D1" w:rsidRDefault="000F1CF9">
            <w:pPr>
              <w:spacing w:after="20"/>
            </w:pPr>
            <w:r>
              <w:rPr>
                <w:sz w:val="20"/>
                <w:szCs w:val="20"/>
              </w:rPr>
              <w:t>Habilitation</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F096320" w14:textId="77777777" w:rsidR="002C67D1" w:rsidRDefault="000F1CF9">
            <w:pPr>
              <w:spacing w:after="20"/>
            </w:pPr>
            <w:r>
              <w:rPr>
                <w:sz w:val="20"/>
                <w:szCs w:val="20"/>
              </w:rPr>
              <w:t>Autorisation nominative d'accéder à un dossier</w:t>
            </w:r>
          </w:p>
        </w:tc>
      </w:tr>
      <w:tr w:rsidR="002C67D1" w14:paraId="30B9C122"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952E934" w14:textId="77777777" w:rsidR="002C67D1" w:rsidRDefault="000F1CF9">
            <w:pPr>
              <w:spacing w:after="20"/>
            </w:pPr>
            <w:r>
              <w:rPr>
                <w:sz w:val="20"/>
                <w:szCs w:val="20"/>
              </w:rPr>
              <w:t>Étude d'opportunité</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CC9471B" w14:textId="77777777" w:rsidR="002C67D1" w:rsidRDefault="000F1CF9">
            <w:pPr>
              <w:spacing w:after="20"/>
            </w:pPr>
            <w:r>
              <w:rPr>
                <w:sz w:val="20"/>
                <w:szCs w:val="20"/>
              </w:rPr>
              <w:t>Fiche d'analyse du conseiller juridique avant le passage au comité</w:t>
            </w:r>
          </w:p>
        </w:tc>
      </w:tr>
      <w:tr w:rsidR="002C67D1" w14:paraId="12364B74"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1330586" w14:textId="77777777" w:rsidR="002C67D1" w:rsidRDefault="000F1CF9">
            <w:pPr>
              <w:spacing w:after="20"/>
            </w:pPr>
            <w:r>
              <w:rPr>
                <w:sz w:val="20"/>
                <w:szCs w:val="20"/>
              </w:rPr>
              <w:t>Investigation</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67CD27" w14:textId="77777777" w:rsidR="002C67D1" w:rsidRDefault="000F1CF9">
            <w:pPr>
              <w:spacing w:after="20"/>
            </w:pPr>
            <w:r>
              <w:rPr>
                <w:sz w:val="20"/>
                <w:szCs w:val="20"/>
              </w:rPr>
              <w:t>Enquête menée sur un dossier déclaré recevable</w:t>
            </w:r>
          </w:p>
        </w:tc>
      </w:tr>
      <w:tr w:rsidR="002C67D1" w14:paraId="218F4A70"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7F96566" w14:textId="77777777" w:rsidR="002C67D1" w:rsidRDefault="000F1CF9">
            <w:pPr>
              <w:spacing w:after="20"/>
            </w:pPr>
            <w:r>
              <w:rPr>
                <w:sz w:val="20"/>
                <w:szCs w:val="20"/>
              </w:rPr>
              <w:t>Quitus</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5B3E61A" w14:textId="77777777" w:rsidR="002C67D1" w:rsidRDefault="000F1CF9">
            <w:pPr>
              <w:spacing w:after="20"/>
            </w:pPr>
            <w:r>
              <w:rPr>
                <w:sz w:val="20"/>
                <w:szCs w:val="20"/>
              </w:rPr>
              <w:t>Document du CGE établi après la décision, à partir de la décision enregistrée</w:t>
            </w:r>
          </w:p>
        </w:tc>
      </w:tr>
      <w:tr w:rsidR="002C67D1" w14:paraId="1431DE53"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127801C" w14:textId="77777777" w:rsidR="002C67D1" w:rsidRDefault="000F1CF9">
            <w:pPr>
              <w:spacing w:after="20"/>
            </w:pPr>
            <w:r>
              <w:rPr>
                <w:sz w:val="20"/>
                <w:szCs w:val="20"/>
              </w:rPr>
              <w:t>RETEX</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36A6859" w14:textId="77777777" w:rsidR="002C67D1" w:rsidRDefault="000F1CF9">
            <w:pPr>
              <w:spacing w:after="20"/>
            </w:pPr>
            <w:r>
              <w:rPr>
                <w:sz w:val="20"/>
                <w:szCs w:val="20"/>
              </w:rPr>
              <w:t>Fiche de retour d'expérience d'une enquête close</w:t>
            </w:r>
          </w:p>
        </w:tc>
      </w:tr>
      <w:tr w:rsidR="002C67D1" w14:paraId="6F755E81" w14:textId="77777777">
        <w:trPr>
          <w:cantSplit/>
        </w:trPr>
        <w:tc>
          <w:tcPr>
            <w:tcW w:w="28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82ACE46" w14:textId="77777777" w:rsidR="002C67D1" w:rsidRDefault="000F1CF9">
            <w:pPr>
              <w:spacing w:after="20"/>
            </w:pPr>
            <w:r>
              <w:rPr>
                <w:sz w:val="20"/>
                <w:szCs w:val="20"/>
              </w:rPr>
              <w:t>Jours ouvrables</w:t>
            </w:r>
          </w:p>
        </w:tc>
        <w:tc>
          <w:tcPr>
            <w:tcW w:w="68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D382F23" w14:textId="77777777" w:rsidR="002C67D1" w:rsidRDefault="000F1CF9">
            <w:pPr>
              <w:spacing w:after="20"/>
            </w:pPr>
            <w:r>
              <w:rPr>
                <w:sz w:val="20"/>
                <w:szCs w:val="20"/>
              </w:rPr>
              <w:t>Jours hors week-end et hors jours fériés du calendrier de la plateforme</w:t>
            </w:r>
          </w:p>
        </w:tc>
      </w:tr>
    </w:tbl>
    <w:p w14:paraId="04B76065" w14:textId="77777777" w:rsidR="002C67D1" w:rsidRDefault="002C67D1">
      <w:pPr>
        <w:spacing w:line="160" w:lineRule="exact"/>
      </w:pPr>
    </w:p>
    <w:p w14:paraId="09F9BAF7" w14:textId="77777777" w:rsidR="002C67D1" w:rsidRDefault="000F1CF9">
      <w:pPr>
        <w:pStyle w:val="Titre1"/>
        <w:pageBreakBefore/>
      </w:pPr>
      <w:bookmarkStart w:id="74" w:name="_Toc242303755"/>
      <w:r>
        <w:lastRenderedPageBreak/>
        <w:t>Annexe D. En cas de difficulté</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2C67D1" w14:paraId="1AE46F6B" w14:textId="77777777">
        <w:trPr>
          <w:cantSplit/>
          <w:tblHeader/>
        </w:trPr>
        <w:tc>
          <w:tcPr>
            <w:tcW w:w="39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4C865904" w14:textId="77777777" w:rsidR="002C67D1" w:rsidRDefault="000F1CF9">
            <w:pPr>
              <w:spacing w:after="20"/>
            </w:pPr>
            <w:r>
              <w:rPr>
                <w:b/>
                <w:bCs/>
                <w:color w:val="FFFFFF"/>
                <w:sz w:val="20"/>
                <w:szCs w:val="20"/>
              </w:rPr>
              <w:t>Ce que vous voyez</w:t>
            </w:r>
          </w:p>
        </w:tc>
        <w:tc>
          <w:tcPr>
            <w:tcW w:w="57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5911CCA3" w14:textId="77777777" w:rsidR="002C67D1" w:rsidRDefault="000F1CF9">
            <w:pPr>
              <w:spacing w:after="20"/>
            </w:pPr>
            <w:r>
              <w:rPr>
                <w:b/>
                <w:bCs/>
                <w:color w:val="FFFFFF"/>
                <w:sz w:val="20"/>
                <w:szCs w:val="20"/>
              </w:rPr>
              <w:t>Que faire</w:t>
            </w:r>
          </w:p>
        </w:tc>
      </w:tr>
      <w:tr w:rsidR="002C67D1" w14:paraId="36BFCC55"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8932C6B" w14:textId="77777777" w:rsidR="002C67D1" w:rsidRDefault="000F1CF9">
            <w:pPr>
              <w:spacing w:after="20"/>
            </w:pPr>
            <w:r>
              <w:rPr>
                <w:sz w:val="20"/>
                <w:szCs w:val="20"/>
              </w:rPr>
              <w:t>« Accès refusé : ce dossier ne vous est pas assigné »</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11BE8D3" w14:textId="77777777" w:rsidR="002C67D1" w:rsidRDefault="000F1CF9">
            <w:pPr>
              <w:spacing w:after="20"/>
            </w:pPr>
            <w:r>
              <w:rPr>
                <w:sz w:val="20"/>
                <w:szCs w:val="20"/>
              </w:rPr>
              <w:t>Vous n'êtes pas habilité sur ce dossier. Demandez au CGEA ou au CGE de vous y affecter.</w:t>
            </w:r>
          </w:p>
        </w:tc>
      </w:tr>
      <w:tr w:rsidR="002C67D1" w14:paraId="4F41EE2C"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70E9F02" w14:textId="77777777" w:rsidR="002C67D1" w:rsidRDefault="000F1CF9">
            <w:pPr>
              <w:spacing w:after="20"/>
            </w:pPr>
            <w:r>
              <w:rPr>
                <w:sz w:val="20"/>
                <w:szCs w:val="20"/>
              </w:rPr>
              <w:t>« Conflit de version détecté »</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6F71088" w14:textId="77777777" w:rsidR="002C67D1" w:rsidRDefault="000F1CF9">
            <w:pPr>
              <w:spacing w:after="20"/>
            </w:pPr>
            <w:r>
              <w:rPr>
                <w:sz w:val="20"/>
                <w:szCs w:val="20"/>
              </w:rPr>
              <w:t>Un collègue a modifié le dossier en même temps. Cliquez sur « Fermer et réessayer », puis refaites votre action.</w:t>
            </w:r>
          </w:p>
        </w:tc>
      </w:tr>
      <w:tr w:rsidR="002C67D1" w14:paraId="34841D29"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F5AF3BD" w14:textId="77777777" w:rsidR="002C67D1" w:rsidRDefault="000F1CF9">
            <w:pPr>
              <w:spacing w:after="20"/>
            </w:pPr>
            <w:r>
              <w:rPr>
                <w:sz w:val="20"/>
                <w:szCs w:val="20"/>
              </w:rPr>
              <w:t>« Impossible de soumettre au CTADP sans étude d'opportunité »</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F4566C3" w14:textId="77777777" w:rsidR="002C67D1" w:rsidRDefault="000F1CF9">
            <w:pPr>
              <w:spacing w:after="20"/>
            </w:pPr>
            <w:r>
              <w:rPr>
                <w:sz w:val="20"/>
                <w:szCs w:val="20"/>
              </w:rPr>
              <w:t>Créez d'abord l'étude d'opportunité dans l'onglet Analyse.</w:t>
            </w:r>
          </w:p>
        </w:tc>
      </w:tr>
      <w:tr w:rsidR="002C67D1" w14:paraId="12B11579"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B5F6AF6" w14:textId="77777777" w:rsidR="002C67D1" w:rsidRDefault="000F1CF9">
            <w:pPr>
              <w:spacing w:after="20"/>
            </w:pPr>
            <w:r>
              <w:rPr>
                <w:sz w:val="20"/>
                <w:szCs w:val="20"/>
              </w:rPr>
              <w:t>L'agent ne peut pas être ajouté à l'équipe d'enquête</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6973AA2" w14:textId="77777777" w:rsidR="002C67D1" w:rsidRDefault="000F1CF9">
            <w:pPr>
              <w:spacing w:after="20"/>
            </w:pPr>
            <w:r>
              <w:rPr>
                <w:sz w:val="20"/>
                <w:szCs w:val="20"/>
              </w:rPr>
              <w:t>Il doit d'abord déclarer l'absence de conflit d'intérêts et signer l'engagement de confidentialité.</w:t>
            </w:r>
          </w:p>
        </w:tc>
      </w:tr>
      <w:tr w:rsidR="002C67D1" w14:paraId="30DE51FB"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E917469" w14:textId="77777777" w:rsidR="002C67D1" w:rsidRDefault="000F1CF9">
            <w:pPr>
              <w:spacing w:after="20"/>
            </w:pPr>
            <w:r>
              <w:rPr>
                <w:sz w:val="20"/>
                <w:szCs w:val="20"/>
              </w:rPr>
              <w:t>Le code à usage unique est refusé</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D2BB57E" w14:textId="77777777" w:rsidR="002C67D1" w:rsidRDefault="000F1CF9">
            <w:pPr>
              <w:spacing w:after="20"/>
            </w:pPr>
            <w:r>
              <w:rPr>
                <w:sz w:val="20"/>
                <w:szCs w:val="20"/>
              </w:rPr>
              <w:t>Vérifiez l'heure de votre téléphone. Si vous n'avez plus l'application d'authentification, demandez à l'administrateur de réinitialiser votre double authentification.</w:t>
            </w:r>
          </w:p>
        </w:tc>
      </w:tr>
      <w:tr w:rsidR="002C67D1" w14:paraId="58A90F4B"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BFBCE4B" w14:textId="77777777" w:rsidR="002C67D1" w:rsidRDefault="000F1CF9">
            <w:pPr>
              <w:spacing w:after="20"/>
            </w:pPr>
            <w:r>
              <w:rPr>
                <w:sz w:val="20"/>
                <w:szCs w:val="20"/>
              </w:rPr>
              <w:t>Un bouton attendu n'apparaît pas</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625F15B" w14:textId="77777777" w:rsidR="002C67D1" w:rsidRDefault="000F1CF9">
            <w:pPr>
              <w:spacing w:after="20"/>
            </w:pPr>
            <w:r>
              <w:rPr>
                <w:sz w:val="20"/>
                <w:szCs w:val="20"/>
              </w:rPr>
              <w:t>Les boutons dépendent du statut du dossier et de votre rôle. Vérifiez le statut et le workflow à droite de la fiche.</w:t>
            </w:r>
          </w:p>
        </w:tc>
      </w:tr>
      <w:tr w:rsidR="002C67D1" w14:paraId="7F3EABB0"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8BC84EA" w14:textId="77777777" w:rsidR="002C67D1" w:rsidRDefault="000F1CF9">
            <w:pPr>
              <w:spacing w:after="20"/>
            </w:pPr>
            <w:r>
              <w:rPr>
                <w:sz w:val="20"/>
                <w:szCs w:val="20"/>
              </w:rPr>
              <w:t>Une modification du portail n'apparaît pas</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343E897" w14:textId="77777777" w:rsidR="002C67D1" w:rsidRDefault="000F1CF9">
            <w:pPr>
              <w:spacing w:after="20"/>
            </w:pPr>
            <w:r>
              <w:rPr>
                <w:sz w:val="20"/>
                <w:szCs w:val="20"/>
              </w:rPr>
              <w:t>Attendez jusqu'à 10 minutes (mise en cache), puis rechargez la page avec Ctrl + F5.</w:t>
            </w:r>
          </w:p>
        </w:tc>
      </w:tr>
      <w:tr w:rsidR="002C67D1" w14:paraId="36B6CAB3" w14:textId="77777777">
        <w:trPr>
          <w:cantSplit/>
        </w:trPr>
        <w:tc>
          <w:tcPr>
            <w:tcW w:w="39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24D800B" w14:textId="77777777" w:rsidR="002C67D1" w:rsidRDefault="000F1CF9">
            <w:pPr>
              <w:spacing w:after="20"/>
            </w:pPr>
            <w:r>
              <w:rPr>
                <w:sz w:val="20"/>
                <w:szCs w:val="20"/>
              </w:rPr>
              <w:t>Le déclarant a perdu son code de suivi</w:t>
            </w:r>
          </w:p>
        </w:tc>
        <w:tc>
          <w:tcPr>
            <w:tcW w:w="57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235D847" w14:textId="77777777" w:rsidR="002C67D1" w:rsidRDefault="000F1CF9">
            <w:pPr>
              <w:spacing w:after="20"/>
            </w:pPr>
            <w:r>
              <w:rPr>
                <w:sz w:val="20"/>
                <w:szCs w:val="20"/>
              </w:rPr>
              <w:t>Il appelle le numéro vert. Ne communiquez jamais un code sans avoir vérifié l'identité de la personne.</w:t>
            </w:r>
          </w:p>
        </w:tc>
      </w:tr>
    </w:tbl>
    <w:p w14:paraId="1D8B03A1" w14:textId="77777777" w:rsidR="002C67D1" w:rsidRDefault="002C67D1">
      <w:pPr>
        <w:spacing w:line="160" w:lineRule="exact"/>
      </w:pPr>
    </w:p>
    <w:p w14:paraId="7916FFB7" w14:textId="77777777" w:rsidR="002C67D1" w:rsidRDefault="000F1CF9">
      <w:pPr>
        <w:pStyle w:val="Titre1"/>
        <w:pageBreakBefore/>
      </w:pPr>
      <w:bookmarkStart w:id="75" w:name="_Toc242303756"/>
      <w:r>
        <w:lastRenderedPageBreak/>
        <w:t>Annexe E. Points à confirmer avant diffusion</w:t>
      </w:r>
      <w:bookmarkEnd w:id="75"/>
    </w:p>
    <w:p w14:paraId="025D1395" w14:textId="77777777" w:rsidR="002C67D1" w:rsidRDefault="000F1CF9">
      <w:pPr>
        <w:spacing w:after="120" w:line="288" w:lineRule="auto"/>
      </w:pPr>
      <w:r>
        <w:t>Ces points ont été relevés pendant la rédaction du manuel. Ils doivent être confirmés avec l'ASCE-LC et, si nécessaire, corrigés dans la plateforme avant la 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000"/>
        <w:gridCol w:w="6138"/>
      </w:tblGrid>
      <w:tr w:rsidR="002C67D1" w14:paraId="14680D42" w14:textId="77777777">
        <w:trPr>
          <w:cantSplit/>
          <w:tblHeader/>
        </w:trPr>
        <w:tc>
          <w:tcPr>
            <w:tcW w:w="5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47C4F799" w14:textId="77777777" w:rsidR="002C67D1" w:rsidRDefault="000F1CF9">
            <w:pPr>
              <w:spacing w:after="20"/>
            </w:pPr>
            <w:r>
              <w:rPr>
                <w:b/>
                <w:bCs/>
                <w:color w:val="FFFFFF"/>
                <w:sz w:val="20"/>
                <w:szCs w:val="20"/>
              </w:rPr>
              <w:t>#</w:t>
            </w:r>
          </w:p>
        </w:tc>
        <w:tc>
          <w:tcPr>
            <w:tcW w:w="3000"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6A5B7276" w14:textId="77777777" w:rsidR="002C67D1" w:rsidRDefault="000F1CF9">
            <w:pPr>
              <w:spacing w:after="20"/>
            </w:pPr>
            <w:r>
              <w:rPr>
                <w:b/>
                <w:bCs/>
                <w:color w:val="FFFFFF"/>
                <w:sz w:val="20"/>
                <w:szCs w:val="20"/>
              </w:rPr>
              <w:t>Point</w:t>
            </w:r>
          </w:p>
        </w:tc>
        <w:tc>
          <w:tcPr>
            <w:tcW w:w="6138" w:type="dxa"/>
            <w:tcBorders>
              <w:top w:val="single" w:sz="4" w:space="0" w:color="D5DDD8"/>
              <w:left w:val="single" w:sz="4" w:space="0" w:color="D5DDD8"/>
              <w:bottom w:val="single" w:sz="4" w:space="0" w:color="D5DDD8"/>
              <w:right w:val="single" w:sz="4" w:space="0" w:color="D5DDD8"/>
            </w:tcBorders>
            <w:shd w:val="clear" w:color="auto" w:fill="0B6B3A"/>
            <w:tcMar>
              <w:top w:w="60" w:type="dxa"/>
              <w:left w:w="100" w:type="dxa"/>
              <w:bottom w:w="60" w:type="dxa"/>
              <w:right w:w="100" w:type="dxa"/>
            </w:tcMar>
            <w:vAlign w:val="center"/>
          </w:tcPr>
          <w:p w14:paraId="51430D74" w14:textId="77777777" w:rsidR="002C67D1" w:rsidRDefault="000F1CF9">
            <w:pPr>
              <w:spacing w:after="20"/>
            </w:pPr>
            <w:r>
              <w:rPr>
                <w:b/>
                <w:bCs/>
                <w:color w:val="FFFFFF"/>
                <w:sz w:val="20"/>
                <w:szCs w:val="20"/>
              </w:rPr>
              <w:t>Pourquoi</w:t>
            </w:r>
          </w:p>
        </w:tc>
      </w:tr>
      <w:tr w:rsidR="002C67D1" w14:paraId="2537C00B"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6D168F3" w14:textId="77777777" w:rsidR="002C67D1" w:rsidRDefault="000F1CF9">
            <w:pPr>
              <w:spacing w:after="20"/>
            </w:pPr>
            <w:r>
              <w:rPr>
                <w:sz w:val="20"/>
                <w:szCs w:val="20"/>
              </w:rPr>
              <w:t>1</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AB43986" w14:textId="77777777" w:rsidR="002C67D1" w:rsidRDefault="000F1CF9">
            <w:pPr>
              <w:spacing w:after="20"/>
            </w:pPr>
            <w:r>
              <w:rPr>
                <w:sz w:val="20"/>
                <w:szCs w:val="20"/>
              </w:rPr>
              <w:t>Accès du BRPD aux dépôts en ligne « Soumis »</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F0F9E46" w14:textId="77777777" w:rsidR="002C67D1" w:rsidRDefault="000F1CF9">
            <w:pPr>
              <w:spacing w:after="20"/>
            </w:pPr>
            <w:r>
              <w:rPr>
                <w:sz w:val="20"/>
                <w:szCs w:val="20"/>
              </w:rPr>
              <w:t>Corrigé dans la plateforme (correctif du back, PR n° 6) : le BRPD voit et ouvre les dépôts « Soumis ». À vérifier en production après le déploiement, avec un vrai compte BRPD.</w:t>
            </w:r>
          </w:p>
        </w:tc>
      </w:tr>
      <w:tr w:rsidR="002C67D1" w14:paraId="285BB7AF"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6CF2CF3" w14:textId="77777777" w:rsidR="002C67D1" w:rsidRDefault="000F1CF9">
            <w:pPr>
              <w:spacing w:after="20"/>
            </w:pPr>
            <w:r>
              <w:rPr>
                <w:sz w:val="20"/>
                <w:szCs w:val="20"/>
              </w:rPr>
              <w:t>2</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4FC6701" w14:textId="77777777" w:rsidR="002C67D1" w:rsidRDefault="000F1CF9">
            <w:pPr>
              <w:spacing w:after="20"/>
            </w:pPr>
            <w:r>
              <w:rPr>
                <w:sz w:val="20"/>
                <w:szCs w:val="20"/>
              </w:rPr>
              <w:t>Boutons visibles et droits réels</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52086D73" w14:textId="77777777" w:rsidR="002C67D1" w:rsidRDefault="000F1CF9">
            <w:pPr>
              <w:spacing w:after="20"/>
            </w:pPr>
            <w:r>
              <w:rPr>
                <w:sz w:val="20"/>
                <w:szCs w:val="20"/>
              </w:rPr>
              <w:t>Corrigé dans le front (PR n° 6) : le CGEA ne voit plus les boutons que le serveur lui refuse. À vérifier après le déploiement du front.</w:t>
            </w:r>
          </w:p>
        </w:tc>
      </w:tr>
      <w:tr w:rsidR="002C67D1" w14:paraId="0B353B58"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1A2856C" w14:textId="77777777" w:rsidR="002C67D1" w:rsidRDefault="000F1CF9">
            <w:pPr>
              <w:spacing w:after="20"/>
            </w:pPr>
            <w:r>
              <w:rPr>
                <w:sz w:val="20"/>
                <w:szCs w:val="20"/>
              </w:rPr>
              <w:t>3</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32E559B3" w14:textId="77777777" w:rsidR="002C67D1" w:rsidRDefault="000F1CF9">
            <w:pPr>
              <w:spacing w:after="20"/>
            </w:pPr>
            <w:r>
              <w:rPr>
                <w:sz w:val="20"/>
                <w:szCs w:val="20"/>
              </w:rPr>
              <w:t>Check-list du dossier de travail</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3AEFD39" w14:textId="77777777" w:rsidR="002C67D1" w:rsidRDefault="000F1CF9">
            <w:pPr>
              <w:spacing w:after="20"/>
            </w:pPr>
            <w:r>
              <w:rPr>
                <w:sz w:val="20"/>
                <w:szCs w:val="20"/>
              </w:rPr>
              <w:t>Les 22 libellés du manuel des procédures sont repris dans la plateforme (migration 025 du back). À vérifier après le déploiement du back : ouvrir la check-list d'une investigation.</w:t>
            </w:r>
          </w:p>
        </w:tc>
      </w:tr>
      <w:tr w:rsidR="002C67D1" w14:paraId="05DF8355"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43244F6" w14:textId="77777777" w:rsidR="002C67D1" w:rsidRDefault="000F1CF9">
            <w:pPr>
              <w:spacing w:after="20"/>
            </w:pPr>
            <w:r>
              <w:rPr>
                <w:sz w:val="20"/>
                <w:szCs w:val="20"/>
              </w:rPr>
              <w:t>4</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78C485D" w14:textId="77777777" w:rsidR="002C67D1" w:rsidRDefault="000F1CF9">
            <w:pPr>
              <w:spacing w:after="20"/>
            </w:pPr>
            <w:r>
              <w:rPr>
                <w:sz w:val="20"/>
                <w:szCs w:val="20"/>
              </w:rPr>
              <w:t>Abréviation « DEI »</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0BC0FE11" w14:textId="77777777" w:rsidR="002C67D1" w:rsidRDefault="000F1CF9">
            <w:pPr>
              <w:spacing w:after="20"/>
            </w:pPr>
            <w:r>
              <w:rPr>
                <w:sz w:val="20"/>
                <w:szCs w:val="20"/>
              </w:rPr>
              <w:t>Vérifié dans le manuel des procédures : DEI = Département d'Enquête et d'Investigation (intitulé repris dans le glossaire). Rien à confirmer.</w:t>
            </w:r>
          </w:p>
        </w:tc>
      </w:tr>
      <w:tr w:rsidR="002C67D1" w14:paraId="3D7C8899"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ABE0D59" w14:textId="77777777" w:rsidR="002C67D1" w:rsidRDefault="000F1CF9">
            <w:pPr>
              <w:spacing w:after="20"/>
            </w:pPr>
            <w:r>
              <w:rPr>
                <w:sz w:val="20"/>
                <w:szCs w:val="20"/>
              </w:rPr>
              <w:t>5</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1812F563" w14:textId="77777777" w:rsidR="002C67D1" w:rsidRDefault="000F1CF9">
            <w:pPr>
              <w:spacing w:after="20"/>
            </w:pPr>
            <w:r>
              <w:rPr>
                <w:sz w:val="20"/>
                <w:szCs w:val="20"/>
              </w:rPr>
              <w:t>Délais</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2A5C9994" w14:textId="77777777" w:rsidR="002C67D1" w:rsidRDefault="000F1CF9">
            <w:pPr>
              <w:spacing w:after="20"/>
            </w:pPr>
            <w:r>
              <w:rPr>
                <w:sz w:val="20"/>
                <w:szCs w:val="20"/>
              </w:rPr>
              <w:t>Les délais de l'annexe concordent avec le manuel des procédures et la fiche de workflow PGPD_GU V3, sauf deux points. (a) Approbation du rapport par le CGEA : la plateforme applique 10 jours ouvrables, alors que le manuel et le workflow donnent 20 jours ouvrables pour les décideurs (CGE et CGEA). Valeur à porter à 20 dans « Administration &gt; Paramètres métier &gt; Délais » (sans modification du code) ; les 10 jours du workflow sont ceux des amendements du rapport. (b) Réponse du déclarant à une demande de compl</w:t>
            </w:r>
            <w:r>
              <w:rPr>
                <w:sz w:val="20"/>
                <w:szCs w:val="20"/>
              </w:rPr>
              <w:t>ément : la plateforme applique 14 jours ouvrables ; ni le manuel ni le workflow ne fixent ce délai (le seul délai voisin est l'enquête complémentaire du DEI, 7 jours ouvrables). Valeur propre à la plateforme, à faire valider par l'ASCE-LC.</w:t>
            </w:r>
          </w:p>
        </w:tc>
      </w:tr>
      <w:tr w:rsidR="002C67D1" w14:paraId="7537A688" w14:textId="77777777">
        <w:trPr>
          <w:cantSplit/>
        </w:trPr>
        <w:tc>
          <w:tcPr>
            <w:tcW w:w="5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6D913A82" w14:textId="77777777" w:rsidR="002C67D1" w:rsidRDefault="000F1CF9">
            <w:pPr>
              <w:spacing w:after="20"/>
            </w:pPr>
            <w:r>
              <w:rPr>
                <w:sz w:val="20"/>
                <w:szCs w:val="20"/>
              </w:rPr>
              <w:t>6</w:t>
            </w:r>
          </w:p>
        </w:tc>
        <w:tc>
          <w:tcPr>
            <w:tcW w:w="3000"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777E80C3" w14:textId="77777777" w:rsidR="002C67D1" w:rsidRDefault="000F1CF9">
            <w:pPr>
              <w:spacing w:after="20"/>
            </w:pPr>
            <w:r>
              <w:rPr>
                <w:sz w:val="20"/>
                <w:szCs w:val="20"/>
              </w:rPr>
              <w:t>Comptes de formation</w:t>
            </w:r>
          </w:p>
        </w:tc>
        <w:tc>
          <w:tcPr>
            <w:tcW w:w="6138" w:type="dxa"/>
            <w:tcBorders>
              <w:top w:val="single" w:sz="4" w:space="0" w:color="D5DDD8"/>
              <w:left w:val="single" w:sz="4" w:space="0" w:color="D5DDD8"/>
              <w:bottom w:val="single" w:sz="4" w:space="0" w:color="D5DDD8"/>
              <w:right w:val="single" w:sz="4" w:space="0" w:color="D5DDD8"/>
            </w:tcBorders>
            <w:tcMar>
              <w:top w:w="60" w:type="dxa"/>
              <w:left w:w="100" w:type="dxa"/>
              <w:bottom w:w="60" w:type="dxa"/>
              <w:right w:w="100" w:type="dxa"/>
            </w:tcMar>
            <w:vAlign w:val="center"/>
          </w:tcPr>
          <w:p w14:paraId="4B1EBCA3" w14:textId="77777777" w:rsidR="002C67D1" w:rsidRDefault="000F1CF9">
            <w:pPr>
              <w:spacing w:after="20"/>
            </w:pPr>
            <w:r>
              <w:rPr>
                <w:sz w:val="20"/>
                <w:szCs w:val="20"/>
              </w:rPr>
              <w:t>Créer les huit comptes dans un environnement distinct de la production, avec des mots de passe propres à la formation.</w:t>
            </w:r>
          </w:p>
        </w:tc>
      </w:tr>
    </w:tbl>
    <w:p w14:paraId="72FCB021" w14:textId="77777777" w:rsidR="002C67D1" w:rsidRDefault="002C67D1">
      <w:pPr>
        <w:spacing w:line="160" w:lineRule="exact"/>
      </w:pPr>
    </w:p>
    <w:sectPr w:rsidR="002C67D1">
      <w:headerReference w:type="default" r:id="rId68"/>
      <w:footerReference w:type="default" r:id="rId6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521F" w14:textId="77777777" w:rsidR="000F1CF9" w:rsidRDefault="000F1CF9">
      <w:r>
        <w:separator/>
      </w:r>
    </w:p>
  </w:endnote>
  <w:endnote w:type="continuationSeparator" w:id="0">
    <w:p w14:paraId="0FF6740C" w14:textId="77777777" w:rsidR="000F1CF9" w:rsidRDefault="000F1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2544" w14:textId="77777777" w:rsidR="002C67D1" w:rsidRDefault="000F1CF9">
    <w:pPr>
      <w:jc w:val="center"/>
    </w:pPr>
    <w:r>
      <w:rPr>
        <w:color w:val="5B6770"/>
        <w:sz w:val="18"/>
        <w:szCs w:val="18"/>
      </w:rPr>
      <w:t xml:space="preserve">ASCE-LC · page </w:t>
    </w:r>
    <w:r>
      <w:rPr>
        <w:color w:val="5B6770"/>
        <w:sz w:val="18"/>
        <w:szCs w:val="18"/>
      </w:rPr>
      <w:fldChar w:fldCharType="begin"/>
    </w:r>
    <w:r>
      <w:rPr>
        <w:color w:val="5B6770"/>
        <w:sz w:val="18"/>
        <w:szCs w:val="18"/>
      </w:rPr>
      <w:instrText>PAGE</w:instrText>
    </w:r>
    <w:r>
      <w:rPr>
        <w:color w:val="5B6770"/>
        <w:sz w:val="18"/>
        <w:szCs w:val="18"/>
      </w:rPr>
      <w:fldChar w:fldCharType="separate"/>
    </w:r>
    <w:r w:rsidR="00B84997">
      <w:rPr>
        <w:noProof/>
        <w:color w:val="5B6770"/>
        <w:sz w:val="18"/>
        <w:szCs w:val="18"/>
      </w:rPr>
      <w:t>2</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91E7" w14:textId="77777777" w:rsidR="000F1CF9" w:rsidRDefault="000F1CF9">
      <w:r>
        <w:separator/>
      </w:r>
    </w:p>
  </w:footnote>
  <w:footnote w:type="continuationSeparator" w:id="0">
    <w:p w14:paraId="7EC7D90D" w14:textId="77777777" w:rsidR="000F1CF9" w:rsidRDefault="000F1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02C4" w14:textId="77777777" w:rsidR="002C67D1" w:rsidRDefault="000F1CF9">
    <w:pPr>
      <w:pBdr>
        <w:bottom w:val="single" w:sz="6" w:space="4" w:color="C9D4CE"/>
      </w:pBdr>
    </w:pPr>
    <w:r>
      <w:rPr>
        <w:color w:val="5B6770"/>
        <w:sz w:val="18"/>
        <w:szCs w:val="18"/>
      </w:rPr>
      <w:t>INTÉGRITÉ+ — Manuel de 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64FA"/>
    <w:multiLevelType w:val="hybridMultilevel"/>
    <w:tmpl w:val="16E84BEA"/>
    <w:lvl w:ilvl="0" w:tplc="9DB8310E">
      <w:start w:val="1"/>
      <w:numFmt w:val="decimal"/>
      <w:lvlText w:val="%1."/>
      <w:lvlJc w:val="left"/>
      <w:pPr>
        <w:ind w:left="540" w:hanging="360"/>
      </w:pPr>
    </w:lvl>
    <w:lvl w:ilvl="1" w:tplc="4D529E86">
      <w:numFmt w:val="decimal"/>
      <w:lvlText w:val=""/>
      <w:lvlJc w:val="left"/>
    </w:lvl>
    <w:lvl w:ilvl="2" w:tplc="F2809C76">
      <w:numFmt w:val="decimal"/>
      <w:lvlText w:val=""/>
      <w:lvlJc w:val="left"/>
    </w:lvl>
    <w:lvl w:ilvl="3" w:tplc="FD6A8082">
      <w:numFmt w:val="decimal"/>
      <w:lvlText w:val=""/>
      <w:lvlJc w:val="left"/>
    </w:lvl>
    <w:lvl w:ilvl="4" w:tplc="A1E0C04C">
      <w:numFmt w:val="decimal"/>
      <w:lvlText w:val=""/>
      <w:lvlJc w:val="left"/>
    </w:lvl>
    <w:lvl w:ilvl="5" w:tplc="B114CCFC">
      <w:numFmt w:val="decimal"/>
      <w:lvlText w:val=""/>
      <w:lvlJc w:val="left"/>
    </w:lvl>
    <w:lvl w:ilvl="6" w:tplc="590EC9CA">
      <w:numFmt w:val="decimal"/>
      <w:lvlText w:val=""/>
      <w:lvlJc w:val="left"/>
    </w:lvl>
    <w:lvl w:ilvl="7" w:tplc="EA4CF352">
      <w:numFmt w:val="decimal"/>
      <w:lvlText w:val=""/>
      <w:lvlJc w:val="left"/>
    </w:lvl>
    <w:lvl w:ilvl="8" w:tplc="147C3034">
      <w:numFmt w:val="decimal"/>
      <w:lvlText w:val=""/>
      <w:lvlJc w:val="left"/>
    </w:lvl>
  </w:abstractNum>
  <w:abstractNum w:abstractNumId="1" w15:restartNumberingAfterBreak="0">
    <w:nsid w:val="17CA65BF"/>
    <w:multiLevelType w:val="hybridMultilevel"/>
    <w:tmpl w:val="15C463B4"/>
    <w:lvl w:ilvl="0" w:tplc="661CA04E">
      <w:start w:val="1"/>
      <w:numFmt w:val="decimal"/>
      <w:lvlText w:val="%1."/>
      <w:lvlJc w:val="left"/>
      <w:pPr>
        <w:ind w:left="540" w:hanging="360"/>
      </w:pPr>
    </w:lvl>
    <w:lvl w:ilvl="1" w:tplc="5DB2DF2A">
      <w:numFmt w:val="decimal"/>
      <w:lvlText w:val=""/>
      <w:lvlJc w:val="left"/>
    </w:lvl>
    <w:lvl w:ilvl="2" w:tplc="0F965FA2">
      <w:numFmt w:val="decimal"/>
      <w:lvlText w:val=""/>
      <w:lvlJc w:val="left"/>
    </w:lvl>
    <w:lvl w:ilvl="3" w:tplc="5080B032">
      <w:numFmt w:val="decimal"/>
      <w:lvlText w:val=""/>
      <w:lvlJc w:val="left"/>
    </w:lvl>
    <w:lvl w:ilvl="4" w:tplc="FB5E025C">
      <w:numFmt w:val="decimal"/>
      <w:lvlText w:val=""/>
      <w:lvlJc w:val="left"/>
    </w:lvl>
    <w:lvl w:ilvl="5" w:tplc="BF687174">
      <w:numFmt w:val="decimal"/>
      <w:lvlText w:val=""/>
      <w:lvlJc w:val="left"/>
    </w:lvl>
    <w:lvl w:ilvl="6" w:tplc="DA3CBCEC">
      <w:numFmt w:val="decimal"/>
      <w:lvlText w:val=""/>
      <w:lvlJc w:val="left"/>
    </w:lvl>
    <w:lvl w:ilvl="7" w:tplc="34866FB2">
      <w:numFmt w:val="decimal"/>
      <w:lvlText w:val=""/>
      <w:lvlJc w:val="left"/>
    </w:lvl>
    <w:lvl w:ilvl="8" w:tplc="77FECA7A">
      <w:numFmt w:val="decimal"/>
      <w:lvlText w:val=""/>
      <w:lvlJc w:val="left"/>
    </w:lvl>
  </w:abstractNum>
  <w:abstractNum w:abstractNumId="2" w15:restartNumberingAfterBreak="0">
    <w:nsid w:val="18262A53"/>
    <w:multiLevelType w:val="hybridMultilevel"/>
    <w:tmpl w:val="F062A04C"/>
    <w:lvl w:ilvl="0" w:tplc="00088F56">
      <w:start w:val="1"/>
      <w:numFmt w:val="decimal"/>
      <w:lvlText w:val="%1."/>
      <w:lvlJc w:val="left"/>
      <w:pPr>
        <w:ind w:left="540" w:hanging="360"/>
      </w:pPr>
    </w:lvl>
    <w:lvl w:ilvl="1" w:tplc="37D2F828">
      <w:numFmt w:val="decimal"/>
      <w:lvlText w:val=""/>
      <w:lvlJc w:val="left"/>
    </w:lvl>
    <w:lvl w:ilvl="2" w:tplc="97E6E38C">
      <w:numFmt w:val="decimal"/>
      <w:lvlText w:val=""/>
      <w:lvlJc w:val="left"/>
    </w:lvl>
    <w:lvl w:ilvl="3" w:tplc="2AB4B9C4">
      <w:numFmt w:val="decimal"/>
      <w:lvlText w:val=""/>
      <w:lvlJc w:val="left"/>
    </w:lvl>
    <w:lvl w:ilvl="4" w:tplc="43963D70">
      <w:numFmt w:val="decimal"/>
      <w:lvlText w:val=""/>
      <w:lvlJc w:val="left"/>
    </w:lvl>
    <w:lvl w:ilvl="5" w:tplc="5B983D3E">
      <w:numFmt w:val="decimal"/>
      <w:lvlText w:val=""/>
      <w:lvlJc w:val="left"/>
    </w:lvl>
    <w:lvl w:ilvl="6" w:tplc="E7F08D8A">
      <w:numFmt w:val="decimal"/>
      <w:lvlText w:val=""/>
      <w:lvlJc w:val="left"/>
    </w:lvl>
    <w:lvl w:ilvl="7" w:tplc="4850B3DE">
      <w:numFmt w:val="decimal"/>
      <w:lvlText w:val=""/>
      <w:lvlJc w:val="left"/>
    </w:lvl>
    <w:lvl w:ilvl="8" w:tplc="E00CA8B6">
      <w:numFmt w:val="decimal"/>
      <w:lvlText w:val=""/>
      <w:lvlJc w:val="left"/>
    </w:lvl>
  </w:abstractNum>
  <w:abstractNum w:abstractNumId="3" w15:restartNumberingAfterBreak="0">
    <w:nsid w:val="28AD29D1"/>
    <w:multiLevelType w:val="hybridMultilevel"/>
    <w:tmpl w:val="E3C6BE8A"/>
    <w:lvl w:ilvl="0" w:tplc="31169EA2">
      <w:start w:val="1"/>
      <w:numFmt w:val="decimal"/>
      <w:lvlText w:val="%1."/>
      <w:lvlJc w:val="left"/>
      <w:pPr>
        <w:ind w:left="540" w:hanging="360"/>
      </w:pPr>
    </w:lvl>
    <w:lvl w:ilvl="1" w:tplc="1E2E2ACA">
      <w:numFmt w:val="decimal"/>
      <w:lvlText w:val=""/>
      <w:lvlJc w:val="left"/>
    </w:lvl>
    <w:lvl w:ilvl="2" w:tplc="EF32DB64">
      <w:numFmt w:val="decimal"/>
      <w:lvlText w:val=""/>
      <w:lvlJc w:val="left"/>
    </w:lvl>
    <w:lvl w:ilvl="3" w:tplc="44C6F72A">
      <w:numFmt w:val="decimal"/>
      <w:lvlText w:val=""/>
      <w:lvlJc w:val="left"/>
    </w:lvl>
    <w:lvl w:ilvl="4" w:tplc="88ACB8B0">
      <w:numFmt w:val="decimal"/>
      <w:lvlText w:val=""/>
      <w:lvlJc w:val="left"/>
    </w:lvl>
    <w:lvl w:ilvl="5" w:tplc="D3A02306">
      <w:numFmt w:val="decimal"/>
      <w:lvlText w:val=""/>
      <w:lvlJc w:val="left"/>
    </w:lvl>
    <w:lvl w:ilvl="6" w:tplc="F32A1812">
      <w:numFmt w:val="decimal"/>
      <w:lvlText w:val=""/>
      <w:lvlJc w:val="left"/>
    </w:lvl>
    <w:lvl w:ilvl="7" w:tplc="BFEC49A0">
      <w:numFmt w:val="decimal"/>
      <w:lvlText w:val=""/>
      <w:lvlJc w:val="left"/>
    </w:lvl>
    <w:lvl w:ilvl="8" w:tplc="F798219C">
      <w:numFmt w:val="decimal"/>
      <w:lvlText w:val=""/>
      <w:lvlJc w:val="left"/>
    </w:lvl>
  </w:abstractNum>
  <w:abstractNum w:abstractNumId="4" w15:restartNumberingAfterBreak="0">
    <w:nsid w:val="30321F40"/>
    <w:multiLevelType w:val="hybridMultilevel"/>
    <w:tmpl w:val="1814F6F8"/>
    <w:lvl w:ilvl="0" w:tplc="27EAA102">
      <w:start w:val="1"/>
      <w:numFmt w:val="bullet"/>
      <w:lvlText w:val="•"/>
      <w:lvlJc w:val="left"/>
      <w:pPr>
        <w:ind w:left="540" w:hanging="270"/>
      </w:pPr>
    </w:lvl>
    <w:lvl w:ilvl="1" w:tplc="573E54E4" w:tentative="1">
      <w:start w:val="1"/>
      <w:numFmt w:val="bullet"/>
      <w:lvlText w:val="–"/>
      <w:lvlJc w:val="left"/>
      <w:pPr>
        <w:ind w:left="1000" w:hanging="270"/>
      </w:pPr>
    </w:lvl>
    <w:lvl w:ilvl="2" w:tplc="3490C390">
      <w:numFmt w:val="decimal"/>
      <w:lvlText w:val=""/>
      <w:lvlJc w:val="left"/>
    </w:lvl>
    <w:lvl w:ilvl="3" w:tplc="2334C552">
      <w:numFmt w:val="decimal"/>
      <w:lvlText w:val=""/>
      <w:lvlJc w:val="left"/>
    </w:lvl>
    <w:lvl w:ilvl="4" w:tplc="956E4C86">
      <w:numFmt w:val="decimal"/>
      <w:lvlText w:val=""/>
      <w:lvlJc w:val="left"/>
    </w:lvl>
    <w:lvl w:ilvl="5" w:tplc="0CC0A174">
      <w:numFmt w:val="decimal"/>
      <w:lvlText w:val=""/>
      <w:lvlJc w:val="left"/>
    </w:lvl>
    <w:lvl w:ilvl="6" w:tplc="87EABFE8">
      <w:numFmt w:val="decimal"/>
      <w:lvlText w:val=""/>
      <w:lvlJc w:val="left"/>
    </w:lvl>
    <w:lvl w:ilvl="7" w:tplc="D8C815E6">
      <w:numFmt w:val="decimal"/>
      <w:lvlText w:val=""/>
      <w:lvlJc w:val="left"/>
    </w:lvl>
    <w:lvl w:ilvl="8" w:tplc="6CB48C50">
      <w:numFmt w:val="decimal"/>
      <w:lvlText w:val=""/>
      <w:lvlJc w:val="left"/>
    </w:lvl>
  </w:abstractNum>
  <w:abstractNum w:abstractNumId="5" w15:restartNumberingAfterBreak="0">
    <w:nsid w:val="336970B8"/>
    <w:multiLevelType w:val="hybridMultilevel"/>
    <w:tmpl w:val="82C66A9C"/>
    <w:lvl w:ilvl="0" w:tplc="747884D0" w:tentative="1">
      <w:start w:val="1"/>
      <w:numFmt w:val="bullet"/>
      <w:lvlText w:val="●"/>
      <w:lvlJc w:val="left"/>
      <w:pPr>
        <w:ind w:left="720" w:hanging="360"/>
      </w:pPr>
    </w:lvl>
    <w:lvl w:ilvl="1" w:tplc="92B803C8" w:tentative="1">
      <w:start w:val="1"/>
      <w:numFmt w:val="bullet"/>
      <w:lvlText w:val="○"/>
      <w:lvlJc w:val="left"/>
      <w:pPr>
        <w:ind w:left="1440" w:hanging="360"/>
      </w:pPr>
    </w:lvl>
    <w:lvl w:ilvl="2" w:tplc="87CCFDD2" w:tentative="1">
      <w:start w:val="1"/>
      <w:numFmt w:val="bullet"/>
      <w:lvlText w:val="■"/>
      <w:lvlJc w:val="left"/>
      <w:pPr>
        <w:ind w:left="2160" w:hanging="360"/>
      </w:pPr>
    </w:lvl>
    <w:lvl w:ilvl="3" w:tplc="0F84AE30" w:tentative="1">
      <w:start w:val="1"/>
      <w:numFmt w:val="bullet"/>
      <w:lvlText w:val="●"/>
      <w:lvlJc w:val="left"/>
      <w:pPr>
        <w:ind w:left="2880" w:hanging="360"/>
      </w:pPr>
    </w:lvl>
    <w:lvl w:ilvl="4" w:tplc="0D7C920C" w:tentative="1">
      <w:start w:val="1"/>
      <w:numFmt w:val="bullet"/>
      <w:lvlText w:val="○"/>
      <w:lvlJc w:val="left"/>
      <w:pPr>
        <w:ind w:left="3600" w:hanging="360"/>
      </w:pPr>
    </w:lvl>
    <w:lvl w:ilvl="5" w:tplc="63C8672E" w:tentative="1">
      <w:start w:val="1"/>
      <w:numFmt w:val="bullet"/>
      <w:lvlText w:val="■"/>
      <w:lvlJc w:val="left"/>
      <w:pPr>
        <w:ind w:left="4320" w:hanging="360"/>
      </w:pPr>
    </w:lvl>
    <w:lvl w:ilvl="6" w:tplc="D79E87A6" w:tentative="1">
      <w:start w:val="1"/>
      <w:numFmt w:val="bullet"/>
      <w:lvlText w:val="●"/>
      <w:lvlJc w:val="left"/>
      <w:pPr>
        <w:ind w:left="5040" w:hanging="360"/>
      </w:pPr>
    </w:lvl>
    <w:lvl w:ilvl="7" w:tplc="5B60DE8A" w:tentative="1">
      <w:start w:val="1"/>
      <w:numFmt w:val="bullet"/>
      <w:lvlText w:val="●"/>
      <w:lvlJc w:val="left"/>
      <w:pPr>
        <w:ind w:left="5760" w:hanging="360"/>
      </w:pPr>
    </w:lvl>
    <w:lvl w:ilvl="8" w:tplc="EA22C1EE" w:tentative="1">
      <w:start w:val="1"/>
      <w:numFmt w:val="bullet"/>
      <w:lvlText w:val="●"/>
      <w:lvlJc w:val="left"/>
      <w:pPr>
        <w:ind w:left="6480" w:hanging="360"/>
      </w:pPr>
    </w:lvl>
  </w:abstractNum>
  <w:abstractNum w:abstractNumId="6" w15:restartNumberingAfterBreak="0">
    <w:nsid w:val="382C2A64"/>
    <w:multiLevelType w:val="hybridMultilevel"/>
    <w:tmpl w:val="E4D8B8DC"/>
    <w:lvl w:ilvl="0" w:tplc="887CA626">
      <w:start w:val="1"/>
      <w:numFmt w:val="decimal"/>
      <w:lvlText w:val="%1."/>
      <w:lvlJc w:val="left"/>
      <w:pPr>
        <w:ind w:left="540" w:hanging="360"/>
      </w:pPr>
    </w:lvl>
    <w:lvl w:ilvl="1" w:tplc="B2F4AC1A">
      <w:numFmt w:val="decimal"/>
      <w:lvlText w:val=""/>
      <w:lvlJc w:val="left"/>
    </w:lvl>
    <w:lvl w:ilvl="2" w:tplc="D0CE1EB6">
      <w:numFmt w:val="decimal"/>
      <w:lvlText w:val=""/>
      <w:lvlJc w:val="left"/>
    </w:lvl>
    <w:lvl w:ilvl="3" w:tplc="8CB440AA">
      <w:numFmt w:val="decimal"/>
      <w:lvlText w:val=""/>
      <w:lvlJc w:val="left"/>
    </w:lvl>
    <w:lvl w:ilvl="4" w:tplc="25E29096">
      <w:numFmt w:val="decimal"/>
      <w:lvlText w:val=""/>
      <w:lvlJc w:val="left"/>
    </w:lvl>
    <w:lvl w:ilvl="5" w:tplc="54EAF682">
      <w:numFmt w:val="decimal"/>
      <w:lvlText w:val=""/>
      <w:lvlJc w:val="left"/>
    </w:lvl>
    <w:lvl w:ilvl="6" w:tplc="9334BDB2">
      <w:numFmt w:val="decimal"/>
      <w:lvlText w:val=""/>
      <w:lvlJc w:val="left"/>
    </w:lvl>
    <w:lvl w:ilvl="7" w:tplc="F5F418B6">
      <w:numFmt w:val="decimal"/>
      <w:lvlText w:val=""/>
      <w:lvlJc w:val="left"/>
    </w:lvl>
    <w:lvl w:ilvl="8" w:tplc="6900A4C4">
      <w:numFmt w:val="decimal"/>
      <w:lvlText w:val=""/>
      <w:lvlJc w:val="left"/>
    </w:lvl>
  </w:abstractNum>
  <w:abstractNum w:abstractNumId="7" w15:restartNumberingAfterBreak="0">
    <w:nsid w:val="3B5322BA"/>
    <w:multiLevelType w:val="hybridMultilevel"/>
    <w:tmpl w:val="D00273E6"/>
    <w:lvl w:ilvl="0" w:tplc="A7B411F0">
      <w:start w:val="1"/>
      <w:numFmt w:val="decimal"/>
      <w:lvlText w:val="%1."/>
      <w:lvlJc w:val="left"/>
      <w:pPr>
        <w:ind w:left="540" w:hanging="360"/>
      </w:pPr>
    </w:lvl>
    <w:lvl w:ilvl="1" w:tplc="60FAB8EC">
      <w:numFmt w:val="decimal"/>
      <w:lvlText w:val=""/>
      <w:lvlJc w:val="left"/>
    </w:lvl>
    <w:lvl w:ilvl="2" w:tplc="CF428C08">
      <w:numFmt w:val="decimal"/>
      <w:lvlText w:val=""/>
      <w:lvlJc w:val="left"/>
    </w:lvl>
    <w:lvl w:ilvl="3" w:tplc="95F66BD0">
      <w:numFmt w:val="decimal"/>
      <w:lvlText w:val=""/>
      <w:lvlJc w:val="left"/>
    </w:lvl>
    <w:lvl w:ilvl="4" w:tplc="9EF82934">
      <w:numFmt w:val="decimal"/>
      <w:lvlText w:val=""/>
      <w:lvlJc w:val="left"/>
    </w:lvl>
    <w:lvl w:ilvl="5" w:tplc="FACAA25A">
      <w:numFmt w:val="decimal"/>
      <w:lvlText w:val=""/>
      <w:lvlJc w:val="left"/>
    </w:lvl>
    <w:lvl w:ilvl="6" w:tplc="EB16415C">
      <w:numFmt w:val="decimal"/>
      <w:lvlText w:val=""/>
      <w:lvlJc w:val="left"/>
    </w:lvl>
    <w:lvl w:ilvl="7" w:tplc="F57E7A76">
      <w:numFmt w:val="decimal"/>
      <w:lvlText w:val=""/>
      <w:lvlJc w:val="left"/>
    </w:lvl>
    <w:lvl w:ilvl="8" w:tplc="9962D064">
      <w:numFmt w:val="decimal"/>
      <w:lvlText w:val=""/>
      <w:lvlJc w:val="left"/>
    </w:lvl>
  </w:abstractNum>
  <w:abstractNum w:abstractNumId="8" w15:restartNumberingAfterBreak="0">
    <w:nsid w:val="63853E24"/>
    <w:multiLevelType w:val="hybridMultilevel"/>
    <w:tmpl w:val="32343DBC"/>
    <w:lvl w:ilvl="0" w:tplc="B434BDC2">
      <w:start w:val="1"/>
      <w:numFmt w:val="decimal"/>
      <w:lvlText w:val="%1."/>
      <w:lvlJc w:val="left"/>
      <w:pPr>
        <w:ind w:left="540" w:hanging="360"/>
      </w:pPr>
    </w:lvl>
    <w:lvl w:ilvl="1" w:tplc="3DB6F330">
      <w:numFmt w:val="decimal"/>
      <w:lvlText w:val=""/>
      <w:lvlJc w:val="left"/>
    </w:lvl>
    <w:lvl w:ilvl="2" w:tplc="FDE6E4DA">
      <w:numFmt w:val="decimal"/>
      <w:lvlText w:val=""/>
      <w:lvlJc w:val="left"/>
    </w:lvl>
    <w:lvl w:ilvl="3" w:tplc="FDAEB862">
      <w:numFmt w:val="decimal"/>
      <w:lvlText w:val=""/>
      <w:lvlJc w:val="left"/>
    </w:lvl>
    <w:lvl w:ilvl="4" w:tplc="0A76A058">
      <w:numFmt w:val="decimal"/>
      <w:lvlText w:val=""/>
      <w:lvlJc w:val="left"/>
    </w:lvl>
    <w:lvl w:ilvl="5" w:tplc="CA3036AE">
      <w:numFmt w:val="decimal"/>
      <w:lvlText w:val=""/>
      <w:lvlJc w:val="left"/>
    </w:lvl>
    <w:lvl w:ilvl="6" w:tplc="1D5CA4B6">
      <w:numFmt w:val="decimal"/>
      <w:lvlText w:val=""/>
      <w:lvlJc w:val="left"/>
    </w:lvl>
    <w:lvl w:ilvl="7" w:tplc="4D10CCC2">
      <w:numFmt w:val="decimal"/>
      <w:lvlText w:val=""/>
      <w:lvlJc w:val="left"/>
    </w:lvl>
    <w:lvl w:ilvl="8" w:tplc="C8B0B694">
      <w:numFmt w:val="decimal"/>
      <w:lvlText w:val=""/>
      <w:lvlJc w:val="left"/>
    </w:lvl>
  </w:abstractNum>
  <w:num w:numId="1" w16cid:durableId="864321457">
    <w:abstractNumId w:val="5"/>
    <w:lvlOverride w:ilvl="0">
      <w:startOverride w:val="1"/>
    </w:lvlOverride>
  </w:num>
  <w:num w:numId="2" w16cid:durableId="2066949188">
    <w:abstractNumId w:val="4"/>
    <w:lvlOverride w:ilvl="0">
      <w:startOverride w:val="1"/>
    </w:lvlOverride>
  </w:num>
  <w:num w:numId="3" w16cid:durableId="488711431">
    <w:abstractNumId w:val="3"/>
    <w:lvlOverride w:ilvl="0">
      <w:startOverride w:val="1"/>
    </w:lvlOverride>
  </w:num>
  <w:num w:numId="4" w16cid:durableId="873079483">
    <w:abstractNumId w:val="0"/>
    <w:lvlOverride w:ilvl="0">
      <w:startOverride w:val="1"/>
    </w:lvlOverride>
  </w:num>
  <w:num w:numId="5" w16cid:durableId="1303189772">
    <w:abstractNumId w:val="7"/>
    <w:lvlOverride w:ilvl="0">
      <w:startOverride w:val="1"/>
    </w:lvlOverride>
  </w:num>
  <w:num w:numId="6" w16cid:durableId="330106884">
    <w:abstractNumId w:val="6"/>
    <w:lvlOverride w:ilvl="0">
      <w:startOverride w:val="1"/>
    </w:lvlOverride>
  </w:num>
  <w:num w:numId="7" w16cid:durableId="1117220034">
    <w:abstractNumId w:val="1"/>
    <w:lvlOverride w:ilvl="0">
      <w:startOverride w:val="1"/>
    </w:lvlOverride>
  </w:num>
  <w:num w:numId="8" w16cid:durableId="303512889">
    <w:abstractNumId w:val="8"/>
    <w:lvlOverride w:ilvl="0">
      <w:startOverride w:val="1"/>
    </w:lvlOverride>
  </w:num>
  <w:num w:numId="9" w16cid:durableId="1723169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7D1"/>
    <w:rsid w:val="0008043E"/>
    <w:rsid w:val="000F1CF9"/>
    <w:rsid w:val="002C67D1"/>
    <w:rsid w:val="00B84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80F3B"/>
  <w15:docId w15:val="{9A66E6C1-2EDA-47C2-81DF-1C6EDB39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200"/>
      <w:outlineLvl w:val="0"/>
    </w:pPr>
    <w:rPr>
      <w:b/>
      <w:bCs/>
      <w:color w:val="0B6B3A"/>
      <w:sz w:val="36"/>
      <w:szCs w:val="36"/>
    </w:rPr>
  </w:style>
  <w:style w:type="paragraph" w:styleId="Titre2">
    <w:name w:val="heading 2"/>
    <w:basedOn w:val="Normal"/>
    <w:next w:val="Normal"/>
    <w:uiPriority w:val="9"/>
    <w:unhideWhenUsed/>
    <w:qFormat/>
    <w:pPr>
      <w:spacing w:before="280" w:after="120"/>
      <w:outlineLvl w:val="1"/>
    </w:pPr>
    <w:rPr>
      <w:b/>
      <w:bCs/>
      <w:color w:val="1F2D27"/>
      <w:sz w:val="28"/>
      <w:szCs w:val="28"/>
    </w:rPr>
  </w:style>
  <w:style w:type="paragraph" w:styleId="Titre3">
    <w:name w:val="heading 3"/>
    <w:basedOn w:val="Normal"/>
    <w:next w:val="Normal"/>
    <w:uiPriority w:val="9"/>
    <w:unhideWhenUsed/>
    <w:qFormat/>
    <w:pPr>
      <w:spacing w:before="200" w:after="100"/>
      <w:outlineLvl w:val="2"/>
    </w:pPr>
    <w:rPr>
      <w:b/>
      <w:bCs/>
      <w:color w:val="0B6B3A"/>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84997"/>
    <w:pPr>
      <w:spacing w:after="100"/>
    </w:pPr>
  </w:style>
  <w:style w:type="paragraph" w:styleId="TM2">
    <w:name w:val="toc 2"/>
    <w:basedOn w:val="Normal"/>
    <w:next w:val="Normal"/>
    <w:autoRedefine/>
    <w:uiPriority w:val="39"/>
    <w:unhideWhenUsed/>
    <w:rsid w:val="00B849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8685</Words>
  <Characters>44366</Characters>
  <Application>Microsoft Office Word</Application>
  <DocSecurity>0</DocSecurity>
  <Lines>1122</Lines>
  <Paragraphs>772</Paragraphs>
  <ScaleCrop>false</ScaleCrop>
  <Company/>
  <LinksUpToDate>false</LinksUpToDate>
  <CharactersWithSpaces>52371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INTÉGRITÉ+ — Manuel de formation</dc:title>
  <dc:creator>ASCE-LC</dc:creator>
  <dc:description>Manuel de formation de la plateforme INTÉGRITÉ+ et du portail citoyen</dc:description>
  <cp:lastModifiedBy>DSI-DA</cp:lastModifiedBy>
  <cp:revision>2</cp:revision>
  <dcterms:created xsi:type="dcterms:W3CDTF">2026-10-07T22:14:00Z</dcterms:created>
  <dcterms:modified xsi:type="dcterms:W3CDTF">2026-10-07T22:14:00Z</dcterms:modified>
</cp:coreProperties>
</file>