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EF42" w14:textId="6AF545EA" w:rsidR="00E5464D" w:rsidRPr="00B64535" w:rsidRDefault="00000000" w:rsidP="00B64535">
      <w:pPr>
        <w:pStyle w:val="Ttulo"/>
        <w:jc w:val="center"/>
        <w:rPr>
          <w:rFonts w:ascii="Arial" w:hAnsi="Arial" w:cs="Arial"/>
          <w:lang w:val="es-EC"/>
        </w:rPr>
      </w:pPr>
      <w:r w:rsidRPr="00B64535">
        <w:rPr>
          <w:rFonts w:ascii="Arial" w:hAnsi="Arial" w:cs="Arial"/>
          <w:lang w:val="es-EC"/>
        </w:rPr>
        <w:t>Catálogo de</w:t>
      </w:r>
      <w:r w:rsidR="005C7D29">
        <w:rPr>
          <w:rFonts w:ascii="Arial" w:hAnsi="Arial" w:cs="Arial"/>
          <w:lang w:val="es-EC"/>
        </w:rPr>
        <w:t>l estado actual de</w:t>
      </w:r>
      <w:r w:rsidRPr="00B64535">
        <w:rPr>
          <w:rFonts w:ascii="Arial" w:hAnsi="Arial" w:cs="Arial"/>
          <w:lang w:val="es-EC"/>
        </w:rPr>
        <w:t xml:space="preserve"> proce</w:t>
      </w:r>
      <w:r w:rsidR="00117418">
        <w:rPr>
          <w:rFonts w:ascii="Arial" w:hAnsi="Arial" w:cs="Arial"/>
          <w:lang w:val="es-EC"/>
        </w:rPr>
        <w:t>sos</w:t>
      </w:r>
      <w:r w:rsidRPr="00B64535">
        <w:rPr>
          <w:rFonts w:ascii="Arial" w:hAnsi="Arial" w:cs="Arial"/>
          <w:lang w:val="es-EC"/>
        </w:rPr>
        <w:t xml:space="preserve"> y diagramas de flujo de datos</w:t>
      </w:r>
      <w:r w:rsidR="00CD43F3" w:rsidRPr="00B64535">
        <w:rPr>
          <w:rFonts w:ascii="Arial" w:hAnsi="Arial" w:cs="Arial"/>
          <w:lang w:val="es-EC"/>
        </w:rPr>
        <w:t xml:space="preserve"> general del</w:t>
      </w:r>
      <w:r w:rsidRPr="00B64535">
        <w:rPr>
          <w:rFonts w:ascii="Arial" w:hAnsi="Arial" w:cs="Arial"/>
          <w:lang w:val="es-EC"/>
        </w:rPr>
        <w:t xml:space="preserve"> GLF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622"/>
        <w:gridCol w:w="7402"/>
      </w:tblGrid>
      <w:tr w:rsidR="00B64535" w:rsidRPr="00912C1C" w14:paraId="30AE3963" w14:textId="77777777" w:rsidTr="00EA3B8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CFF1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Entidad: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126A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Galápagos Life Fund</w:t>
            </w:r>
          </w:p>
        </w:tc>
      </w:tr>
      <w:tr w:rsidR="00B64535" w:rsidRPr="005C7D29" w14:paraId="5D52F042" w14:textId="77777777" w:rsidTr="00EA3B8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4C61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Consultoría: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EEAA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Consultoría especializada para el diseño de la estrategia de transformación digital del Galápagos Life Fund (GLF)</w:t>
            </w:r>
          </w:p>
        </w:tc>
      </w:tr>
      <w:tr w:rsidR="00B64535" w:rsidRPr="00912C1C" w14:paraId="3F7DC61B" w14:textId="77777777" w:rsidTr="00EA3B8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0199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1A74" w14:textId="77777777" w:rsidR="00B64535" w:rsidRPr="00912C1C" w:rsidRDefault="00B64535" w:rsidP="00EA3B8A">
            <w:pPr>
              <w:rPr>
                <w:lang w:val="es-EC"/>
              </w:rPr>
            </w:pPr>
            <w:proofErr w:type="spellStart"/>
            <w:r w:rsidRPr="00912C1C">
              <w:rPr>
                <w:lang w:val="es-EC"/>
              </w:rPr>
              <w:t>Mgs</w:t>
            </w:r>
            <w:proofErr w:type="spellEnd"/>
            <w:r w:rsidRPr="00912C1C">
              <w:rPr>
                <w:lang w:val="es-EC"/>
              </w:rPr>
              <w:t>. Schubert Lombeida Manjarrez</w:t>
            </w:r>
          </w:p>
        </w:tc>
      </w:tr>
      <w:tr w:rsidR="00B64535" w:rsidRPr="00912C1C" w14:paraId="136B9ACC" w14:textId="77777777" w:rsidTr="00EA3B8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DE36" w14:textId="77777777" w:rsidR="00B64535" w:rsidRPr="00912C1C" w:rsidRDefault="00B64535" w:rsidP="00EA3B8A">
            <w:pPr>
              <w:rPr>
                <w:lang w:val="es-EC"/>
              </w:rPr>
            </w:pPr>
            <w:r>
              <w:rPr>
                <w:lang w:val="es-EC"/>
              </w:rPr>
              <w:t>Fecha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A6BD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1</w:t>
            </w:r>
            <w:r>
              <w:rPr>
                <w:lang w:val="es-EC"/>
              </w:rPr>
              <w:t>3</w:t>
            </w:r>
            <w:r w:rsidRPr="00912C1C">
              <w:rPr>
                <w:lang w:val="es-EC"/>
              </w:rPr>
              <w:t xml:space="preserve"> de </w:t>
            </w:r>
            <w:r>
              <w:rPr>
                <w:lang w:val="es-EC"/>
              </w:rPr>
              <w:t>septiembre de 20206</w:t>
            </w:r>
          </w:p>
        </w:tc>
      </w:tr>
      <w:tr w:rsidR="00B64535" w:rsidRPr="005C7D29" w14:paraId="33F5A77E" w14:textId="77777777" w:rsidTr="00EA3B8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3A6F" w14:textId="77777777" w:rsidR="00B64535" w:rsidRPr="00912C1C" w:rsidRDefault="00B64535" w:rsidP="00EA3B8A">
            <w:pPr>
              <w:rPr>
                <w:lang w:val="es-EC"/>
              </w:rPr>
            </w:pPr>
            <w:r w:rsidRPr="00912C1C">
              <w:rPr>
                <w:lang w:val="es-EC"/>
              </w:rPr>
              <w:t>Entregable: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823F" w14:textId="7558DDDB" w:rsidR="00B64535" w:rsidRPr="00912C1C" w:rsidRDefault="00B64535" w:rsidP="00EA3B8A">
            <w:pPr>
              <w:pStyle w:val="Ttulo"/>
              <w:rPr>
                <w:rFonts w:ascii="Arial" w:hAnsi="Arial" w:cs="Arial"/>
                <w:b w:val="0"/>
                <w:bCs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  <w:lang w:val="es-EC"/>
              </w:rPr>
              <w:t>Anexo</w:t>
            </w:r>
            <w:r w:rsidR="00117418">
              <w:rPr>
                <w:rFonts w:ascii="Arial" w:hAnsi="Arial" w:cs="Arial"/>
                <w:b w:val="0"/>
                <w:bCs/>
                <w:sz w:val="22"/>
                <w:szCs w:val="22"/>
                <w:lang w:val="es-EC"/>
              </w:rPr>
              <w:t xml:space="preserve"> estado actual de procesos y sus diagramas de flujo de datos</w:t>
            </w:r>
          </w:p>
        </w:tc>
      </w:tr>
    </w:tbl>
    <w:p w14:paraId="7F497FFE" w14:textId="77777777" w:rsidR="00B64535" w:rsidRDefault="00B64535">
      <w:pPr>
        <w:rPr>
          <w:lang w:val="es-EC"/>
        </w:rPr>
      </w:pPr>
    </w:p>
    <w:p w14:paraId="054463EB" w14:textId="77777777" w:rsidR="00B64535" w:rsidRDefault="00B64535">
      <w:pPr>
        <w:rPr>
          <w:lang w:val="es-EC"/>
        </w:rPr>
      </w:pPr>
    </w:p>
    <w:p w14:paraId="5F211C85" w14:textId="77777777" w:rsidR="00E5464D" w:rsidRPr="00CD43F3" w:rsidRDefault="00000000" w:rsidP="008A3F46">
      <w:pPr>
        <w:jc w:val="both"/>
        <w:rPr>
          <w:lang w:val="es-EC"/>
        </w:rPr>
      </w:pPr>
      <w:r w:rsidRPr="00CD43F3">
        <w:rPr>
          <w:lang w:val="es-EC"/>
        </w:rPr>
        <w:t>Este anexo describe los intercambios de información del ciclo de proyectos y de los procesos que lo apoyan. Cada ficha identifica el emisor, el tratamiento de datos, el resultado y los archivos utilizados. Los códigos permiten vincular el procedimiento con la matriz editable y su diagrama fuente.</w:t>
      </w:r>
    </w:p>
    <w:p w14:paraId="14500385" w14:textId="77777777" w:rsidR="00E5464D" w:rsidRPr="00CD43F3" w:rsidRDefault="00000000">
      <w:pPr>
        <w:pStyle w:val="Ttulo1"/>
        <w:rPr>
          <w:lang w:val="es-EC"/>
        </w:rPr>
      </w:pPr>
      <w:r w:rsidRPr="00CD43F3">
        <w:rPr>
          <w:lang w:val="es-EC"/>
        </w:rPr>
        <w:t>Lectura del catálogo</w:t>
      </w:r>
    </w:p>
    <w:p w14:paraId="5CA3B9B1" w14:textId="77777777" w:rsidR="00E5464D" w:rsidRPr="00CD43F3" w:rsidRDefault="00000000" w:rsidP="008A3F46">
      <w:pPr>
        <w:jc w:val="both"/>
        <w:rPr>
          <w:lang w:val="es-EC"/>
        </w:rPr>
      </w:pPr>
      <w:r w:rsidRPr="00CD43F3">
        <w:rPr>
          <w:lang w:val="es-EC"/>
        </w:rPr>
        <w:t>Las fichas identificadas como Actual representan el funcionamiento levantado a nivel de diagnóstico. Las identificadas como Propuesto corresponden a controles de organización y continuidad recomendados. Los diagramas representan intercambios de información entre participantes, procesos y archivos. Un resultado puede ser favorable, observado o no procedente según el análisis correspondiente.</w:t>
      </w:r>
    </w:p>
    <w:p w14:paraId="101793DF" w14:textId="77777777" w:rsidR="00E5464D" w:rsidRPr="00CD43F3" w:rsidRDefault="00000000" w:rsidP="008A3F46">
      <w:pPr>
        <w:jc w:val="both"/>
        <w:rPr>
          <w:lang w:val="es-EC"/>
        </w:rPr>
      </w:pPr>
      <w:r w:rsidRPr="00CD43F3">
        <w:rPr>
          <w:lang w:val="es-EC"/>
        </w:rPr>
        <w:t>D1 reúne entradas y antecedentes; D2 conserva resultados y decisiones. Son almacenes lógicos: su ubicación efectiva se indica en cada ficha y no implica que exista hoy una base de datos integrada. La flecha de antecedentes permite contrastar la revisión con documentos previos. Las solicitudes de subsanación y respuestas se conservan dentro del mismo expediente.</w:t>
      </w:r>
    </w:p>
    <w:p w14:paraId="739079F2" w14:textId="77777777" w:rsidR="00E5464D" w:rsidRPr="00CD43F3" w:rsidRDefault="00000000">
      <w:pPr>
        <w:pStyle w:val="Ttulo1"/>
        <w:rPr>
          <w:lang w:val="es-EC"/>
        </w:rPr>
      </w:pPr>
      <w:r w:rsidRPr="00CD43F3">
        <w:rPr>
          <w:lang w:val="es-EC"/>
        </w:rPr>
        <w:t>Ámbitos del catálogo</w:t>
      </w:r>
    </w:p>
    <w:p w14:paraId="08A3320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Proyectos: PR01, PR02, PR03, PR04, PR05, PR06, PR07, PR08.</w:t>
      </w:r>
    </w:p>
    <w:p w14:paraId="77C1F1DA" w14:textId="77777777" w:rsidR="00E5464D" w:rsidRDefault="00000000">
      <w:proofErr w:type="spellStart"/>
      <w:r>
        <w:t>Conservación</w:t>
      </w:r>
      <w:proofErr w:type="spellEnd"/>
      <w:r>
        <w:t>: CO01, CO02, CO03.</w:t>
      </w:r>
    </w:p>
    <w:p w14:paraId="66683FD0" w14:textId="77777777" w:rsidR="00E5464D" w:rsidRDefault="00000000">
      <w:r>
        <w:t>Sostenibilidad: AS01, AS02, AS03, AS04.</w:t>
      </w:r>
    </w:p>
    <w:p w14:paraId="4865061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Cumplimiento: KY01, KY02, KY03, KY04.</w:t>
      </w:r>
    </w:p>
    <w:p w14:paraId="66A6D5E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Finanzas: FI01, FI02.</w:t>
      </w:r>
    </w:p>
    <w:p w14:paraId="2967DD7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Comunicación: CM01, CM02.</w:t>
      </w:r>
    </w:p>
    <w:p w14:paraId="10A74DE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Gobernanza: GO01, GO02.</w:t>
      </w:r>
    </w:p>
    <w:p w14:paraId="7D64A1E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Gestión documental: GD01, GD02.</w:t>
      </w:r>
    </w:p>
    <w:p w14:paraId="18A43F5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Talento humano: TH01.</w:t>
      </w:r>
    </w:p>
    <w:p w14:paraId="701DA79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Tecnología: TI01, TI02.</w:t>
      </w:r>
    </w:p>
    <w:p w14:paraId="3CB44425" w14:textId="77777777" w:rsidR="00E5464D" w:rsidRPr="00CD43F3" w:rsidRDefault="00000000">
      <w:pPr>
        <w:pStyle w:val="Ttulo1"/>
        <w:rPr>
          <w:lang w:val="es-EC"/>
        </w:rPr>
      </w:pPr>
      <w:r w:rsidRPr="00CD43F3">
        <w:rPr>
          <w:lang w:val="es-EC"/>
        </w:rPr>
        <w:lastRenderedPageBreak/>
        <w:t>Índice descriptivo de diagramas de flujo de datos</w:t>
      </w:r>
    </w:p>
    <w:p w14:paraId="6AA7211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La tabla identifica los treinta diagramas incluidos en este catálogo y resume el alcance representado en cada flujo.</w:t>
      </w:r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080"/>
        <w:gridCol w:w="6048"/>
      </w:tblGrid>
      <w:tr w:rsidR="00E5464D" w14:paraId="2C4368DC" w14:textId="77777777">
        <w:trPr>
          <w:tblHeader/>
        </w:trPr>
        <w:tc>
          <w:tcPr>
            <w:tcW w:w="29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CA361" w14:textId="77777777" w:rsidR="00E5464D" w:rsidRDefault="00000000"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4930A" w14:textId="77777777" w:rsidR="00E5464D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60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98F19" w14:textId="77777777" w:rsidR="00E5464D" w:rsidRDefault="00000000">
            <w:pPr>
              <w:jc w:val="center"/>
            </w:pPr>
            <w:r>
              <w:rPr>
                <w:b/>
              </w:rPr>
              <w:t>Descripción breve</w:t>
            </w:r>
          </w:p>
        </w:tc>
      </w:tr>
      <w:tr w:rsidR="00E5464D" w:rsidRPr="005C7D29" w14:paraId="181F371B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A81ED" w14:textId="77777777" w:rsidR="00E5464D" w:rsidRDefault="00000000">
            <w:pPr>
              <w:spacing w:after="0"/>
            </w:pPr>
            <w:r>
              <w:t>Preparación de convocatoria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72CA9" w14:textId="77777777" w:rsidR="00E5464D" w:rsidRDefault="00000000">
            <w:pPr>
              <w:spacing w:after="0"/>
              <w:jc w:val="center"/>
            </w:pPr>
            <w:r>
              <w:t>PR01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94380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temas y criterios recomendados hasta bases aprobadas.</w:t>
            </w:r>
          </w:p>
        </w:tc>
      </w:tr>
      <w:tr w:rsidR="00E5464D" w:rsidRPr="005C7D29" w14:paraId="48496C30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1C3BB" w14:textId="77777777" w:rsidR="00E5464D" w:rsidRDefault="00000000">
            <w:pPr>
              <w:spacing w:after="0"/>
            </w:pPr>
            <w:proofErr w:type="spellStart"/>
            <w:r>
              <w:t>Recepción</w:t>
            </w:r>
            <w:proofErr w:type="spellEnd"/>
            <w:r>
              <w:t xml:space="preserve"> y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E83E5" w14:textId="77777777" w:rsidR="00E5464D" w:rsidRDefault="00000000">
            <w:pPr>
              <w:spacing w:after="0"/>
              <w:jc w:val="center"/>
            </w:pPr>
            <w:r>
              <w:t>PR02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F894E" w14:textId="77777777" w:rsidR="00E5464D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nota conceptual y anexos hasta expediente elegible o resultado de inadmisión.</w:t>
            </w:r>
          </w:p>
          <w:p w14:paraId="0EE6D36B" w14:textId="77777777" w:rsidR="00022AFF" w:rsidRPr="00022AFF" w:rsidRDefault="00022AFF" w:rsidP="00022AFF">
            <w:pPr>
              <w:rPr>
                <w:lang w:val="es-EC"/>
              </w:rPr>
            </w:pPr>
          </w:p>
        </w:tc>
      </w:tr>
      <w:tr w:rsidR="00E5464D" w:rsidRPr="005C7D29" w14:paraId="28FA7F0D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84FBE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Evaluación y selección de propuestas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811D9" w14:textId="77777777" w:rsidR="00E5464D" w:rsidRDefault="00000000">
            <w:pPr>
              <w:spacing w:after="0"/>
              <w:jc w:val="center"/>
            </w:pPr>
            <w:r>
              <w:t>PR03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1AC44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propuesta y anexos elegibles hasta decisión y resultados de selección.</w:t>
            </w:r>
          </w:p>
        </w:tc>
      </w:tr>
      <w:tr w:rsidR="00E5464D" w:rsidRPr="005C7D29" w14:paraId="6909F247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8E11A" w14:textId="77777777" w:rsidR="00E5464D" w:rsidRDefault="00000000">
            <w:pPr>
              <w:spacing w:after="0"/>
            </w:pPr>
            <w:proofErr w:type="spellStart"/>
            <w:r>
              <w:t>Formalización</w:t>
            </w:r>
            <w:proofErr w:type="spellEnd"/>
            <w:r>
              <w:t xml:space="preserve"> del </w:t>
            </w:r>
            <w:proofErr w:type="spellStart"/>
            <w:r>
              <w:t>convenio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071F1" w14:textId="77777777" w:rsidR="00E5464D" w:rsidRDefault="00000000">
            <w:pPr>
              <w:spacing w:after="0"/>
              <w:jc w:val="center"/>
            </w:pPr>
            <w:r>
              <w:t>PR04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02009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propuesta aprobada y anexos hasta convenio suscrito y plan de referencia.</w:t>
            </w:r>
          </w:p>
        </w:tc>
      </w:tr>
      <w:tr w:rsidR="00E5464D" w:rsidRPr="005C7D29" w14:paraId="2F743643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0751F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Revisión de avances y observaciones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9EC3E" w14:textId="77777777" w:rsidR="00E5464D" w:rsidRDefault="00000000">
            <w:pPr>
              <w:spacing w:after="0"/>
              <w:jc w:val="center"/>
            </w:pPr>
            <w:r>
              <w:t>PR05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8F964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informes periódicos y verificables hasta informes de revisión y observaciones.</w:t>
            </w:r>
          </w:p>
        </w:tc>
      </w:tr>
      <w:tr w:rsidR="00E5464D" w:rsidRPr="005C7D29" w14:paraId="721941DA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28661" w14:textId="77777777" w:rsidR="00E5464D" w:rsidRDefault="00000000">
            <w:pPr>
              <w:spacing w:after="0"/>
            </w:pPr>
            <w:proofErr w:type="spellStart"/>
            <w:r>
              <w:t>Modificaciones</w:t>
            </w:r>
            <w:proofErr w:type="spellEnd"/>
            <w:r>
              <w:t xml:space="preserve"> y </w:t>
            </w:r>
            <w:proofErr w:type="spellStart"/>
            <w:r>
              <w:t>extensiones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9E924" w14:textId="77777777" w:rsidR="00E5464D" w:rsidRDefault="00000000">
            <w:pPr>
              <w:spacing w:after="0"/>
              <w:jc w:val="center"/>
            </w:pPr>
            <w:r>
              <w:t>PR06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1E2DD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solicitud motivada y soportes hasta cambio autorizado o solicitud observada.</w:t>
            </w:r>
          </w:p>
        </w:tc>
      </w:tr>
      <w:tr w:rsidR="00E5464D" w:rsidRPr="005C7D29" w14:paraId="1D954AEA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034EA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Visitas y verificación de campo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AE46C" w14:textId="77777777" w:rsidR="00E5464D" w:rsidRDefault="00000000">
            <w:pPr>
              <w:spacing w:after="0"/>
              <w:jc w:val="center"/>
            </w:pPr>
            <w:r>
              <w:t>PR07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A0742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avances y evidencia del proyecto hasta hallazgos y acciones de seguimiento.</w:t>
            </w:r>
          </w:p>
        </w:tc>
      </w:tr>
      <w:tr w:rsidR="00E5464D" w:rsidRPr="005C7D29" w14:paraId="2BB866A9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7C7FB" w14:textId="77777777" w:rsidR="00E5464D" w:rsidRDefault="00000000">
            <w:pPr>
              <w:spacing w:after="0"/>
            </w:pPr>
            <w:r>
              <w:t xml:space="preserve">Cierre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F9AE9" w14:textId="77777777" w:rsidR="00E5464D" w:rsidRDefault="00000000">
            <w:pPr>
              <w:spacing w:after="0"/>
              <w:jc w:val="center"/>
            </w:pPr>
            <w:r>
              <w:t>PR08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6B55C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informes finales y soportes hasta expediente cerrado y confirmación final.</w:t>
            </w:r>
          </w:p>
        </w:tc>
      </w:tr>
      <w:tr w:rsidR="00E5464D" w:rsidRPr="005C7D29" w14:paraId="48300A34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72BDF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Requerimiento de proyectos de gobierno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AF8FB" w14:textId="77777777" w:rsidR="00E5464D" w:rsidRDefault="00000000">
            <w:pPr>
              <w:spacing w:after="0"/>
              <w:jc w:val="center"/>
            </w:pPr>
            <w:r>
              <w:t>CO01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E8F65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necesidad y términos de referencia hasta requerimiento para gestión interna.</w:t>
            </w:r>
          </w:p>
        </w:tc>
      </w:tr>
      <w:tr w:rsidR="00E5464D" w:rsidRPr="005C7D29" w14:paraId="08D4240A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4581C" w14:textId="77777777" w:rsidR="00E5464D" w:rsidRDefault="00000000">
            <w:pPr>
              <w:spacing w:after="0"/>
            </w:pPr>
            <w:proofErr w:type="spellStart"/>
            <w:r>
              <w:t>Proveedores</w:t>
            </w:r>
            <w:proofErr w:type="spellEnd"/>
            <w:r>
              <w:t xml:space="preserve"> y </w:t>
            </w:r>
            <w:proofErr w:type="spellStart"/>
            <w:r>
              <w:t>contratación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5279B" w14:textId="77777777" w:rsidR="00E5464D" w:rsidRDefault="00000000">
            <w:pPr>
              <w:spacing w:after="0"/>
              <w:jc w:val="center"/>
            </w:pPr>
            <w:r>
              <w:t>CO02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D1B7C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ofertas y documentación del proveedor hasta expediente de contratación y trámite.</w:t>
            </w:r>
          </w:p>
        </w:tc>
      </w:tr>
      <w:tr w:rsidR="00E5464D" w:rsidRPr="005C7D29" w14:paraId="419EEBCB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74BC1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Entrega y aceptación de resultados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206D3" w14:textId="77777777" w:rsidR="00E5464D" w:rsidRDefault="00000000">
            <w:pPr>
              <w:spacing w:after="0"/>
              <w:jc w:val="center"/>
            </w:pPr>
            <w:r>
              <w:t>CO03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CB315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bien o servicio y documentos de entrega hasta entrega documentada y resultado recibido.</w:t>
            </w:r>
          </w:p>
        </w:tc>
      </w:tr>
      <w:tr w:rsidR="00E5464D" w:rsidRPr="005C7D29" w14:paraId="42175F4E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8A94F" w14:textId="77777777" w:rsidR="00E5464D" w:rsidRDefault="00000000">
            <w:pPr>
              <w:spacing w:after="0"/>
            </w:pPr>
            <w:r>
              <w:t xml:space="preserve">Examen </w:t>
            </w:r>
            <w:proofErr w:type="spellStart"/>
            <w:r>
              <w:t>ambiental</w:t>
            </w:r>
            <w:proofErr w:type="spellEnd"/>
            <w:r>
              <w:t xml:space="preserve"> y social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3F805" w14:textId="77777777" w:rsidR="00E5464D" w:rsidRDefault="00000000">
            <w:pPr>
              <w:spacing w:after="0"/>
              <w:jc w:val="center"/>
            </w:pPr>
            <w:r>
              <w:t>AS01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E93C2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actividades y datos de propuesta hasta criterio ambiental y social.</w:t>
            </w:r>
          </w:p>
        </w:tc>
      </w:tr>
      <w:tr w:rsidR="00E5464D" w:rsidRPr="005C7D29" w14:paraId="470B85DE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00769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Evaluación y preparación del PGAS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8F2FB" w14:textId="77777777" w:rsidR="00E5464D" w:rsidRDefault="00000000">
            <w:pPr>
              <w:spacing w:after="0"/>
              <w:jc w:val="center"/>
            </w:pPr>
            <w:r>
              <w:t>AS02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44A0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 xml:space="preserve">Desde propuesta completa y medidas hasta </w:t>
            </w:r>
            <w:proofErr w:type="spellStart"/>
            <w:r w:rsidRPr="00CD43F3">
              <w:rPr>
                <w:lang w:val="es-EC"/>
              </w:rPr>
              <w:t>pGAS</w:t>
            </w:r>
            <w:proofErr w:type="spellEnd"/>
            <w:r w:rsidRPr="00CD43F3">
              <w:rPr>
                <w:lang w:val="es-EC"/>
              </w:rPr>
              <w:t xml:space="preserve"> y requisitos relacionados.</w:t>
            </w:r>
          </w:p>
        </w:tc>
      </w:tr>
      <w:tr w:rsidR="00E5464D" w:rsidRPr="005C7D29" w14:paraId="2D3B2205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B6407" w14:textId="77777777" w:rsidR="00E5464D" w:rsidRDefault="00000000">
            <w:pPr>
              <w:spacing w:after="0"/>
            </w:pP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compromisos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913DE" w14:textId="77777777" w:rsidR="00E5464D" w:rsidRDefault="00000000">
            <w:pPr>
              <w:spacing w:after="0"/>
              <w:jc w:val="center"/>
            </w:pPr>
            <w:r>
              <w:t>AS03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C15C0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informe y evidencias de cumplimiento hasta criterio y medidas correctivas.</w:t>
            </w:r>
          </w:p>
        </w:tc>
      </w:tr>
      <w:tr w:rsidR="00E5464D" w:rsidRPr="005C7D29" w14:paraId="5AB98C6C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E74B" w14:textId="77777777" w:rsidR="00E5464D" w:rsidRDefault="00000000">
            <w:pPr>
              <w:spacing w:after="0"/>
            </w:pPr>
            <w:proofErr w:type="spellStart"/>
            <w:r>
              <w:t>Quejas</w:t>
            </w:r>
            <w:proofErr w:type="spellEnd"/>
            <w:r>
              <w:t xml:space="preserve"> e </w:t>
            </w:r>
            <w:proofErr w:type="spellStart"/>
            <w:r>
              <w:t>incidentes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9FB0A" w14:textId="77777777" w:rsidR="00E5464D" w:rsidRDefault="00000000">
            <w:pPr>
              <w:spacing w:after="0"/>
              <w:jc w:val="center"/>
            </w:pPr>
            <w:r>
              <w:t>AS04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0A3D3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queja o reporte de incidente hasta respuesta y registro de seguimiento.</w:t>
            </w:r>
          </w:p>
        </w:tc>
      </w:tr>
      <w:tr w:rsidR="00E5464D" w:rsidRPr="005C7D29" w14:paraId="483E8DE0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D02F9" w14:textId="77777777" w:rsidR="00E5464D" w:rsidRDefault="00000000">
            <w:pPr>
              <w:spacing w:after="0"/>
            </w:pPr>
            <w:proofErr w:type="spellStart"/>
            <w:r>
              <w:t>Recepción</w:t>
            </w:r>
            <w:proofErr w:type="spellEnd"/>
            <w:r>
              <w:t xml:space="preserve"> y </w:t>
            </w:r>
            <w:proofErr w:type="spellStart"/>
            <w:r>
              <w:t>completitud</w:t>
            </w:r>
            <w:proofErr w:type="spellEnd"/>
            <w:r>
              <w:t xml:space="preserve"> KYC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7C7F8" w14:textId="77777777" w:rsidR="00E5464D" w:rsidRDefault="00000000">
            <w:pPr>
              <w:spacing w:after="0"/>
              <w:jc w:val="center"/>
            </w:pPr>
            <w:r>
              <w:t>KY01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F7A2B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formulario y documentos aplicables hasta expediente para revisión o subsanación.</w:t>
            </w:r>
          </w:p>
        </w:tc>
      </w:tr>
      <w:tr w:rsidR="00E5464D" w:rsidRPr="005C7D29" w14:paraId="63DE5948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5A471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lastRenderedPageBreak/>
              <w:t>Screening y resolución de coincidencias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4343" w14:textId="77777777" w:rsidR="00E5464D" w:rsidRDefault="00000000">
            <w:pPr>
              <w:spacing w:after="0"/>
              <w:jc w:val="center"/>
            </w:pPr>
            <w:r>
              <w:t>KY02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B54BB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identificadores y resultados de búsqueda hasta informe CSC con resultados y evidencia.</w:t>
            </w:r>
          </w:p>
        </w:tc>
      </w:tr>
      <w:tr w:rsidR="00E5464D" w:rsidRPr="005C7D29" w14:paraId="6ED2A5AF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406B5" w14:textId="77777777" w:rsidR="00E5464D" w:rsidRDefault="00000000">
            <w:pPr>
              <w:spacing w:after="0"/>
            </w:pPr>
            <w:r>
              <w:t xml:space="preserve">Riesgo y diligencia </w:t>
            </w:r>
            <w:proofErr w:type="spellStart"/>
            <w:r>
              <w:t>reforzada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228A4" w14:textId="77777777" w:rsidR="00E5464D" w:rsidRDefault="00000000">
            <w:pPr>
              <w:spacing w:after="0"/>
              <w:jc w:val="center"/>
            </w:pPr>
            <w:r>
              <w:t>KY03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E0215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informe CSC y factores de riesgo hasta resultado documentado o recomendación de salida.</w:t>
            </w:r>
          </w:p>
        </w:tc>
      </w:tr>
      <w:tr w:rsidR="00E5464D" w:rsidRPr="005C7D29" w14:paraId="14ABBC30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B2469" w14:textId="77777777" w:rsidR="00E5464D" w:rsidRDefault="00000000">
            <w:pPr>
              <w:spacing w:after="0"/>
            </w:pPr>
            <w:proofErr w:type="spellStart"/>
            <w:r>
              <w:t>Actualización</w:t>
            </w:r>
            <w:proofErr w:type="spellEnd"/>
            <w:r>
              <w:t xml:space="preserve"> y custodia KYC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0911B" w14:textId="77777777" w:rsidR="00E5464D" w:rsidRDefault="00000000">
            <w:pPr>
              <w:spacing w:after="0"/>
              <w:jc w:val="center"/>
            </w:pPr>
            <w:r>
              <w:t>KY04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BA528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cambios y documentación actualizada hasta nueva revisión y próxima fecha.</w:t>
            </w:r>
          </w:p>
        </w:tc>
      </w:tr>
      <w:tr w:rsidR="00E5464D" w:rsidRPr="005C7D29" w14:paraId="5364DD50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F29F3" w14:textId="77777777" w:rsidR="00E5464D" w:rsidRDefault="00000000">
            <w:pPr>
              <w:spacing w:after="0"/>
            </w:pPr>
            <w:proofErr w:type="spellStart"/>
            <w:r>
              <w:t>Revisión</w:t>
            </w:r>
            <w:proofErr w:type="spellEnd"/>
            <w:r>
              <w:t xml:space="preserve"> documental y </w:t>
            </w:r>
            <w:proofErr w:type="spellStart"/>
            <w:r>
              <w:t>autorizaciones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FEB5" w14:textId="77777777" w:rsidR="00E5464D" w:rsidRDefault="00000000">
            <w:pPr>
              <w:spacing w:after="0"/>
              <w:jc w:val="center"/>
            </w:pPr>
            <w:r>
              <w:t>FI01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03EC5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solicitud y expediente de respaldo hasta constancias de autorización y trámite.</w:t>
            </w:r>
          </w:p>
        </w:tc>
      </w:tr>
      <w:tr w:rsidR="00E5464D" w:rsidRPr="005C7D29" w14:paraId="232594C1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B266B" w14:textId="77777777" w:rsidR="00E5464D" w:rsidRDefault="00000000">
            <w:pPr>
              <w:spacing w:after="0"/>
            </w:pPr>
            <w:proofErr w:type="spellStart"/>
            <w:r>
              <w:t>Coordinación</w:t>
            </w:r>
            <w:proofErr w:type="spellEnd"/>
            <w:r>
              <w:t xml:space="preserve"> con </w:t>
            </w:r>
            <w:proofErr w:type="spellStart"/>
            <w:r>
              <w:t>contabilidad</w:t>
            </w:r>
            <w:proofErr w:type="spellEnd"/>
            <w:r>
              <w:t xml:space="preserve"> externa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DC756" w14:textId="77777777" w:rsidR="00E5464D" w:rsidRDefault="00000000">
            <w:pPr>
              <w:spacing w:after="0"/>
              <w:jc w:val="center"/>
            </w:pPr>
            <w:r>
              <w:t>FI02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520BB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documentos y comprobantes institucionales hasta revisión y solicitudes de aclaración.</w:t>
            </w:r>
          </w:p>
        </w:tc>
      </w:tr>
      <w:tr w:rsidR="00E5464D" w:rsidRPr="005C7D29" w14:paraId="1408B89D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87C63" w14:textId="77777777" w:rsidR="00E5464D" w:rsidRDefault="00000000">
            <w:pPr>
              <w:spacing w:after="0"/>
            </w:pPr>
            <w:proofErr w:type="spellStart"/>
            <w:r>
              <w:t>Preparación</w:t>
            </w:r>
            <w:proofErr w:type="spellEnd"/>
            <w:r>
              <w:t xml:space="preserve"> y </w:t>
            </w:r>
            <w:proofErr w:type="spellStart"/>
            <w:r>
              <w:t>publicación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8DEB8" w14:textId="77777777" w:rsidR="00E5464D" w:rsidRDefault="00000000">
            <w:pPr>
              <w:spacing w:after="0"/>
              <w:jc w:val="center"/>
            </w:pPr>
            <w:r>
              <w:t>CM01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2352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noticia y evidencias autorizadas hasta publicación y respaldo.</w:t>
            </w:r>
          </w:p>
        </w:tc>
      </w:tr>
      <w:tr w:rsidR="00E5464D" w:rsidRPr="005C7D29" w14:paraId="06E7A19E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F1EE0" w14:textId="77777777" w:rsidR="00E5464D" w:rsidRDefault="00000000">
            <w:pPr>
              <w:spacing w:after="0"/>
            </w:pPr>
            <w:proofErr w:type="spellStart"/>
            <w:r>
              <w:t>Recepción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  <w:r>
              <w:t xml:space="preserve"> audiovisual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047EC" w14:textId="77777777" w:rsidR="00E5464D" w:rsidRDefault="00000000">
            <w:pPr>
              <w:spacing w:after="0"/>
              <w:jc w:val="center"/>
            </w:pPr>
            <w:r>
              <w:t>CM02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40CB1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material y datos del proyecto hasta contenido disponible para comunicación.</w:t>
            </w:r>
          </w:p>
        </w:tc>
      </w:tr>
      <w:tr w:rsidR="00E5464D" w:rsidRPr="005C7D29" w14:paraId="4C507369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FF087" w14:textId="77777777" w:rsidR="00E5464D" w:rsidRDefault="00000000">
            <w:pPr>
              <w:spacing w:after="0"/>
            </w:pP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sesiones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B6BD8" w14:textId="77777777" w:rsidR="00E5464D" w:rsidRDefault="00000000">
            <w:pPr>
              <w:spacing w:after="0"/>
              <w:jc w:val="center"/>
            </w:pPr>
            <w:r>
              <w:t>GO01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5209A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propuestas e informes para agenda hasta convocatoria y documentos de sesión.</w:t>
            </w:r>
          </w:p>
        </w:tc>
      </w:tr>
      <w:tr w:rsidR="00E5464D" w:rsidRPr="005C7D29" w14:paraId="2F9BCCE9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85737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Decisiones y seguimiento de acuerdos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6AB2D" w14:textId="77777777" w:rsidR="00E5464D" w:rsidRDefault="00000000">
            <w:pPr>
              <w:spacing w:after="0"/>
              <w:jc w:val="center"/>
            </w:pPr>
            <w:r>
              <w:t>GO02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1C128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recomendaciones y asuntos de agenda hasta acuerdos y encargos.</w:t>
            </w:r>
          </w:p>
        </w:tc>
      </w:tr>
      <w:tr w:rsidR="00E5464D" w:rsidRPr="005C7D29" w14:paraId="44EB8B6F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0D507" w14:textId="77777777" w:rsidR="00E5464D" w:rsidRDefault="00000000">
            <w:pPr>
              <w:spacing w:after="0"/>
            </w:pPr>
            <w:proofErr w:type="spellStart"/>
            <w:r>
              <w:t>Correspondencia</w:t>
            </w:r>
            <w:proofErr w:type="spellEnd"/>
            <w:r>
              <w:t xml:space="preserve"> externa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91183" w14:textId="77777777" w:rsidR="00E5464D" w:rsidRDefault="00000000">
            <w:pPr>
              <w:spacing w:after="0"/>
              <w:jc w:val="center"/>
            </w:pPr>
            <w:r>
              <w:t>GD01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18942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comunicación recibida hasta respuesta y constancia de envío.</w:t>
            </w:r>
          </w:p>
        </w:tc>
      </w:tr>
      <w:tr w:rsidR="00E5464D" w:rsidRPr="005C7D29" w14:paraId="7B1CF1C2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0EEBA" w14:textId="77777777" w:rsidR="00E5464D" w:rsidRDefault="00000000">
            <w:pPr>
              <w:spacing w:after="0"/>
            </w:pPr>
            <w:r>
              <w:t xml:space="preserve">Organización del </w:t>
            </w:r>
            <w:proofErr w:type="spellStart"/>
            <w:r>
              <w:t>expediente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32167" w14:textId="77777777" w:rsidR="00E5464D" w:rsidRDefault="00000000">
            <w:pPr>
              <w:spacing w:after="0"/>
              <w:jc w:val="center"/>
            </w:pPr>
            <w:r>
              <w:t>GD02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51900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documentos y evidencias hasta expediente consultable y exportable.</w:t>
            </w:r>
          </w:p>
        </w:tc>
      </w:tr>
      <w:tr w:rsidR="00E5464D" w:rsidRPr="005C7D29" w14:paraId="26330682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39ABC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Ingreso y salida de personal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3F07F" w14:textId="77777777" w:rsidR="00E5464D" w:rsidRDefault="00000000">
            <w:pPr>
              <w:spacing w:after="0"/>
              <w:jc w:val="center"/>
            </w:pPr>
            <w:r>
              <w:t>TH01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DF594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decisión de ingreso o salida hasta entrega o cierre de accesos y custodia.</w:t>
            </w:r>
          </w:p>
        </w:tc>
      </w:tr>
      <w:tr w:rsidR="00E5464D" w:rsidRPr="005C7D29" w14:paraId="07BD23EA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D779B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Gestión de identidades y permisos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228A2" w14:textId="77777777" w:rsidR="00E5464D" w:rsidRDefault="00000000">
            <w:pPr>
              <w:spacing w:after="0"/>
              <w:jc w:val="center"/>
            </w:pPr>
            <w:r>
              <w:t>TI01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DB8F2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solicitud de acceso y alcance hasta acceso verificado o revocado.</w:t>
            </w:r>
          </w:p>
        </w:tc>
      </w:tr>
      <w:tr w:rsidR="00E5464D" w:rsidRPr="005C7D29" w14:paraId="1F71E383" w14:textId="77777777">
        <w:trPr>
          <w:cantSplit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76F31" w14:textId="77777777" w:rsidR="00E5464D" w:rsidRDefault="00000000">
            <w:pPr>
              <w:spacing w:after="0"/>
            </w:pPr>
            <w:proofErr w:type="spellStart"/>
            <w:r>
              <w:t>Respaldo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1AAED" w14:textId="77777777" w:rsidR="00E5464D" w:rsidRDefault="00000000">
            <w:pPr>
              <w:spacing w:after="0"/>
              <w:jc w:val="center"/>
            </w:pPr>
            <w:r>
              <w:t>TI02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73751" w14:textId="77777777" w:rsidR="00E5464D" w:rsidRPr="00CD43F3" w:rsidRDefault="00000000">
            <w:pPr>
              <w:spacing w:after="0"/>
              <w:rPr>
                <w:lang w:val="es-EC"/>
              </w:rPr>
            </w:pPr>
            <w:r w:rsidRPr="00CD43F3">
              <w:rPr>
                <w:lang w:val="es-EC"/>
              </w:rPr>
              <w:t>Desde datos y necesidad de recuperación hasta servicio recuperable y evidencia de prueba.</w:t>
            </w:r>
          </w:p>
        </w:tc>
      </w:tr>
    </w:tbl>
    <w:p w14:paraId="6F31DE32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PR01 Preparación de convocatoria</w:t>
      </w:r>
    </w:p>
    <w:p w14:paraId="67261A8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F03 F13</w:t>
      </w:r>
    </w:p>
    <w:p w14:paraId="3BD56CC3" w14:textId="77777777" w:rsidR="00E5464D" w:rsidRDefault="00000000">
      <w:r w:rsidRPr="00CD43F3">
        <w:rPr>
          <w:lang w:val="es-EC"/>
        </w:rPr>
        <w:t xml:space="preserve">Control: El CAT recomienda; la decisión institucional corresponde a la Junta. </w:t>
      </w:r>
      <w:proofErr w:type="spellStart"/>
      <w:r>
        <w:t>Conservar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de criterios y fechas.</w:t>
      </w:r>
    </w:p>
    <w:p w14:paraId="05BA5101" w14:textId="77777777" w:rsidR="00E5464D" w:rsidRDefault="00000000">
      <w:r>
        <w:rPr>
          <w:noProof/>
        </w:rPr>
        <w:drawing>
          <wp:inline distT="0" distB="0" distL="0" distR="0" wp14:anchorId="320F7E15" wp14:editId="1764B9EF">
            <wp:extent cx="6400800" cy="5215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1_d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56D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Documentos de convocatoria y actas.</w:t>
      </w:r>
    </w:p>
    <w:p w14:paraId="558B9C1A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Relacionar cada publicación con la resolución y versión de bases que la sustenta.</w:t>
      </w:r>
    </w:p>
    <w:p w14:paraId="67F06B48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PR02 Recepción y revisión administrativa</w:t>
      </w:r>
    </w:p>
    <w:p w14:paraId="0D50A13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F04 F05</w:t>
      </w:r>
    </w:p>
    <w:p w14:paraId="6944AE30" w14:textId="77777777" w:rsidR="00E5464D" w:rsidRDefault="00000000">
      <w:r w:rsidRPr="00CD43F3">
        <w:rPr>
          <w:lang w:val="es-EC"/>
        </w:rPr>
        <w:t xml:space="preserve">Control: Las correcciones se admiten dentro del plazo de convocatoria según las respuestas escritas. </w:t>
      </w:r>
      <w:r>
        <w:t xml:space="preserve">Una </w:t>
      </w:r>
      <w:proofErr w:type="spellStart"/>
      <w:r>
        <w:t>recepción</w:t>
      </w:r>
      <w:proofErr w:type="spellEnd"/>
      <w:r>
        <w:t xml:space="preserve"> no equivale a elegibilidad.</w:t>
      </w:r>
    </w:p>
    <w:p w14:paraId="0ADB5C08" w14:textId="77777777" w:rsidR="00E5464D" w:rsidRDefault="00000000">
      <w:r>
        <w:rPr>
          <w:noProof/>
        </w:rPr>
        <w:drawing>
          <wp:inline distT="0" distB="0" distL="0" distR="0" wp14:anchorId="0E3DB22F" wp14:editId="6FE97CEE">
            <wp:extent cx="6400800" cy="5215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2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444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Registro de propuestas y carpetas Drive.</w:t>
      </w:r>
    </w:p>
    <w:p w14:paraId="1A56E39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Formulario con campos condicionales, recibo fechado y bandeja de documentos faltantes.</w:t>
      </w:r>
    </w:p>
    <w:p w14:paraId="1265D261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PR03 Evaluación y selección de propuestas</w:t>
      </w:r>
    </w:p>
    <w:p w14:paraId="6744816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 F04 F05</w:t>
      </w:r>
    </w:p>
    <w:p w14:paraId="4A24D556" w14:textId="77777777" w:rsidR="00E5464D" w:rsidRDefault="00000000">
      <w:r w:rsidRPr="00CD43F3">
        <w:rPr>
          <w:lang w:val="es-EC"/>
        </w:rPr>
        <w:t xml:space="preserve">Control: Conservar criterios, calificaciones y recomendación separadamente de la decisión. </w:t>
      </w:r>
      <w:proofErr w:type="spellStart"/>
      <w:r>
        <w:t>Diferenciar</w:t>
      </w:r>
      <w:proofErr w:type="spellEnd"/>
      <w:r>
        <w:t xml:space="preserve"> nota conceptual y propuesta completa.</w:t>
      </w:r>
    </w:p>
    <w:p w14:paraId="02190F53" w14:textId="77777777" w:rsidR="00E5464D" w:rsidRDefault="00000000">
      <w:r>
        <w:rPr>
          <w:noProof/>
        </w:rPr>
        <w:drawing>
          <wp:inline distT="0" distB="0" distL="0" distR="0" wp14:anchorId="6B6A97B7" wp14:editId="734B3EFD">
            <wp:extent cx="6400800" cy="5215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3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96C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Matrices CAT y expediente de convocatoria.</w:t>
      </w:r>
    </w:p>
    <w:p w14:paraId="053E2FE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Versionar las fichas por convocatoria y registrar conflictos de interés y participación de evaluadores.</w:t>
      </w:r>
    </w:p>
    <w:p w14:paraId="3DC09912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PR04 Formalización del convenio</w:t>
      </w:r>
    </w:p>
    <w:p w14:paraId="20BD0D7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</w:t>
      </w:r>
    </w:p>
    <w:p w14:paraId="0FB9BA5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El plan aprobado debe quedar vinculado al contrato antes del inicio del seguimiento y del trámite inicial.</w:t>
      </w:r>
    </w:p>
    <w:p w14:paraId="632D581E" w14:textId="77777777" w:rsidR="00E5464D" w:rsidRDefault="00000000">
      <w:r>
        <w:rPr>
          <w:noProof/>
        </w:rPr>
        <w:drawing>
          <wp:inline distT="0" distB="0" distL="0" distR="0" wp14:anchorId="28BC6553" wp14:editId="5E87ECE7">
            <wp:extent cx="6400800" cy="5215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4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48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Contrato y anexos en Drive.</w:t>
      </w:r>
    </w:p>
    <w:p w14:paraId="04AACDB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Asignar identificador único a convenio, proyecto, versión del plan y documentos de firma.</w:t>
      </w:r>
    </w:p>
    <w:p w14:paraId="27A392B2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PR05 Revisión de avances y observaciones</w:t>
      </w:r>
    </w:p>
    <w:p w14:paraId="493F71A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 F08 F11</w:t>
      </w:r>
    </w:p>
    <w:p w14:paraId="21F72BD2" w14:textId="77777777" w:rsidR="00E5464D" w:rsidRDefault="00000000">
      <w:r w:rsidRPr="00CD43F3">
        <w:rPr>
          <w:lang w:val="es-EC"/>
        </w:rPr>
        <w:t xml:space="preserve">Control: No habilitar el siguiente trámite cuando falten resultados favorables requeridos. </w:t>
      </w:r>
      <w:r>
        <w:t xml:space="preserve">Registrar </w:t>
      </w:r>
      <w:proofErr w:type="spellStart"/>
      <w:r>
        <w:t>subsanaciones</w:t>
      </w:r>
      <w:proofErr w:type="spellEnd"/>
      <w:r>
        <w:t xml:space="preserve"> sin </w:t>
      </w:r>
      <w:proofErr w:type="spellStart"/>
      <w:r>
        <w:t>sustituir</w:t>
      </w:r>
      <w:proofErr w:type="spellEnd"/>
      <w:r>
        <w:t xml:space="preserve"> la evidencia anterior.</w:t>
      </w:r>
    </w:p>
    <w:p w14:paraId="2258D435" w14:textId="77777777" w:rsidR="00E5464D" w:rsidRDefault="00000000">
      <w:r>
        <w:rPr>
          <w:noProof/>
        </w:rPr>
        <w:drawing>
          <wp:inline distT="0" distB="0" distL="0" distR="0" wp14:anchorId="1F984C43" wp14:editId="30B260DC">
            <wp:extent cx="6400800" cy="52154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5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29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Carpetas del proyecto y matrices de seguimiento.</w:t>
      </w:r>
    </w:p>
    <w:p w14:paraId="3E2292F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Observaciones con área, actividad, periodo, responsable y estado; comunicación coordinada al ejecutor.</w:t>
      </w:r>
    </w:p>
    <w:p w14:paraId="4F6DCAFA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PR06 Modificaciones y extensiones</w:t>
      </w:r>
    </w:p>
    <w:p w14:paraId="4210B535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 F13</w:t>
      </w:r>
    </w:p>
    <w:p w14:paraId="16048AA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El punto focal revisa y tramita. Dirección Ejecutiva autoriza los asuntos no previstos en la normativa. Se conservan las competencias expresamente asignadas por norma o contrato a otras instancias.</w:t>
      </w:r>
    </w:p>
    <w:p w14:paraId="4748A8D9" w14:textId="77777777" w:rsidR="00E5464D" w:rsidRDefault="00000000">
      <w:r>
        <w:rPr>
          <w:noProof/>
        </w:rPr>
        <w:drawing>
          <wp:inline distT="0" distB="0" distL="0" distR="0" wp14:anchorId="463AAC71" wp14:editId="53F640B1">
            <wp:extent cx="6400800" cy="52154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6_d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67CB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Correo y versiones de anexos.</w:t>
      </w:r>
    </w:p>
    <w:p w14:paraId="2AD4C43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Matriz de competencias por tipo de cambio; elevar a Dirección Ejecutiva lo no previsto y crear una nueva versión del plan solo después de autorización.</w:t>
      </w:r>
    </w:p>
    <w:p w14:paraId="3F785A48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PR07 Visitas y verificación de campo</w:t>
      </w:r>
    </w:p>
    <w:p w14:paraId="072C500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 F08</w:t>
      </w:r>
    </w:p>
    <w:p w14:paraId="4A05F3A8" w14:textId="77777777" w:rsidR="00E5464D" w:rsidRDefault="00000000">
      <w:r w:rsidRPr="00CD43F3">
        <w:rPr>
          <w:lang w:val="es-EC"/>
        </w:rPr>
        <w:t xml:space="preserve">Control: La evidencia remota y el avance declarado no sustituyen la verificación del resultado. </w:t>
      </w:r>
      <w:r>
        <w:t xml:space="preserve">El </w:t>
      </w:r>
      <w:proofErr w:type="spellStart"/>
      <w:r>
        <w:t>levantamiento</w:t>
      </w:r>
      <w:proofErr w:type="spellEnd"/>
      <w:r>
        <w:t xml:space="preserve"> </w:t>
      </w:r>
      <w:proofErr w:type="spellStart"/>
      <w:r>
        <w:t>refiere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para campo.</w:t>
      </w:r>
    </w:p>
    <w:p w14:paraId="61613DD5" w14:textId="77777777" w:rsidR="00E5464D" w:rsidRDefault="00000000">
      <w:r>
        <w:rPr>
          <w:noProof/>
        </w:rPr>
        <w:drawing>
          <wp:inline distT="0" distB="0" distL="0" distR="0" wp14:anchorId="291CB7BE" wp14:editId="4DC1CE03">
            <wp:extent cx="6400800" cy="52154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7_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115B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Informes y evidencias en carpeta de proyecto.</w:t>
      </w:r>
    </w:p>
    <w:p w14:paraId="673CCF5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Programar visitas según riesgo, vencimientos e inconsistencias; registrar responsable y evidencia del cierre de hallazgos.</w:t>
      </w:r>
    </w:p>
    <w:p w14:paraId="22EBED91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PR08 Cierre del proyecto</w:t>
      </w:r>
    </w:p>
    <w:p w14:paraId="500591CA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Proyectos | Actual | Fuentes F02 F03 F08</w:t>
      </w:r>
    </w:p>
    <w:p w14:paraId="00B6E27B" w14:textId="77777777" w:rsidR="00E5464D" w:rsidRDefault="00000000">
      <w:r w:rsidRPr="00CD43F3">
        <w:rPr>
          <w:lang w:val="es-EC"/>
        </w:rPr>
        <w:t xml:space="preserve">Control: El cierre escrito incluye revisión técnica, financiera y legal, bienes y propiedad intelectual. </w:t>
      </w:r>
      <w:r>
        <w:t xml:space="preserve">Los </w:t>
      </w:r>
      <w:proofErr w:type="spellStart"/>
      <w:r>
        <w:t>compromisos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conservan su verificación propia.</w:t>
      </w:r>
    </w:p>
    <w:p w14:paraId="031B31F9" w14:textId="77777777" w:rsidR="00E5464D" w:rsidRDefault="00000000">
      <w:r>
        <w:rPr>
          <w:noProof/>
        </w:rPr>
        <w:drawing>
          <wp:inline distT="0" distB="0" distL="0" distR="0" wp14:anchorId="1F0928B3" wp14:editId="3D6B2C2D">
            <wp:extent cx="6400800" cy="5215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08_d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D42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Expediente contractual y archivo del proyecto.</w:t>
      </w:r>
    </w:p>
    <w:p w14:paraId="7BCFD86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Lista de cierre por dimensión, versiones finales y recepción confirmada; no cerrar por el solo vencimiento del plazo.</w:t>
      </w:r>
    </w:p>
    <w:p w14:paraId="6FAEFA01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CO01 Requerimiento de proyectos de gobierno</w:t>
      </w:r>
    </w:p>
    <w:p w14:paraId="26B9F6EB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Conservación | Actual | Fuentes F10 F13</w:t>
      </w:r>
    </w:p>
    <w:p w14:paraId="47426745" w14:textId="77777777" w:rsidR="00E5464D" w:rsidRDefault="00000000">
      <w:r w:rsidRPr="00CD43F3">
        <w:rPr>
          <w:lang w:val="es-EC"/>
        </w:rPr>
        <w:t xml:space="preserve">Control: La institución define la necesidad y recibe el resultado; GLF coordina la ejecución interna. </w:t>
      </w:r>
      <w:r>
        <w:t xml:space="preserve">Esta </w:t>
      </w:r>
      <w:proofErr w:type="spellStart"/>
      <w:r>
        <w:t>modalidad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subvención ejecutada externamente.</w:t>
      </w:r>
    </w:p>
    <w:p w14:paraId="598089FF" w14:textId="77777777" w:rsidR="00E5464D" w:rsidRDefault="00000000">
      <w:r>
        <w:rPr>
          <w:noProof/>
        </w:rPr>
        <w:drawing>
          <wp:inline distT="0" distB="0" distL="0" distR="0" wp14:anchorId="538A8952" wp14:editId="04C2F9DE">
            <wp:extent cx="6400800" cy="52154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01_df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3D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Archivos de Conservación.</w:t>
      </w:r>
    </w:p>
    <w:p w14:paraId="7544622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Ficha de proyecto de gobierno con institución, alcance, hitos, responsables y aceptación esperada.</w:t>
      </w:r>
    </w:p>
    <w:p w14:paraId="5B76A6AB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CO02 Proveedores y contratación</w:t>
      </w:r>
    </w:p>
    <w:p w14:paraId="71E4DDF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Conservación | Actual | Fuentes F06 F10 F13</w:t>
      </w:r>
    </w:p>
    <w:p w14:paraId="7425140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La evaluación técnica y la verificación de contraparte son controles distintos. La ausencia de un resultado de cumplimiento no equivale a conformidad.</w:t>
      </w:r>
    </w:p>
    <w:p w14:paraId="4D7DC6E0" w14:textId="77777777" w:rsidR="00E5464D" w:rsidRDefault="00000000">
      <w:r>
        <w:rPr>
          <w:noProof/>
        </w:rPr>
        <w:drawing>
          <wp:inline distT="0" distB="0" distL="0" distR="0" wp14:anchorId="46F85C6A" wp14:editId="40FE3323">
            <wp:extent cx="6400800" cy="52154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02_df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6F1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Matrices de proveedores y carpeta de proyecto.</w:t>
      </w:r>
    </w:p>
    <w:p w14:paraId="4F09BEE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Consultar un expediente único y vigente de proveedor y vincularlo a cada requerimiento sin duplicar documentación.</w:t>
      </w:r>
    </w:p>
    <w:p w14:paraId="43ECFC48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CO03 Entrega y aceptación de resultados</w:t>
      </w:r>
    </w:p>
    <w:p w14:paraId="75972C9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Conservación | Actual | Fuentes F10</w:t>
      </w:r>
    </w:p>
    <w:p w14:paraId="4397C12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Conservar evidencias de entrega, conformidad y observaciones. El trámite administrativo no demuestra por sí solo aceptación técnica.</w:t>
      </w:r>
    </w:p>
    <w:p w14:paraId="2FD8E216" w14:textId="77777777" w:rsidR="00E5464D" w:rsidRDefault="00000000">
      <w:r>
        <w:rPr>
          <w:noProof/>
        </w:rPr>
        <w:drawing>
          <wp:inline distT="0" distB="0" distL="0" distR="0" wp14:anchorId="72FC9D61" wp14:editId="602E8002">
            <wp:extent cx="6400800" cy="52154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03_d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2A5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Carpeta del proyecto de gobierno.</w:t>
      </w:r>
    </w:p>
    <w:p w14:paraId="2072A52B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Acta de recepción relacionada con requerimiento, contrato, custodio y documentos de garantía cuando correspondan.</w:t>
      </w:r>
    </w:p>
    <w:p w14:paraId="6937357D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AS01 Examen ambiental y social</w:t>
      </w:r>
    </w:p>
    <w:p w14:paraId="060BF89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Sostenibilidad | Actual | Fuentes F08 F09</w:t>
      </w:r>
    </w:p>
    <w:p w14:paraId="144BABB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Conservar justificación y versión de instrumento. Una actividad excluida requiere el tratamiento previsto en las reglas aplicables, no una aceptación automática.</w:t>
      </w:r>
    </w:p>
    <w:p w14:paraId="3606770C" w14:textId="77777777" w:rsidR="00E5464D" w:rsidRDefault="00000000">
      <w:r>
        <w:rPr>
          <w:noProof/>
        </w:rPr>
        <w:drawing>
          <wp:inline distT="0" distB="0" distL="0" distR="0" wp14:anchorId="72F1AA9C" wp14:editId="3C2B135D">
            <wp:extent cx="6400800" cy="52154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01_df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E7B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Herramienta VEAS y expediente.</w:t>
      </w:r>
    </w:p>
    <w:p w14:paraId="16F347F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Trasladar datos de identificación a una ficha común y mantener respuestas, evidencias y criterio del revisor.</w:t>
      </w:r>
    </w:p>
    <w:p w14:paraId="0E1C0168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AS02 Evaluación y preparación del PGAS</w:t>
      </w:r>
    </w:p>
    <w:p w14:paraId="636EBB3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Sostenibilidad | Actual | Fuentes F08 F09</w:t>
      </w:r>
    </w:p>
    <w:p w14:paraId="2A11DF70" w14:textId="77777777" w:rsidR="00E5464D" w:rsidRDefault="00000000">
      <w:r w:rsidRPr="00CD43F3">
        <w:rPr>
          <w:lang w:val="es-EC"/>
        </w:rPr>
        <w:t xml:space="preserve">Control: La medida debe relacionarse con riesgo, responsable, plazo, indicador y evidencia.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participación y quejas que correspondan.</w:t>
      </w:r>
    </w:p>
    <w:p w14:paraId="0AB5A215" w14:textId="77777777" w:rsidR="00E5464D" w:rsidRDefault="00000000">
      <w:r>
        <w:rPr>
          <w:noProof/>
        </w:rPr>
        <w:drawing>
          <wp:inline distT="0" distB="0" distL="0" distR="0" wp14:anchorId="5B92B7D1" wp14:editId="26A2AF62">
            <wp:extent cx="6400800" cy="52154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02_df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3A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VEAS y documentos PGAS.</w:t>
      </w:r>
    </w:p>
    <w:p w14:paraId="2BBA27E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Registro de compromisos que genere el documento y el seguimiento desde la misma versión revisada.</w:t>
      </w:r>
    </w:p>
    <w:p w14:paraId="1F9985FD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AS03 Seguimiento de compromisos</w:t>
      </w:r>
    </w:p>
    <w:p w14:paraId="5FB5EFC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Sostenibilidad | Actual | Fuentes F08 F09</w:t>
      </w:r>
    </w:p>
    <w:p w14:paraId="61BDBB2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Distinguir evidencia recibida de evidencia aceptada. La fecha del archivo no certifica ejecución ni suficiencia de una medida.</w:t>
      </w:r>
    </w:p>
    <w:p w14:paraId="46C2AB87" w14:textId="77777777" w:rsidR="00E5464D" w:rsidRDefault="00000000">
      <w:r>
        <w:rPr>
          <w:noProof/>
        </w:rPr>
        <w:drawing>
          <wp:inline distT="0" distB="0" distL="0" distR="0" wp14:anchorId="4A2F1001" wp14:editId="0A85C232">
            <wp:extent cx="6400800" cy="52154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03_df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2F6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PGAS y carpeta de verificables.</w:t>
      </w:r>
    </w:p>
    <w:p w14:paraId="3A95BE8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Control por compromiso, periodo y estado; vincular observación con respuesta y verificación de campo.</w:t>
      </w:r>
    </w:p>
    <w:p w14:paraId="1DBB51E2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AS04 Quejas e incidentes</w:t>
      </w:r>
    </w:p>
    <w:p w14:paraId="364102D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Sostenibilidad | Actual | Fuentes F08 F09</w:t>
      </w:r>
    </w:p>
    <w:p w14:paraId="77171E10" w14:textId="77777777" w:rsidR="00E5464D" w:rsidRDefault="00000000">
      <w:r w:rsidRPr="00CD43F3">
        <w:rPr>
          <w:lang w:val="es-EC"/>
        </w:rPr>
        <w:t xml:space="preserve">Control: Aplicar competencias y plazos del instrumento correspondiente.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contenido</w:t>
      </w:r>
      <w:proofErr w:type="spellEnd"/>
      <w:r>
        <w:t xml:space="preserve"> sensible.</w:t>
      </w:r>
    </w:p>
    <w:p w14:paraId="4CE946D8" w14:textId="77777777" w:rsidR="00E5464D" w:rsidRDefault="00000000">
      <w:r>
        <w:rPr>
          <w:noProof/>
        </w:rPr>
        <w:drawing>
          <wp:inline distT="0" distB="0" distL="0" distR="0" wp14:anchorId="4877A4BF" wp14:editId="30F81026">
            <wp:extent cx="6400800" cy="52154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04_df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B03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Instrumentos de quejas y archivo restringido.</w:t>
      </w:r>
    </w:p>
    <w:p w14:paraId="0827654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Canal accesible con código, derivación, plazo y constancia de respuesta; publicar únicamente información agregada autorizada.</w:t>
      </w:r>
    </w:p>
    <w:p w14:paraId="6A660D77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KY01 Recepción y completitud KYC</w:t>
      </w:r>
    </w:p>
    <w:p w14:paraId="681F8DE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Cumplimiento | Actual | Fuentes F06 F07</w:t>
      </w:r>
    </w:p>
    <w:p w14:paraId="1D93EAE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Aplicar PIC según persona, entidad, personas de control y titularidad real. Una exención requiere fundamento y no una celda N/A sin explicación.</w:t>
      </w:r>
    </w:p>
    <w:p w14:paraId="4EA76FCA" w14:textId="77777777" w:rsidR="00E5464D" w:rsidRDefault="00000000">
      <w:r>
        <w:rPr>
          <w:noProof/>
        </w:rPr>
        <w:drawing>
          <wp:inline distT="0" distB="0" distL="0" distR="0" wp14:anchorId="379056B3" wp14:editId="375AE326">
            <wp:extent cx="6400800" cy="52154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Y01_df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8A5A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Formulario y carpeta restringida.</w:t>
      </w:r>
    </w:p>
    <w:p w14:paraId="13605CB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 xml:space="preserve">Mejora propuesta: Solicitud única de faltantes con responsable, fecha y </w:t>
      </w:r>
      <w:proofErr w:type="spellStart"/>
      <w:r w:rsidRPr="00CD43F3">
        <w:rPr>
          <w:lang w:val="es-EC"/>
        </w:rPr>
        <w:t>checklist</w:t>
      </w:r>
      <w:proofErr w:type="spellEnd"/>
      <w:r w:rsidRPr="00CD43F3">
        <w:rPr>
          <w:lang w:val="es-EC"/>
        </w:rPr>
        <w:t xml:space="preserve"> condicional por tipo de contraparte.</w:t>
      </w:r>
    </w:p>
    <w:p w14:paraId="72D2816B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KY02 Screening y resolución de coincidencias</w:t>
      </w:r>
    </w:p>
    <w:p w14:paraId="10BBE00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Cumplimiento | Actual | Fuentes F06 F07</w:t>
      </w:r>
    </w:p>
    <w:p w14:paraId="128D633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Distinguir coincidencia posible de verdadera. Identidad, sanciones, listas adicionales, PEP y noticias requieren análisis y soporte.</w:t>
      </w:r>
    </w:p>
    <w:p w14:paraId="55237763" w14:textId="77777777" w:rsidR="00E5464D" w:rsidRDefault="00000000">
      <w:r>
        <w:rPr>
          <w:noProof/>
        </w:rPr>
        <w:drawing>
          <wp:inline distT="0" distB="0" distL="0" distR="0" wp14:anchorId="34C905A4" wp14:editId="1EEA4071">
            <wp:extent cx="6400800" cy="52154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Y02_df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55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Registro de screening y expediente restringido.</w:t>
      </w:r>
    </w:p>
    <w:p w14:paraId="64E144B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Registro por consulta con fuente, fecha, identificadores, resultado, evidencia y decisión humana; no bloquear por homonimia sin análisis.</w:t>
      </w:r>
    </w:p>
    <w:p w14:paraId="31166BE9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KY03 Riesgo y diligencia reforzada</w:t>
      </w:r>
    </w:p>
    <w:p w14:paraId="4436A96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Cumplimiento | Actual | Fuentes F06</w:t>
      </w:r>
    </w:p>
    <w:p w14:paraId="000DB38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Aplicar los factores del procedimiento. La decisión de salida corresponde a Dirección Ejecutiva sobre recomendación documentada; conservar la comunicación.</w:t>
      </w:r>
    </w:p>
    <w:p w14:paraId="28AC2299" w14:textId="77777777" w:rsidR="00E5464D" w:rsidRDefault="00000000">
      <w:r>
        <w:rPr>
          <w:noProof/>
        </w:rPr>
        <w:drawing>
          <wp:inline distT="0" distB="0" distL="0" distR="0" wp14:anchorId="1BB6FD0E" wp14:editId="5616B8EF">
            <wp:extent cx="6400800" cy="52154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Y03_df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D0A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Informe CSC y documentación de revisión.</w:t>
      </w:r>
    </w:p>
    <w:p w14:paraId="25D92EB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Parametrizar reglas con versión y fuente normativa; separar calificación, revisión reforzada y decisión final.</w:t>
      </w:r>
    </w:p>
    <w:p w14:paraId="17E22CE0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KY04 Actualización y custodia KYC</w:t>
      </w:r>
    </w:p>
    <w:p w14:paraId="5AE053A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Cumplimiento | Actual | Fuentes F06</w:t>
      </w:r>
    </w:p>
    <w:p w14:paraId="6AF63C67" w14:textId="77777777" w:rsidR="00E5464D" w:rsidRDefault="00000000">
      <w:r w:rsidRPr="00CD43F3">
        <w:rPr>
          <w:lang w:val="es-EC"/>
        </w:rPr>
        <w:t xml:space="preserve">Control: La política indica revisión de riesgo alto cada 12 meses, medio cada 24 y bajo cada 36.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de la declaración anual del formulario.</w:t>
      </w:r>
    </w:p>
    <w:p w14:paraId="03783C99" w14:textId="77777777" w:rsidR="00E5464D" w:rsidRDefault="00000000">
      <w:r>
        <w:rPr>
          <w:noProof/>
        </w:rPr>
        <w:drawing>
          <wp:inline distT="0" distB="0" distL="0" distR="0" wp14:anchorId="40C1812A" wp14:editId="5A850804">
            <wp:extent cx="6400800" cy="52154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Y04_df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72C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Expediente restringido y calendario.</w:t>
      </w:r>
    </w:p>
    <w:p w14:paraId="0374204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Fechas históricas fijas, alertas previas, permisos por necesidad de conocer y retención conforme a política institucional.</w:t>
      </w:r>
    </w:p>
    <w:p w14:paraId="1907B058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FI01 Revisión documental y autorizaciones</w:t>
      </w:r>
    </w:p>
    <w:p w14:paraId="5704E44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Finanzas | Actual | Fuentes F11</w:t>
      </w:r>
    </w:p>
    <w:p w14:paraId="71B750FC" w14:textId="77777777" w:rsidR="00E5464D" w:rsidRDefault="00000000">
      <w:r w:rsidRPr="00CD43F3">
        <w:rPr>
          <w:lang w:val="es-EC"/>
        </w:rPr>
        <w:t xml:space="preserve">Control: Conservar la separación de funciones y el circuito de autorizaciones. </w:t>
      </w:r>
      <w:r>
        <w:t xml:space="preserve">El </w:t>
      </w:r>
      <w:proofErr w:type="spellStart"/>
      <w:r>
        <w:t>sistema</w:t>
      </w:r>
      <w:proofErr w:type="spellEnd"/>
      <w:r>
        <w:t xml:space="preserve"> documental no </w:t>
      </w:r>
      <w:proofErr w:type="spellStart"/>
      <w:r>
        <w:t>debe</w:t>
      </w:r>
      <w:proofErr w:type="spellEnd"/>
      <w:r>
        <w:t xml:space="preserve"> operar credenciales bancarias.</w:t>
      </w:r>
    </w:p>
    <w:p w14:paraId="20AACCC8" w14:textId="77777777" w:rsidR="00E5464D" w:rsidRDefault="00000000">
      <w:r>
        <w:rPr>
          <w:noProof/>
        </w:rPr>
        <w:drawing>
          <wp:inline distT="0" distB="0" distL="0" distR="0" wp14:anchorId="3C91608A" wp14:editId="303154DE">
            <wp:extent cx="6400800" cy="52154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01_df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EA9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Correo y matrices administrativas.</w:t>
      </w:r>
    </w:p>
    <w:p w14:paraId="46FAD68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Estado visible de expediente, responsable del siguiente paso y trazabilidad de devolución, revisión y autorización.</w:t>
      </w:r>
    </w:p>
    <w:p w14:paraId="20050F47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FI02 Coordinación con contabilidad externa</w:t>
      </w:r>
    </w:p>
    <w:p w14:paraId="7D27D18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Finanzas | Actual | Fuentes F11</w:t>
      </w:r>
    </w:p>
    <w:p w14:paraId="7B9E5E3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Controlar envío, recepción, acceso y correcciones. La función del sistema propuesto es coordinar información, no sustituir la contabilidad.</w:t>
      </w:r>
    </w:p>
    <w:p w14:paraId="05906D86" w14:textId="77777777" w:rsidR="00E5464D" w:rsidRDefault="00000000">
      <w:r>
        <w:rPr>
          <w:noProof/>
        </w:rPr>
        <w:drawing>
          <wp:inline distT="0" distB="0" distL="0" distR="0" wp14:anchorId="6F918E1B" wp14:editId="3E058A42">
            <wp:extent cx="6400800" cy="52154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02_df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5A9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Repositorio institucional y sistema del servicio.</w:t>
      </w:r>
    </w:p>
    <w:p w14:paraId="248D1896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Registro de lotes remitidos y observaciones con acceso limitado al servicio externo.</w:t>
      </w:r>
    </w:p>
    <w:p w14:paraId="53F4F6E7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CM01 Preparación y publicación institucional</w:t>
      </w:r>
    </w:p>
    <w:p w14:paraId="77B0CF8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Comunicación | Actual | Fuentes F12</w:t>
      </w:r>
    </w:p>
    <w:p w14:paraId="5516AFE2" w14:textId="77777777" w:rsidR="00E5464D" w:rsidRDefault="00000000">
      <w:r w:rsidRPr="00CD43F3">
        <w:rPr>
          <w:lang w:val="es-EC"/>
        </w:rPr>
        <w:t xml:space="preserve">Control: Relacionar aprobación técnica con versión y material publicados. </w:t>
      </w:r>
      <w:r>
        <w:t xml:space="preserve">Los </w:t>
      </w:r>
      <w:proofErr w:type="spellStart"/>
      <w:r>
        <w:t>cambios</w:t>
      </w:r>
      <w:proofErr w:type="spellEnd"/>
      <w:r>
        <w:t xml:space="preserve"> posteriores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conservarse</w:t>
      </w:r>
      <w:proofErr w:type="spellEnd"/>
      <w:r>
        <w:t>.</w:t>
      </w:r>
    </w:p>
    <w:p w14:paraId="62664758" w14:textId="77777777" w:rsidR="00E5464D" w:rsidRDefault="00000000">
      <w:r>
        <w:rPr>
          <w:noProof/>
        </w:rPr>
        <w:drawing>
          <wp:inline distT="0" distB="0" distL="0" distR="0" wp14:anchorId="7595E7E8" wp14:editId="12EE98A2">
            <wp:extent cx="6400800" cy="52154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01_df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D76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Drive y canales institucionales.</w:t>
      </w:r>
    </w:p>
    <w:p w14:paraId="0F14765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Circuito breve de revisión con fecha, responsable y enlace a publicación.</w:t>
      </w:r>
    </w:p>
    <w:p w14:paraId="1F0CF094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CM02 Recepción y recuperación audiovisual</w:t>
      </w:r>
    </w:p>
    <w:p w14:paraId="4E7612B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Comunicación | Actual | Fuentes F12</w:t>
      </w:r>
    </w:p>
    <w:p w14:paraId="22B9C69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Conservar originales y derechos de uso. El espacio disponible no resuelve por sí solo la búsqueda histórica.</w:t>
      </w:r>
    </w:p>
    <w:p w14:paraId="4C05225E" w14:textId="77777777" w:rsidR="00E5464D" w:rsidRDefault="00000000">
      <w:r>
        <w:rPr>
          <w:noProof/>
        </w:rPr>
        <w:drawing>
          <wp:inline distT="0" distB="0" distL="0" distR="0" wp14:anchorId="66624150" wp14:editId="62707852">
            <wp:extent cx="6400800" cy="52154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02_df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45D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Biblioteca audiovisual en Drive.</w:t>
      </w:r>
    </w:p>
    <w:p w14:paraId="4AF927B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Metadatos por proyecto, isla, fecha, autoría y derechos; copias ligeras de consulta y etiquetado asistido con revisión humana.</w:t>
      </w:r>
    </w:p>
    <w:p w14:paraId="5374AD9B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GO01 Preparación de sesiones</w:t>
      </w:r>
    </w:p>
    <w:p w14:paraId="3E34FA4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Gobernanza | Actual | Fuentes F13</w:t>
      </w:r>
    </w:p>
    <w:p w14:paraId="1171A5D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La documentación de soporte debe corresponder a los puntos de agenda y a la versión tratada.</w:t>
      </w:r>
    </w:p>
    <w:p w14:paraId="4FF43093" w14:textId="77777777" w:rsidR="00E5464D" w:rsidRDefault="00000000">
      <w:r>
        <w:rPr>
          <w:noProof/>
        </w:rPr>
        <w:drawing>
          <wp:inline distT="0" distB="0" distL="0" distR="0" wp14:anchorId="0FC4CEF6" wp14:editId="0C447FCC">
            <wp:extent cx="6400800" cy="52154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01_df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60D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Correo y carpeta Drive de sesión.</w:t>
      </w:r>
    </w:p>
    <w:p w14:paraId="04A76E4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Identificador de sesión, permisos, orden del día y fecha de distribución.</w:t>
      </w:r>
    </w:p>
    <w:p w14:paraId="263F25D0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GO02 Decisiones y seguimiento de acuerdos</w:t>
      </w:r>
    </w:p>
    <w:p w14:paraId="5F9A6BF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Gobernanza | Actual | Fuentes F03 F13</w:t>
      </w:r>
    </w:p>
    <w:p w14:paraId="422D911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No confundir recomendación del CAT con aprobación de Junta ni preparación administrativa con capacidad de decidir.</w:t>
      </w:r>
    </w:p>
    <w:p w14:paraId="69230FF1" w14:textId="77777777" w:rsidR="00E5464D" w:rsidRDefault="00000000">
      <w:r>
        <w:rPr>
          <w:noProof/>
        </w:rPr>
        <w:drawing>
          <wp:inline distT="0" distB="0" distL="0" distR="0" wp14:anchorId="3AE77313" wp14:editId="5C36820F">
            <wp:extent cx="6400800" cy="52154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02_df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776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Actas y documentos de sesión.</w:t>
      </w:r>
    </w:p>
    <w:p w14:paraId="621D797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Registro de acuerdo con responsable, fecha, evidencia de atención y relación con expediente de origen.</w:t>
      </w:r>
    </w:p>
    <w:p w14:paraId="1FCAE25E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GD01 Correspondencia externa</w:t>
      </w:r>
    </w:p>
    <w:p w14:paraId="455AFE4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Gestión documental | Actual | Fuentes F07 F15</w:t>
      </w:r>
    </w:p>
    <w:p w14:paraId="4EDA94C2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Existe un Excel de secuencia de oficios. Debe integrarse con recepción, responsable, plazo y documento, sin duplicar numeración.</w:t>
      </w:r>
    </w:p>
    <w:p w14:paraId="3289A693" w14:textId="77777777" w:rsidR="00E5464D" w:rsidRDefault="00000000">
      <w:r>
        <w:rPr>
          <w:noProof/>
        </w:rPr>
        <w:drawing>
          <wp:inline distT="0" distB="0" distL="0" distR="0" wp14:anchorId="32285157" wp14:editId="4FC552EB">
            <wp:extent cx="6400800" cy="521546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D01_df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35E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Correo y registro de oficios.</w:t>
      </w:r>
    </w:p>
    <w:p w14:paraId="4CC903A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Registro único de entradas y salidas relacionado con expediente y respaldo físico cuando exista.</w:t>
      </w:r>
    </w:p>
    <w:p w14:paraId="569F3AD2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GD02 Organización del expediente institucional</w:t>
      </w:r>
    </w:p>
    <w:p w14:paraId="35A079D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Gestión documental | Propuesto | Fuentes F15</w:t>
      </w:r>
    </w:p>
    <w:p w14:paraId="686FB22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Propuesta de organización: un repositorio maestro por serie, con ubicación del respaldo físico y metadatos comunes.</w:t>
      </w:r>
    </w:p>
    <w:p w14:paraId="20127C14" w14:textId="77777777" w:rsidR="00E5464D" w:rsidRDefault="00000000">
      <w:r>
        <w:rPr>
          <w:noProof/>
        </w:rPr>
        <w:drawing>
          <wp:inline distT="0" distB="0" distL="0" distR="0" wp14:anchorId="600AD2D1" wp14:editId="1A4686C7">
            <wp:extent cx="6400800" cy="52154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D02_df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D30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Repositorio institucional definido.</w:t>
      </w:r>
    </w:p>
    <w:p w14:paraId="1F634DA6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Exportación con índice, documentos seleccionados y trazabilidad de versiones; evitar sincronización indiscriminada entre repositorios.</w:t>
      </w:r>
    </w:p>
    <w:p w14:paraId="3FA6AE6D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TH01 Ingreso y salida de personal</w:t>
      </w:r>
    </w:p>
    <w:p w14:paraId="787E5AA5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Talento humano | Propuesto | Fuentes F13 F15</w:t>
      </w:r>
    </w:p>
    <w:p w14:paraId="22685DFC" w14:textId="77777777" w:rsidR="00E5464D" w:rsidRDefault="00000000">
      <w:r w:rsidRPr="00CD43F3">
        <w:rPr>
          <w:lang w:val="es-EC"/>
        </w:rPr>
        <w:t xml:space="preserve">Control: Propuesta de formalización del proceso descrito verbalmente.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y permisos operativos.</w:t>
      </w:r>
    </w:p>
    <w:p w14:paraId="18EA51B5" w14:textId="77777777" w:rsidR="00E5464D" w:rsidRDefault="00000000">
      <w:r>
        <w:rPr>
          <w:noProof/>
        </w:rPr>
        <w:drawing>
          <wp:inline distT="0" distB="0" distL="0" distR="0" wp14:anchorId="1EAD3485" wp14:editId="75C49CF1">
            <wp:extent cx="6400800" cy="52154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01_df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5954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Expediente laboral restringido.</w:t>
      </w:r>
    </w:p>
    <w:p w14:paraId="6268DDC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Lista de ingreso y salida con cuentas, equipos, archivos transferidos y confirmación de revocación.</w:t>
      </w:r>
    </w:p>
    <w:p w14:paraId="6C111BA5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TI01 Gestión de identidades y permisos</w:t>
      </w:r>
    </w:p>
    <w:p w14:paraId="675E688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Tecnología | Propuesto | Fuentes F14 F15</w:t>
      </w:r>
    </w:p>
    <w:p w14:paraId="2BDDBA5F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Propuesta de control: cuentas individuales y privilegio mínimo, con rol técnico institucional delegado.</w:t>
      </w:r>
    </w:p>
    <w:p w14:paraId="74439D7C" w14:textId="77777777" w:rsidR="00E5464D" w:rsidRDefault="00000000">
      <w:r>
        <w:rPr>
          <w:noProof/>
        </w:rPr>
        <w:drawing>
          <wp:inline distT="0" distB="0" distL="0" distR="0" wp14:anchorId="12C5C676" wp14:editId="485B488D">
            <wp:extent cx="6400800" cy="52154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01_df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891E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Registro institucional de accesos.</w:t>
      </w:r>
    </w:p>
    <w:p w14:paraId="7982337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Separar cuenta cotidiana de administración y revisar accesos externos, inactivos y compartidos.</w:t>
      </w:r>
    </w:p>
    <w:p w14:paraId="12FD47D5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TI02 Respaldo y recuperación</w:t>
      </w:r>
    </w:p>
    <w:p w14:paraId="19B9639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Tecnología | Propuesto | Fuentes F14</w:t>
      </w:r>
    </w:p>
    <w:p w14:paraId="782D531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Control: Propuesta de continuidad: definir qué se respalda, responsables, retención y objetivos de recuperación por servicio.</w:t>
      </w:r>
    </w:p>
    <w:p w14:paraId="7DD99A01" w14:textId="77777777" w:rsidR="00E5464D" w:rsidRDefault="00000000">
      <w:r>
        <w:rPr>
          <w:noProof/>
        </w:rPr>
        <w:drawing>
          <wp:inline distT="0" distB="0" distL="0" distR="0" wp14:anchorId="70FB1F16" wp14:editId="6CE49556">
            <wp:extent cx="6400800" cy="521546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02_df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13EC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Archivos D1 y D2: Copias y registro de recuperación.</w:t>
      </w:r>
    </w:p>
    <w:p w14:paraId="3E670C7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Mejora propuesta: Pruebas periódicas de restauración, copia separada y registro de incidencias; sincronización no equivale a respaldo.</w:t>
      </w:r>
    </w:p>
    <w:p w14:paraId="12551E60" w14:textId="77777777" w:rsidR="00E5464D" w:rsidRPr="00CD43F3" w:rsidRDefault="00000000">
      <w:pPr>
        <w:pStyle w:val="Ttulo1"/>
        <w:pageBreakBefore/>
        <w:rPr>
          <w:lang w:val="es-EC"/>
        </w:rPr>
      </w:pPr>
      <w:r w:rsidRPr="00CD43F3">
        <w:rPr>
          <w:lang w:val="es-EC"/>
        </w:rPr>
        <w:lastRenderedPageBreak/>
        <w:t>Fuentes documentales</w:t>
      </w:r>
    </w:p>
    <w:p w14:paraId="667AFBC0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F01 Contrato suscrito 12.08.2026, cláusula tercera, página 2; TDR, Productos esperados; Plan de ejecución V2.0, A01 a A06.</w:t>
      </w:r>
    </w:p>
    <w:p w14:paraId="1718DB68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F02 Respuestas 03-09-2026, apartados Postulación, Revisión inicial, Evaluación y selección, Comunicación y convenio, Cambios y cierre.</w:t>
      </w:r>
    </w:p>
    <w:p w14:paraId="2FA5D26A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F03 Manual de procedimientos de subvenciones GLF 2025; 1A Procesos Convocatorias y Proyectos 20 agosto, funciones y seguimiento.</w:t>
      </w:r>
    </w:p>
    <w:p w14:paraId="0785F7B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F04 Proceso registro evaluación propuestas 11NOV2024, metodología y anexos 1 y 2; fichas administrativas de nota conceptual y propuesta completa de agosto 2026.</w:t>
      </w:r>
    </w:p>
    <w:p w14:paraId="397DCF39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F05 Formatos Nota Conceptual 2025 y Propuesta Completa mayo 2026; matrices de evaluación CAT y cronograma de actividades de convocatoria.</w:t>
      </w:r>
    </w:p>
    <w:p w14:paraId="2A83951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F06 Procedimiento CSC octubre 2024, secciones 3 a 10 y apéndice A; Formulario Conozca su Cliente GLF Optimizado V1.0, hoja Formulario KYC.</w:t>
      </w:r>
    </w:p>
    <w:p w14:paraId="14FACBCD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F07 Listado Screening Empresas Internacionales; Screening GLF, hojas por tipo de contraparte; OFICIOS Secuencia.</w:t>
      </w:r>
    </w:p>
    <w:p w14:paraId="74693F6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F08 Acta de Sostenibilidad del 21 de agosto; reunión VEAS PGAS del 4 de septiembre; herramienta VEAS, hojas Lista EX, Examen, Evaluación, Informe y Esquema PGAS.</w:t>
      </w:r>
    </w:p>
    <w:p w14:paraId="04B23AA6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F09 Anexo C Estándares ambientales y sociales octubre 2024; normas de desempeño IFC; instrumento PGAS de julio 2026.</w:t>
      </w:r>
    </w:p>
    <w:p w14:paraId="448098E5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F10 Conservación, Base de Datos Proveedores Actualizada, hoja Proveedores; estructura del libro Ejecución proyecto Gobierno; levantamiento operativo del consultor.</w:t>
      </w:r>
    </w:p>
    <w:p w14:paraId="1476519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F11 Levantamiento operativo de Finanzas y Dirección Ejecutiva aportado por el consultor; coordinación documental y autorizaciones.</w:t>
      </w:r>
    </w:p>
    <w:p w14:paraId="1A2439B7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F12 Levantamiento de Comunicación aportado por el consultor; infografías y diagnósticos previos de Comunicación.</w:t>
      </w:r>
    </w:p>
    <w:p w14:paraId="7AC6D5A1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>F13 STAFF GLF 2026; Manual de procedimientos de subvenciones; levantamiento de Dirección Ejecutiva y Operaciones.</w:t>
      </w:r>
    </w:p>
    <w:p w14:paraId="38FE6B83" w14:textId="77777777" w:rsidR="00E5464D" w:rsidRPr="00CD43F3" w:rsidRDefault="00000000">
      <w:pPr>
        <w:rPr>
          <w:lang w:val="es-EC"/>
        </w:rPr>
      </w:pPr>
      <w:r w:rsidRPr="00CD43F3">
        <w:rPr>
          <w:lang w:val="es-EC"/>
        </w:rPr>
        <w:t xml:space="preserve">F14 Carpeta HARDWARE NETWORK, diagnósticos </w:t>
      </w:r>
      <w:proofErr w:type="spellStart"/>
      <w:r w:rsidRPr="00CD43F3">
        <w:rPr>
          <w:lang w:val="es-EC"/>
        </w:rPr>
        <w:t>Starlink</w:t>
      </w:r>
      <w:proofErr w:type="spellEnd"/>
      <w:r w:rsidRPr="00CD43F3">
        <w:rPr>
          <w:lang w:val="es-EC"/>
        </w:rPr>
        <w:t xml:space="preserve"> 1 y 2 y escaneos; levantamiento de usuarios, equipos y servicios.</w:t>
      </w:r>
    </w:p>
    <w:p w14:paraId="136F5B55" w14:textId="77777777" w:rsidR="00E5464D" w:rsidRDefault="00000000">
      <w:pPr>
        <w:rPr>
          <w:lang w:val="es-EC"/>
        </w:rPr>
      </w:pPr>
      <w:r w:rsidRPr="00CD43F3">
        <w:rPr>
          <w:lang w:val="es-EC"/>
        </w:rPr>
        <w:t>F15 Levantamiento de gestión documental y talento humano; OFICIOS Secuencia; diagnósticos transversales previos.</w:t>
      </w:r>
    </w:p>
    <w:p w14:paraId="1244890A" w14:textId="77777777" w:rsidR="00222E58" w:rsidRDefault="00222E58">
      <w:pPr>
        <w:rPr>
          <w:lang w:val="es-EC"/>
        </w:rPr>
      </w:pPr>
    </w:p>
    <w:p w14:paraId="327B1EF3" w14:textId="6DABD4A1" w:rsidR="00222E58" w:rsidRDefault="00222E58">
      <w:pPr>
        <w:rPr>
          <w:lang w:val="es-EC"/>
        </w:rPr>
      </w:pPr>
      <w:r>
        <w:rPr>
          <w:lang w:val="es-EC"/>
        </w:rPr>
        <w:t>Elaborado por:</w:t>
      </w:r>
    </w:p>
    <w:p w14:paraId="1A78D297" w14:textId="77777777" w:rsidR="00222E58" w:rsidRDefault="00222E58">
      <w:pPr>
        <w:rPr>
          <w:lang w:val="es-EC"/>
        </w:rPr>
      </w:pPr>
    </w:p>
    <w:p w14:paraId="58F60513" w14:textId="77777777" w:rsidR="00222E58" w:rsidRDefault="00222E58">
      <w:pPr>
        <w:rPr>
          <w:lang w:val="es-EC"/>
        </w:rPr>
      </w:pPr>
    </w:p>
    <w:p w14:paraId="605C2864" w14:textId="77777777" w:rsidR="00222E58" w:rsidRDefault="00222E58">
      <w:pPr>
        <w:rPr>
          <w:lang w:val="es-EC"/>
        </w:rPr>
      </w:pPr>
    </w:p>
    <w:p w14:paraId="24F62E53" w14:textId="62155F51" w:rsidR="00222E58" w:rsidRPr="00CD43F3" w:rsidRDefault="00222E58">
      <w:pPr>
        <w:rPr>
          <w:lang w:val="es-EC"/>
        </w:rPr>
      </w:pPr>
      <w:proofErr w:type="spellStart"/>
      <w:r>
        <w:rPr>
          <w:lang w:val="es-EC"/>
        </w:rPr>
        <w:t>Mgs</w:t>
      </w:r>
      <w:proofErr w:type="spellEnd"/>
      <w:r>
        <w:rPr>
          <w:lang w:val="es-EC"/>
        </w:rPr>
        <w:t>. Schubert Lombeida Manjarrez</w:t>
      </w:r>
    </w:p>
    <w:sectPr w:rsidR="00222E58" w:rsidRPr="00CD43F3" w:rsidSect="00034616">
      <w:footerReference w:type="default" r:id="rId3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07C68" w14:textId="77777777" w:rsidR="00833A1A" w:rsidRDefault="00833A1A">
      <w:pPr>
        <w:spacing w:after="0" w:line="240" w:lineRule="auto"/>
      </w:pPr>
      <w:r>
        <w:separator/>
      </w:r>
    </w:p>
  </w:endnote>
  <w:endnote w:type="continuationSeparator" w:id="0">
    <w:p w14:paraId="7C46908D" w14:textId="77777777" w:rsidR="00833A1A" w:rsidRDefault="00833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027592113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BC99260" w14:textId="233C3478" w:rsidR="00022AFF" w:rsidRPr="00022AFF" w:rsidRDefault="00022AFF">
            <w:pPr>
              <w:pStyle w:val="Piedepgina"/>
              <w:jc w:val="right"/>
              <w:rPr>
                <w:sz w:val="16"/>
                <w:szCs w:val="16"/>
              </w:rPr>
            </w:pPr>
            <w:r w:rsidRPr="00022AFF">
              <w:rPr>
                <w:sz w:val="16"/>
                <w:szCs w:val="16"/>
                <w:lang w:val="es-ES"/>
              </w:rPr>
              <w:t xml:space="preserve">Página </w:t>
            </w:r>
            <w:r w:rsidRPr="00022AFF">
              <w:rPr>
                <w:b/>
                <w:bCs/>
                <w:sz w:val="16"/>
                <w:szCs w:val="16"/>
              </w:rPr>
              <w:fldChar w:fldCharType="begin"/>
            </w:r>
            <w:r w:rsidRPr="00022AFF">
              <w:rPr>
                <w:b/>
                <w:bCs/>
                <w:sz w:val="16"/>
                <w:szCs w:val="16"/>
              </w:rPr>
              <w:instrText>PAGE</w:instrText>
            </w:r>
            <w:r w:rsidRPr="00022AFF">
              <w:rPr>
                <w:b/>
                <w:bCs/>
                <w:sz w:val="16"/>
                <w:szCs w:val="16"/>
              </w:rPr>
              <w:fldChar w:fldCharType="separate"/>
            </w:r>
            <w:r w:rsidRPr="00022AFF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022AFF">
              <w:rPr>
                <w:b/>
                <w:bCs/>
                <w:sz w:val="16"/>
                <w:szCs w:val="16"/>
              </w:rPr>
              <w:fldChar w:fldCharType="end"/>
            </w:r>
            <w:r w:rsidRPr="00022AFF">
              <w:rPr>
                <w:sz w:val="16"/>
                <w:szCs w:val="16"/>
                <w:lang w:val="es-ES"/>
              </w:rPr>
              <w:t xml:space="preserve"> de </w:t>
            </w:r>
            <w:r w:rsidRPr="00022AFF">
              <w:rPr>
                <w:b/>
                <w:bCs/>
                <w:sz w:val="16"/>
                <w:szCs w:val="16"/>
              </w:rPr>
              <w:fldChar w:fldCharType="begin"/>
            </w:r>
            <w:r w:rsidRPr="00022AFF">
              <w:rPr>
                <w:b/>
                <w:bCs/>
                <w:sz w:val="16"/>
                <w:szCs w:val="16"/>
              </w:rPr>
              <w:instrText>NUMPAGES</w:instrText>
            </w:r>
            <w:r w:rsidRPr="00022AFF">
              <w:rPr>
                <w:b/>
                <w:bCs/>
                <w:sz w:val="16"/>
                <w:szCs w:val="16"/>
              </w:rPr>
              <w:fldChar w:fldCharType="separate"/>
            </w:r>
            <w:r w:rsidRPr="00022AFF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022AF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8A9B120" w14:textId="3116A75E" w:rsidR="00E5464D" w:rsidRPr="00022AFF" w:rsidRDefault="00E5464D" w:rsidP="00022A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66794" w14:textId="77777777" w:rsidR="00833A1A" w:rsidRDefault="00833A1A">
      <w:pPr>
        <w:spacing w:after="0" w:line="240" w:lineRule="auto"/>
      </w:pPr>
      <w:r>
        <w:separator/>
      </w:r>
    </w:p>
  </w:footnote>
  <w:footnote w:type="continuationSeparator" w:id="0">
    <w:p w14:paraId="55034443" w14:textId="77777777" w:rsidR="00833A1A" w:rsidRDefault="00833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709230">
    <w:abstractNumId w:val="8"/>
  </w:num>
  <w:num w:numId="2" w16cid:durableId="570697624">
    <w:abstractNumId w:val="6"/>
  </w:num>
  <w:num w:numId="3" w16cid:durableId="193468564">
    <w:abstractNumId w:val="5"/>
  </w:num>
  <w:num w:numId="4" w16cid:durableId="1274947261">
    <w:abstractNumId w:val="4"/>
  </w:num>
  <w:num w:numId="5" w16cid:durableId="1944069396">
    <w:abstractNumId w:val="7"/>
  </w:num>
  <w:num w:numId="6" w16cid:durableId="762720801">
    <w:abstractNumId w:val="3"/>
  </w:num>
  <w:num w:numId="7" w16cid:durableId="931011507">
    <w:abstractNumId w:val="2"/>
  </w:num>
  <w:num w:numId="8" w16cid:durableId="378212886">
    <w:abstractNumId w:val="1"/>
  </w:num>
  <w:num w:numId="9" w16cid:durableId="41340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FF"/>
    <w:rsid w:val="00034616"/>
    <w:rsid w:val="0006063C"/>
    <w:rsid w:val="00117418"/>
    <w:rsid w:val="0015074B"/>
    <w:rsid w:val="00222E58"/>
    <w:rsid w:val="0029384B"/>
    <w:rsid w:val="0029639D"/>
    <w:rsid w:val="00326F90"/>
    <w:rsid w:val="005C7D29"/>
    <w:rsid w:val="00833A1A"/>
    <w:rsid w:val="00836CEB"/>
    <w:rsid w:val="008675E0"/>
    <w:rsid w:val="008A3F46"/>
    <w:rsid w:val="00AA1D8D"/>
    <w:rsid w:val="00B47730"/>
    <w:rsid w:val="00B64535"/>
    <w:rsid w:val="00CB0664"/>
    <w:rsid w:val="00CD43F3"/>
    <w:rsid w:val="00E5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1B710"/>
  <w14:defaultImageDpi w14:val="300"/>
  <w15:docId w15:val="{7B5DDEA5-A2F9-4AF2-B0F8-07F61471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2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22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2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2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2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  <w:sz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2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34</Pages>
  <Words>3018</Words>
  <Characters>16602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Mgs. Schubert Lombeida Manjarrez, Consultor</dc:creator>
  <cp:keywords/>
  <dc:description>generated by python-docx</dc:description>
  <cp:lastModifiedBy>Schubert Lombeida</cp:lastModifiedBy>
  <cp:revision>8</cp:revision>
  <dcterms:created xsi:type="dcterms:W3CDTF">2013-12-23T23:15:00Z</dcterms:created>
  <dcterms:modified xsi:type="dcterms:W3CDTF">2026-09-15T06:14:00Z</dcterms:modified>
  <cp:category/>
</cp:coreProperties>
</file>