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101CE" w:rsidRPr="00F80137" w:rsidRDefault="00111D95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ф</w:t>
      </w:r>
      <w:r w:rsidR="009101CE" w:rsidRPr="00F80137">
        <w:rPr>
          <w:color w:val="000000"/>
          <w:sz w:val="28"/>
          <w:szCs w:val="28"/>
        </w:rPr>
        <w:t xml:space="preserve">илиал федерального государственного </w:t>
      </w:r>
      <w:r w:rsidRPr="00F80137">
        <w:rPr>
          <w:color w:val="000000"/>
          <w:sz w:val="28"/>
          <w:szCs w:val="28"/>
        </w:rPr>
        <w:t>автономного</w:t>
      </w:r>
      <w:r w:rsidR="009101CE" w:rsidRPr="00F80137">
        <w:rPr>
          <w:color w:val="000000"/>
          <w:sz w:val="28"/>
          <w:szCs w:val="28"/>
        </w:rPr>
        <w:t xml:space="preserve"> образовательного учреждения высшего образования</w:t>
      </w:r>
    </w:p>
    <w:p w:rsidR="009101CE" w:rsidRPr="00F80137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>«Мурманский арктический университет»</w:t>
      </w:r>
    </w:p>
    <w:p w:rsidR="009101CE" w:rsidRPr="00F80137" w:rsidRDefault="00111D95" w:rsidP="009101CE">
      <w:pPr>
        <w:spacing w:line="360" w:lineRule="auto"/>
        <w:jc w:val="center"/>
        <w:rPr>
          <w:sz w:val="28"/>
          <w:szCs w:val="28"/>
        </w:rPr>
      </w:pPr>
      <w:r w:rsidRPr="00F80137">
        <w:rPr>
          <w:color w:val="000000"/>
          <w:sz w:val="28"/>
          <w:szCs w:val="28"/>
        </w:rPr>
        <w:t>(филиал МА</w:t>
      </w:r>
      <w:r w:rsidR="009101CE" w:rsidRPr="00F80137">
        <w:rPr>
          <w:color w:val="000000"/>
          <w:sz w:val="28"/>
          <w:szCs w:val="28"/>
        </w:rPr>
        <w:t>У в г. Кировске)</w:t>
      </w: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F80137" w:rsidRDefault="009101CE" w:rsidP="00111D95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Форма обучения </w:t>
      </w:r>
      <w:r w:rsidRPr="00F80137">
        <w:rPr>
          <w:sz w:val="28"/>
          <w:szCs w:val="28"/>
        </w:rPr>
        <w:tab/>
        <w:t>очная</w:t>
      </w:r>
    </w:p>
    <w:p w:rsidR="009101CE" w:rsidRPr="00F80137" w:rsidRDefault="009101CE" w:rsidP="00111D95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 xml:space="preserve">Специальность </w:t>
      </w:r>
      <w:r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09.02.07</w:t>
      </w: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9101CE" w:rsidRPr="00F80137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6321B6" w:rsidRPr="00F80137" w:rsidRDefault="009103B2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r w:rsidR="006321B6" w:rsidRPr="00F80137">
        <w:rPr>
          <w:color w:val="000000"/>
          <w:sz w:val="28"/>
          <w:szCs w:val="28"/>
        </w:rPr>
        <w:t xml:space="preserve"> </w:t>
      </w:r>
    </w:p>
    <w:p w:rsidR="006321B6" w:rsidRPr="00F80137" w:rsidRDefault="00F6723F" w:rsidP="00111D9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6321B6" w:rsidRPr="00F80137" w:rsidRDefault="00771377" w:rsidP="00111D95">
      <w:pPr>
        <w:spacing w:line="360" w:lineRule="auto"/>
        <w:rPr>
          <w:color w:val="000000"/>
          <w:sz w:val="28"/>
          <w:szCs w:val="28"/>
        </w:rPr>
      </w:pPr>
      <w:r w:rsidRPr="00F80137">
        <w:rPr>
          <w:color w:val="000000"/>
          <w:sz w:val="28"/>
          <w:szCs w:val="28"/>
        </w:rPr>
        <w:tab/>
      </w:r>
    </w:p>
    <w:p w:rsidR="00FE3461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ПМ.05</w:t>
      </w:r>
      <w:r w:rsidR="00771377" w:rsidRPr="00F80137">
        <w:rPr>
          <w:color w:val="000000"/>
          <w:sz w:val="28"/>
          <w:szCs w:val="28"/>
        </w:rPr>
        <w:t xml:space="preserve"> </w:t>
      </w:r>
      <w:r w:rsidR="00F6723F">
        <w:rPr>
          <w:color w:val="000000"/>
          <w:sz w:val="28"/>
          <w:szCs w:val="28"/>
        </w:rPr>
        <w:t>Проектирование и разработка информационных систем</w:t>
      </w:r>
    </w:p>
    <w:p w:rsidR="009103B2" w:rsidRPr="00F80137" w:rsidRDefault="009103B2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МДК 05.01 </w:t>
      </w:r>
      <w:r w:rsidR="00F6723F">
        <w:rPr>
          <w:color w:val="000000"/>
          <w:sz w:val="28"/>
          <w:szCs w:val="28"/>
        </w:rPr>
        <w:t>Проектирование и дизайн информационных систем</w:t>
      </w:r>
    </w:p>
    <w:p w:rsidR="009101CE" w:rsidRPr="00F80137" w:rsidRDefault="009101CE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3B2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</w:r>
      <w:r w:rsidR="00FE3461" w:rsidRPr="00F80137">
        <w:rPr>
          <w:sz w:val="28"/>
          <w:szCs w:val="28"/>
        </w:rPr>
        <w:t xml:space="preserve">Шемонаева </w:t>
      </w:r>
      <w:r w:rsidR="00B02087" w:rsidRPr="00F80137">
        <w:rPr>
          <w:sz w:val="28"/>
          <w:szCs w:val="28"/>
        </w:rPr>
        <w:t>И.А.</w:t>
      </w:r>
      <w:r w:rsidR="009101CE" w:rsidRPr="00F80137">
        <w:rPr>
          <w:sz w:val="28"/>
          <w:szCs w:val="28"/>
        </w:rPr>
        <w:tab/>
        <w:t>группы</w:t>
      </w:r>
      <w:r w:rsidR="009101CE" w:rsidRPr="00F80137">
        <w:rPr>
          <w:sz w:val="28"/>
          <w:szCs w:val="28"/>
        </w:rPr>
        <w:tab/>
      </w:r>
      <w:r w:rsidR="00F6723F">
        <w:rPr>
          <w:sz w:val="28"/>
          <w:szCs w:val="28"/>
        </w:rPr>
        <w:t>2-ИСПд-23-оКФ</w:t>
      </w: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F80137">
        <w:rPr>
          <w:sz w:val="28"/>
          <w:szCs w:val="28"/>
        </w:rPr>
        <w:t>Преподаватель</w:t>
      </w:r>
      <w:r w:rsidR="00771377" w:rsidRPr="00F80137">
        <w:rPr>
          <w:sz w:val="28"/>
          <w:szCs w:val="28"/>
        </w:rPr>
        <w:t>:</w:t>
      </w:r>
      <w:r w:rsidRPr="00F80137">
        <w:rPr>
          <w:sz w:val="28"/>
          <w:szCs w:val="28"/>
        </w:rPr>
        <w:t xml:space="preserve"> </w:t>
      </w:r>
      <w:r w:rsidR="00771377" w:rsidRPr="00F80137">
        <w:rPr>
          <w:sz w:val="28"/>
          <w:szCs w:val="28"/>
        </w:rPr>
        <w:t>Ломова Л.А.</w:t>
      </w:r>
    </w:p>
    <w:p w:rsidR="009101CE" w:rsidRPr="00F80137" w:rsidRDefault="009101CE" w:rsidP="00111D95">
      <w:pPr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111D95" w:rsidRPr="00F80137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3B2" w:rsidRDefault="009103B2" w:rsidP="00111D95">
      <w:pPr>
        <w:spacing w:line="360" w:lineRule="auto"/>
        <w:jc w:val="center"/>
        <w:rPr>
          <w:sz w:val="28"/>
          <w:szCs w:val="28"/>
        </w:rPr>
      </w:pPr>
    </w:p>
    <w:p w:rsidR="009101CE" w:rsidRPr="00F80137" w:rsidRDefault="009101CE" w:rsidP="00111D95">
      <w:pPr>
        <w:spacing w:line="360" w:lineRule="auto"/>
        <w:jc w:val="center"/>
        <w:rPr>
          <w:sz w:val="28"/>
          <w:szCs w:val="28"/>
        </w:rPr>
      </w:pPr>
      <w:r w:rsidRPr="00F80137">
        <w:rPr>
          <w:sz w:val="28"/>
          <w:szCs w:val="28"/>
        </w:rPr>
        <w:t>Кировск</w:t>
      </w:r>
    </w:p>
    <w:p w:rsidR="00514146" w:rsidRPr="00F80137" w:rsidRDefault="009101CE" w:rsidP="00111D95">
      <w:pPr>
        <w:spacing w:line="360" w:lineRule="auto"/>
        <w:jc w:val="center"/>
        <w:rPr>
          <w:sz w:val="28"/>
          <w:szCs w:val="28"/>
        </w:rPr>
        <w:sectPr w:rsidR="00514146" w:rsidRPr="00F80137" w:rsidSect="009101C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pgNumType w:start="6"/>
          <w:cols w:space="720"/>
          <w:docGrid w:linePitch="272"/>
        </w:sectPr>
      </w:pPr>
      <w:r w:rsidRPr="00F80137">
        <w:rPr>
          <w:sz w:val="28"/>
          <w:szCs w:val="28"/>
        </w:rPr>
        <w:t>20</w:t>
      </w:r>
      <w:r w:rsidR="006321B6" w:rsidRPr="00F80137">
        <w:rPr>
          <w:sz w:val="28"/>
          <w:szCs w:val="28"/>
        </w:rPr>
        <w:t>2</w:t>
      </w:r>
      <w:r w:rsidR="00771377" w:rsidRPr="00F80137">
        <w:rPr>
          <w:sz w:val="28"/>
          <w:szCs w:val="28"/>
        </w:rPr>
        <w:t>5</w:t>
      </w:r>
    </w:p>
    <w:p w:rsidR="009103B2" w:rsidRDefault="009103B2" w:rsidP="009103B2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 № 1</w:t>
      </w:r>
    </w:p>
    <w:p w:rsidR="009103B2" w:rsidRDefault="009103B2" w:rsidP="00A50723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F6723F" w:rsidRPr="00F6723F">
        <w:rPr>
          <w:sz w:val="28"/>
          <w:szCs w:val="28"/>
        </w:rPr>
        <w:t>Анализ предметной области.</w:t>
      </w:r>
    </w:p>
    <w:p w:rsidR="009103B2" w:rsidRDefault="009103B2" w:rsidP="00F6723F">
      <w:pPr>
        <w:tabs>
          <w:tab w:val="left" w:pos="0"/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F6723F">
        <w:rPr>
          <w:sz w:val="28"/>
          <w:szCs w:val="28"/>
        </w:rPr>
        <w:t xml:space="preserve"> О</w:t>
      </w:r>
      <w:r w:rsidR="00F6723F" w:rsidRPr="00F6723F">
        <w:rPr>
          <w:sz w:val="28"/>
          <w:szCs w:val="28"/>
        </w:rPr>
        <w:t>знакомиться с процессом анализа предметной области использованию методов анализа предметной области.</w:t>
      </w:r>
    </w:p>
    <w:p w:rsidR="009103B2" w:rsidRDefault="009103B2" w:rsidP="009103B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A50723" w:rsidRPr="009103B2" w:rsidRDefault="00A50723" w:rsidP="009103B2">
      <w:pPr>
        <w:pStyle w:val="aff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sz w:val="28"/>
          <w:szCs w:val="28"/>
        </w:rPr>
        <w:t>Название: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</w:p>
    <w:p w:rsidR="00A50723" w:rsidRPr="009103B2" w:rsidRDefault="00A50723" w:rsidP="00AE3310">
      <w:pPr>
        <w:pStyle w:val="aff0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03B2">
        <w:rPr>
          <w:rFonts w:ascii="Times New Roman" w:hAnsi="Times New Roman"/>
          <w:color w:val="000000"/>
          <w:sz w:val="28"/>
          <w:szCs w:val="28"/>
        </w:rPr>
        <w:t>Назначение: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 xml:space="preserve"> Автоматическая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и</w:t>
      </w:r>
      <w:r w:rsidRPr="009103B2">
        <w:rPr>
          <w:rFonts w:ascii="Times New Roman" w:hAnsi="Times New Roman"/>
          <w:color w:val="000000"/>
          <w:sz w:val="28"/>
          <w:szCs w:val="28"/>
        </w:rPr>
        <w:t>нформационная система управлени</w:t>
      </w:r>
      <w:r w:rsidR="00F6723F">
        <w:rPr>
          <w:rFonts w:ascii="Times New Roman" w:hAnsi="Times New Roman"/>
          <w:color w:val="000000"/>
          <w:sz w:val="28"/>
          <w:szCs w:val="28"/>
        </w:rPr>
        <w:t>я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 студией звукозаписи на уровне города (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А</w:t>
      </w:r>
      <w:r w:rsidRPr="009103B2">
        <w:rPr>
          <w:rFonts w:ascii="Times New Roman" w:hAnsi="Times New Roman"/>
          <w:color w:val="000000"/>
          <w:sz w:val="28"/>
          <w:szCs w:val="28"/>
        </w:rPr>
        <w:t xml:space="preserve">ИСУСЗ </w:t>
      </w:r>
      <w:r w:rsidR="009103B2">
        <w:rPr>
          <w:rFonts w:ascii="Times New Roman" w:hAnsi="Times New Roman"/>
          <w:color w:val="000000"/>
          <w:sz w:val="28"/>
          <w:szCs w:val="28"/>
        </w:rPr>
        <w:t>«</w:t>
      </w:r>
      <w:r w:rsidRPr="009103B2">
        <w:rPr>
          <w:rFonts w:ascii="Times New Roman" w:hAnsi="Times New Roman"/>
          <w:color w:val="000000"/>
          <w:sz w:val="28"/>
          <w:szCs w:val="28"/>
        </w:rPr>
        <w:t>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</w:t>
      </w:r>
      <w:r w:rsidR="001A004F" w:rsidRPr="009103B2">
        <w:rPr>
          <w:rFonts w:ascii="Times New Roman" w:hAnsi="Times New Roman"/>
          <w:color w:val="000000"/>
          <w:sz w:val="28"/>
          <w:szCs w:val="28"/>
        </w:rPr>
        <w:t>)</w:t>
      </w:r>
      <w:r w:rsidR="009103B2">
        <w:rPr>
          <w:rFonts w:ascii="Times New Roman" w:hAnsi="Times New Roman"/>
          <w:color w:val="000000"/>
          <w:sz w:val="28"/>
          <w:szCs w:val="28"/>
        </w:rPr>
        <w:t xml:space="preserve"> внутреннего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назначения.</w:t>
      </w:r>
    </w:p>
    <w:p w:rsidR="00A50723" w:rsidRDefault="009103B2" w:rsidP="009103B2">
      <w:pPr>
        <w:pStyle w:val="af5"/>
        <w:numPr>
          <w:ilvl w:val="0"/>
          <w:numId w:val="22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212529"/>
          <w:sz w:val="28"/>
          <w:szCs w:val="28"/>
        </w:rPr>
      </w:pPr>
      <w:r w:rsidRPr="009103B2">
        <w:rPr>
          <w:bCs/>
          <w:color w:val="212529"/>
          <w:sz w:val="28"/>
          <w:szCs w:val="28"/>
        </w:rPr>
        <w:t>Описание компании</w:t>
      </w:r>
      <w:r w:rsidR="00A50723" w:rsidRPr="009103B2">
        <w:rPr>
          <w:bCs/>
          <w:color w:val="212529"/>
          <w:sz w:val="28"/>
          <w:szCs w:val="28"/>
        </w:rPr>
        <w:t>:</w:t>
      </w:r>
      <w:r w:rsidR="00A50723" w:rsidRPr="009103B2">
        <w:rPr>
          <w:color w:val="212529"/>
          <w:sz w:val="28"/>
          <w:szCs w:val="28"/>
        </w:rPr>
        <w:t> </w:t>
      </w:r>
      <w:r w:rsidR="00733849">
        <w:rPr>
          <w:color w:val="212529"/>
          <w:sz w:val="28"/>
          <w:szCs w:val="28"/>
        </w:rPr>
        <w:t>п</w:t>
      </w:r>
      <w:r w:rsidR="00A50723" w:rsidRPr="009103B2">
        <w:rPr>
          <w:color w:val="212529"/>
          <w:sz w:val="28"/>
          <w:szCs w:val="28"/>
        </w:rPr>
        <w:t>редоставление услуг по записи, обработке и микшированию звука для различных целей.</w:t>
      </w:r>
    </w:p>
    <w:p w:rsidR="00733849" w:rsidRPr="00733849" w:rsidRDefault="00733849" w:rsidP="00733849">
      <w:pPr>
        <w:shd w:val="clear" w:color="auto" w:fill="FFFFFF"/>
        <w:spacing w:line="360" w:lineRule="auto"/>
        <w:ind w:firstLine="709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процессы: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Планирование записи:</w:t>
      </w:r>
      <w:r w:rsidRPr="00733849">
        <w:rPr>
          <w:rFonts w:ascii="Times New Roman" w:hAnsi="Times New Roman"/>
          <w:color w:val="212529"/>
          <w:sz w:val="28"/>
          <w:szCs w:val="28"/>
        </w:rPr>
        <w:t> Согласование задач, выбор оборудования, составление расписания.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Запись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Непосредственная запись вокала, инструментов, речи и т.д.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Обработка звука:</w:t>
      </w:r>
      <w:r w:rsidRPr="00733849">
        <w:rPr>
          <w:rFonts w:ascii="Times New Roman" w:hAnsi="Times New Roman"/>
          <w:color w:val="212529"/>
          <w:sz w:val="28"/>
          <w:szCs w:val="28"/>
        </w:rPr>
        <w:t> Эквализация, компрессия, реверберация, удаление шумов и прочие операции по улучшению качества звука.</w:t>
      </w:r>
    </w:p>
    <w:p w:rsidR="00733849" w:rsidRPr="00733849" w:rsidRDefault="00733849" w:rsidP="00733849">
      <w:pPr>
        <w:pStyle w:val="aff0"/>
        <w:numPr>
          <w:ilvl w:val="0"/>
          <w:numId w:val="2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212529"/>
          <w:sz w:val="28"/>
          <w:szCs w:val="28"/>
        </w:rPr>
      </w:pPr>
      <w:r w:rsidRPr="00733849">
        <w:rPr>
          <w:rFonts w:ascii="Times New Roman" w:hAnsi="Times New Roman"/>
          <w:bCs/>
          <w:color w:val="212529"/>
          <w:sz w:val="28"/>
          <w:szCs w:val="28"/>
        </w:rPr>
        <w:t>Микширование:</w:t>
      </w:r>
      <w:r w:rsidRPr="00733849">
        <w:rPr>
          <w:rFonts w:ascii="Times New Roman" w:hAnsi="Times New Roman"/>
          <w:color w:val="212529"/>
          <w:sz w:val="28"/>
          <w:szCs w:val="28"/>
        </w:rPr>
        <w:t> Объединение отдельных дорожек в единую композицию, балансировка уровней громкости, создание звукового образа.</w:t>
      </w:r>
    </w:p>
    <w:p w:rsidR="00733849" w:rsidRPr="00F6723F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F6723F">
        <w:rPr>
          <w:bCs/>
          <w:color w:val="212529"/>
          <w:sz w:val="28"/>
          <w:szCs w:val="28"/>
        </w:rPr>
        <w:t>Мастеринг:</w:t>
      </w:r>
      <w:r w:rsidRPr="00F6723F">
        <w:rPr>
          <w:color w:val="212529"/>
          <w:sz w:val="28"/>
          <w:szCs w:val="28"/>
        </w:rPr>
        <w:t> Финальная обработка звука перед выпуском, оптимизация для различных платформ.</w:t>
      </w:r>
    </w:p>
    <w:p w:rsidR="00733849" w:rsidRP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bCs/>
          <w:color w:val="212529"/>
          <w:sz w:val="28"/>
          <w:szCs w:val="28"/>
        </w:rPr>
        <w:t>Основные цели:</w:t>
      </w:r>
    </w:p>
    <w:p w:rsid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Создание качественной записи, соответствующей требованиям заказчика.</w:t>
      </w:r>
    </w:p>
    <w:p w:rsidR="00733849" w:rsidRPr="00733849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Предоставление профессиональных услуг и оборудования.</w:t>
      </w:r>
    </w:p>
    <w:p w:rsidR="00733849" w:rsidRPr="009103B2" w:rsidRDefault="00733849" w:rsidP="00AE3310">
      <w:pPr>
        <w:shd w:val="clear" w:color="auto" w:fill="FFFFFF"/>
        <w:tabs>
          <w:tab w:val="left" w:pos="1134"/>
        </w:tabs>
        <w:spacing w:line="360" w:lineRule="auto"/>
        <w:ind w:firstLine="567"/>
        <w:jc w:val="both"/>
        <w:rPr>
          <w:color w:val="212529"/>
          <w:sz w:val="28"/>
          <w:szCs w:val="28"/>
        </w:rPr>
      </w:pPr>
      <w:r w:rsidRPr="00733849">
        <w:rPr>
          <w:color w:val="212529"/>
          <w:sz w:val="28"/>
          <w:szCs w:val="28"/>
        </w:rPr>
        <w:t>Получение прибыли.</w:t>
      </w:r>
    </w:p>
    <w:p w:rsidR="00A50723" w:rsidRPr="009103B2" w:rsidRDefault="00A50723" w:rsidP="00AE3310">
      <w:pPr>
        <w:pStyle w:val="aff0"/>
        <w:numPr>
          <w:ilvl w:val="0"/>
          <w:numId w:val="22"/>
        </w:numPr>
        <w:shd w:val="clear" w:color="auto" w:fill="FFFFFF"/>
        <w:tabs>
          <w:tab w:val="left" w:pos="1134"/>
        </w:tabs>
        <w:spacing w:after="0" w:line="360" w:lineRule="auto"/>
        <w:ind w:left="0" w:firstLine="567"/>
        <w:jc w:val="both"/>
        <w:rPr>
          <w:b/>
          <w:bCs/>
          <w:color w:val="212529"/>
          <w:sz w:val="28"/>
          <w:szCs w:val="28"/>
        </w:rPr>
      </w:pPr>
      <w:r w:rsidRPr="009103B2">
        <w:rPr>
          <w:rFonts w:ascii="Times New Roman" w:hAnsi="Times New Roman"/>
          <w:bCs/>
          <w:color w:val="212529"/>
          <w:sz w:val="28"/>
          <w:szCs w:val="28"/>
        </w:rPr>
        <w:t xml:space="preserve">Основные </w:t>
      </w:r>
      <w:r w:rsidR="009103B2" w:rsidRPr="009103B2">
        <w:rPr>
          <w:rFonts w:ascii="Times New Roman" w:hAnsi="Times New Roman"/>
          <w:bCs/>
          <w:color w:val="212529"/>
          <w:sz w:val="28"/>
          <w:szCs w:val="28"/>
        </w:rPr>
        <w:t xml:space="preserve">роли </w:t>
      </w:r>
      <w:r w:rsidR="009103B2" w:rsidRPr="009103B2">
        <w:rPr>
          <w:rFonts w:ascii="Times New Roman" w:hAnsi="Times New Roman"/>
          <w:color w:val="000000"/>
          <w:sz w:val="28"/>
          <w:szCs w:val="28"/>
        </w:rPr>
        <w:t>АИСУСЗ «Винил &amp; Ритм</w:t>
      </w:r>
      <w:r w:rsidR="009103B2">
        <w:rPr>
          <w:rFonts w:ascii="Times New Roman" w:hAnsi="Times New Roman"/>
          <w:color w:val="000000"/>
          <w:sz w:val="28"/>
          <w:szCs w:val="28"/>
        </w:rPr>
        <w:t>» представлены на рисунке 1.</w:t>
      </w:r>
    </w:p>
    <w:p w:rsidR="00FE3461" w:rsidRDefault="00D11E3D" w:rsidP="009103B2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  <w:r w:rsidRPr="00D11E3D">
        <w:rPr>
          <w:noProof/>
          <w:color w:val="212529"/>
          <w:sz w:val="28"/>
          <w:szCs w:val="28"/>
        </w:rPr>
        <w:lastRenderedPageBreak/>
        <w:drawing>
          <wp:inline distT="0" distB="0" distL="0" distR="0" wp14:anchorId="13293968" wp14:editId="459A924D">
            <wp:extent cx="6299835" cy="30245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B2" w:rsidRDefault="00733849" w:rsidP="00733849">
      <w:pPr>
        <w:shd w:val="clear" w:color="auto" w:fill="FFFFFF"/>
        <w:tabs>
          <w:tab w:val="left" w:pos="3228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1 – Роли </w:t>
      </w:r>
      <w:r w:rsidRPr="009103B2">
        <w:rPr>
          <w:color w:val="000000"/>
          <w:sz w:val="28"/>
          <w:szCs w:val="28"/>
        </w:rPr>
        <w:t>АИСУСЗ «Винил &amp; Ритм</w:t>
      </w:r>
      <w:r>
        <w:rPr>
          <w:color w:val="000000"/>
          <w:sz w:val="28"/>
          <w:szCs w:val="28"/>
        </w:rPr>
        <w:t>»</w:t>
      </w:r>
    </w:p>
    <w:p w:rsidR="00733849" w:rsidRPr="00F80137" w:rsidRDefault="00733849" w:rsidP="00733849">
      <w:pPr>
        <w:shd w:val="clear" w:color="auto" w:fill="FFFFFF"/>
        <w:tabs>
          <w:tab w:val="left" w:pos="3228"/>
        </w:tabs>
        <w:jc w:val="center"/>
        <w:rPr>
          <w:color w:val="212529"/>
          <w:sz w:val="28"/>
          <w:szCs w:val="28"/>
        </w:rPr>
      </w:pPr>
    </w:p>
    <w:p w:rsidR="00FE3461" w:rsidRPr="00F80137" w:rsidRDefault="00421299" w:rsidP="00AE3310">
      <w:pPr>
        <w:shd w:val="clear" w:color="auto" w:fill="FFFFFF"/>
        <w:tabs>
          <w:tab w:val="left" w:pos="1134"/>
        </w:tabs>
        <w:spacing w:before="60" w:after="100" w:afterAutospacing="1"/>
        <w:ind w:left="709"/>
        <w:rPr>
          <w:color w:val="212529"/>
          <w:sz w:val="28"/>
          <w:szCs w:val="28"/>
        </w:rPr>
      </w:pPr>
      <w:r w:rsidRPr="00F80137">
        <w:rPr>
          <w:color w:val="212529"/>
          <w:sz w:val="28"/>
          <w:szCs w:val="28"/>
        </w:rPr>
        <w:t>4.Структурное разбиение предметной области.</w:t>
      </w:r>
    </w:p>
    <w:p w:rsidR="00421299" w:rsidRPr="00F80137" w:rsidRDefault="00D9449A" w:rsidP="00AE3310">
      <w:pPr>
        <w:shd w:val="clear" w:color="auto" w:fill="FFFFFF"/>
        <w:spacing w:before="60" w:after="100" w:afterAutospacing="1"/>
        <w:ind w:left="720"/>
        <w:jc w:val="center"/>
        <w:rPr>
          <w:color w:val="212529"/>
          <w:sz w:val="28"/>
          <w:szCs w:val="28"/>
          <w:lang w:val="en-US"/>
        </w:rPr>
      </w:pPr>
      <w:r w:rsidRPr="00D9449A">
        <w:rPr>
          <w:noProof/>
          <w:color w:val="212529"/>
          <w:sz w:val="28"/>
          <w:szCs w:val="28"/>
        </w:rPr>
        <w:drawing>
          <wp:inline distT="0" distB="0" distL="0" distR="0" wp14:anchorId="2CB3C80A" wp14:editId="2EAD90A4">
            <wp:extent cx="5665030" cy="2611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266" cy="26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99" w:rsidRDefault="00421299" w:rsidP="00733849">
      <w:pPr>
        <w:shd w:val="clear" w:color="auto" w:fill="FFFFFF"/>
        <w:spacing w:line="360" w:lineRule="auto"/>
        <w:ind w:firstLine="720"/>
        <w:jc w:val="both"/>
        <w:rPr>
          <w:color w:val="212529"/>
          <w:sz w:val="28"/>
          <w:szCs w:val="28"/>
        </w:rPr>
      </w:pPr>
      <w:r w:rsidRPr="00F80137">
        <w:rPr>
          <w:color w:val="212529"/>
          <w:sz w:val="28"/>
          <w:szCs w:val="28"/>
        </w:rPr>
        <w:t>5</w:t>
      </w:r>
      <w:r w:rsidR="00733849">
        <w:rPr>
          <w:color w:val="212529"/>
          <w:sz w:val="28"/>
          <w:szCs w:val="28"/>
        </w:rPr>
        <w:t>)</w:t>
      </w:r>
      <w:r w:rsidRPr="00F80137">
        <w:rPr>
          <w:sz w:val="28"/>
          <w:szCs w:val="28"/>
        </w:rPr>
        <w:t xml:space="preserve"> </w:t>
      </w:r>
      <w:r w:rsidRPr="00F80137">
        <w:rPr>
          <w:color w:val="212529"/>
          <w:sz w:val="28"/>
          <w:szCs w:val="28"/>
        </w:rPr>
        <w:t xml:space="preserve">Подробное описание работы каждого </w:t>
      </w:r>
      <w:r w:rsidR="00733849">
        <w:rPr>
          <w:color w:val="212529"/>
          <w:sz w:val="28"/>
          <w:szCs w:val="28"/>
        </w:rPr>
        <w:t>подсистемы представлено в таблице 1.</w:t>
      </w:r>
      <w:r w:rsidR="00FC778F">
        <w:rPr>
          <w:color w:val="212529"/>
          <w:sz w:val="28"/>
          <w:szCs w:val="28"/>
        </w:rPr>
        <w:tab/>
      </w:r>
    </w:p>
    <w:p w:rsidR="00733849" w:rsidRDefault="00733849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Таблица 1 – </w:t>
      </w:r>
      <w:r w:rsidR="00D11E3D">
        <w:rPr>
          <w:color w:val="212529"/>
          <w:sz w:val="28"/>
          <w:szCs w:val="28"/>
        </w:rPr>
        <w:t>Описание работы подразделений</w:t>
      </w: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p w:rsidR="00FC778F" w:rsidRDefault="00FC778F" w:rsidP="00733849">
      <w:pPr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</w:p>
    <w:tbl>
      <w:tblPr>
        <w:tblStyle w:val="a8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59"/>
        <w:gridCol w:w="2098"/>
        <w:gridCol w:w="1981"/>
        <w:gridCol w:w="2126"/>
        <w:gridCol w:w="2126"/>
      </w:tblGrid>
      <w:tr w:rsidR="00B847C5" w:rsidTr="00B847C5">
        <w:trPr>
          <w:trHeight w:val="638"/>
        </w:trPr>
        <w:tc>
          <w:tcPr>
            <w:tcW w:w="2159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lastRenderedPageBreak/>
              <w:t>Подсистема №</w:t>
            </w:r>
          </w:p>
        </w:tc>
        <w:tc>
          <w:tcPr>
            <w:tcW w:w="2098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Описание работы</w:t>
            </w:r>
          </w:p>
        </w:tc>
        <w:tc>
          <w:tcPr>
            <w:tcW w:w="1981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Функции</w:t>
            </w:r>
          </w:p>
        </w:tc>
        <w:tc>
          <w:tcPr>
            <w:tcW w:w="2126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Входная и выходная информация</w:t>
            </w:r>
          </w:p>
        </w:tc>
        <w:tc>
          <w:tcPr>
            <w:tcW w:w="2126" w:type="dxa"/>
          </w:tcPr>
          <w:p w:rsidR="00FC778F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Доступность</w:t>
            </w:r>
          </w:p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(Роли)</w:t>
            </w:r>
          </w:p>
        </w:tc>
      </w:tr>
      <w:tr w:rsidR="00B847C5" w:rsidTr="00B847C5">
        <w:trPr>
          <w:trHeight w:val="137"/>
        </w:trPr>
        <w:tc>
          <w:tcPr>
            <w:tcW w:w="2159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1</w:t>
            </w:r>
          </w:p>
        </w:tc>
        <w:tc>
          <w:tcPr>
            <w:tcW w:w="2098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2</w:t>
            </w:r>
          </w:p>
        </w:tc>
        <w:tc>
          <w:tcPr>
            <w:tcW w:w="1981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:rsidR="00D11E3D" w:rsidRPr="00191B0D" w:rsidRDefault="00D11E3D" w:rsidP="00D11E3D">
            <w:pPr>
              <w:spacing w:before="60" w:after="100" w:afterAutospacing="1"/>
              <w:jc w:val="center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5</w:t>
            </w: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Записи</w:t>
            </w:r>
          </w:p>
        </w:tc>
        <w:tc>
          <w:tcPr>
            <w:tcW w:w="2098" w:type="dxa"/>
            <w:shd w:val="clear" w:color="auto" w:fill="auto"/>
          </w:tcPr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Подсистема записи предназначена для захвата звука с помощью микрофонов и других устройств. Она обеспечивает высокое качество записи и позволяет звукорежиссеру контролировать процесс.</w:t>
            </w:r>
          </w:p>
        </w:tc>
        <w:tc>
          <w:tcPr>
            <w:tcW w:w="1981" w:type="dxa"/>
          </w:tcPr>
          <w:p w:rsidR="00B847C5" w:rsidRPr="00191B0D" w:rsidRDefault="00B847C5" w:rsidP="00B847C5">
            <w:pPr>
              <w:numPr>
                <w:ilvl w:val="0"/>
                <w:numId w:val="26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Запись аудиотреков.</w:t>
            </w:r>
          </w:p>
          <w:p w:rsidR="00B847C5" w:rsidRPr="00191B0D" w:rsidRDefault="00B847C5" w:rsidP="00B847C5">
            <w:pPr>
              <w:numPr>
                <w:ilvl w:val="0"/>
                <w:numId w:val="26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Настройка уровней громкости и эффектов.</w:t>
            </w:r>
          </w:p>
          <w:p w:rsidR="00B847C5" w:rsidRPr="00191B0D" w:rsidRDefault="00B847C5" w:rsidP="00B847C5">
            <w:pPr>
              <w:numPr>
                <w:ilvl w:val="0"/>
                <w:numId w:val="26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Мониторинг записываемого материала в реальном времени.</w:t>
            </w:r>
          </w:p>
          <w:p w:rsidR="00D11E3D" w:rsidRPr="00191B0D" w:rsidRDefault="00D11E3D" w:rsidP="00B847C5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903804" w:rsidRPr="00191B0D" w:rsidRDefault="00903804" w:rsidP="00903804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Входная:</w:t>
            </w:r>
          </w:p>
          <w:p w:rsidR="00B847C5" w:rsidRPr="00191B0D" w:rsidRDefault="00B847C5" w:rsidP="00B847C5">
            <w:pPr>
              <w:numPr>
                <w:ilvl w:val="0"/>
                <w:numId w:val="28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Настройки оборудования (микрофоны, интерфейсы).</w:t>
            </w:r>
          </w:p>
          <w:p w:rsidR="00B847C5" w:rsidRPr="00191B0D" w:rsidRDefault="00B847C5" w:rsidP="00B847C5">
            <w:pPr>
              <w:numPr>
                <w:ilvl w:val="0"/>
                <w:numId w:val="28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Инструкции от звукорежиссера.</w:t>
            </w:r>
          </w:p>
          <w:p w:rsidR="00B847C5" w:rsidRPr="00191B0D" w:rsidRDefault="00B847C5" w:rsidP="00903804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</w:p>
          <w:p w:rsidR="00FC778F" w:rsidRPr="00191B0D" w:rsidRDefault="00903804" w:rsidP="00FE3461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Выходная:</w:t>
            </w:r>
          </w:p>
          <w:p w:rsidR="00B847C5" w:rsidRPr="00191B0D" w:rsidRDefault="00B847C5" w:rsidP="00B847C5">
            <w:pPr>
              <w:numPr>
                <w:ilvl w:val="0"/>
                <w:numId w:val="27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Записанные аудиотреки в цифровом формате.</w:t>
            </w:r>
          </w:p>
          <w:p w:rsidR="00903804" w:rsidRPr="00191B0D" w:rsidRDefault="00903804" w:rsidP="00FE3461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26" w:type="dxa"/>
          </w:tcPr>
          <w:p w:rsidR="00B847C5" w:rsidRPr="00191B0D" w:rsidRDefault="00B847C5" w:rsidP="00B847C5">
            <w:pPr>
              <w:numPr>
                <w:ilvl w:val="0"/>
                <w:numId w:val="29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Звукорежиссер: полный доступ.</w:t>
            </w:r>
          </w:p>
          <w:p w:rsidR="00B847C5" w:rsidRPr="00191B0D" w:rsidRDefault="00B847C5" w:rsidP="00B847C5">
            <w:pPr>
              <w:numPr>
                <w:ilvl w:val="0"/>
                <w:numId w:val="29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Техник по оборудованию: ограниченный доступ для настройки оборудования.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t xml:space="preserve">Клиентского Сервиса </w:t>
            </w:r>
          </w:p>
        </w:tc>
        <w:tc>
          <w:tcPr>
            <w:tcW w:w="209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</w:tblGrid>
            <w:tr w:rsidR="00FC778F" w:rsidRPr="00191B0D" w:rsidTr="00B847C5"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Эта подсистема отвечает за взаимодействие с клиентами, включая прием заказов, обработку запросов и предоставление информации о статусе проектов.</w:t>
            </w:r>
          </w:p>
        </w:tc>
        <w:tc>
          <w:tcPr>
            <w:tcW w:w="1981" w:type="dxa"/>
          </w:tcPr>
          <w:p w:rsidR="00B847C5" w:rsidRPr="00191B0D" w:rsidRDefault="00B847C5" w:rsidP="00B847C5">
            <w:pPr>
              <w:numPr>
                <w:ilvl w:val="0"/>
                <w:numId w:val="30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Прием и обработка заявок от клиентов.</w:t>
            </w:r>
          </w:p>
          <w:p w:rsidR="00B847C5" w:rsidRPr="00191B0D" w:rsidRDefault="00B847C5" w:rsidP="00B847C5">
            <w:pPr>
              <w:numPr>
                <w:ilvl w:val="0"/>
                <w:numId w:val="30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Ведение базы данных клиентов.</w:t>
            </w:r>
          </w:p>
          <w:p w:rsidR="00D11E3D" w:rsidRPr="00191B0D" w:rsidRDefault="00B847C5" w:rsidP="00FE3461">
            <w:pPr>
              <w:numPr>
                <w:ilvl w:val="0"/>
                <w:numId w:val="30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Обратная связь с клиентами по статусу проектов.</w:t>
            </w:r>
          </w:p>
        </w:tc>
        <w:tc>
          <w:tcPr>
            <w:tcW w:w="2126" w:type="dxa"/>
          </w:tcPr>
          <w:p w:rsidR="00B847C5" w:rsidRPr="00191B0D" w:rsidRDefault="00B847C5" w:rsidP="00B847C5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Входная информация:</w:t>
            </w:r>
          </w:p>
          <w:p w:rsidR="00B847C5" w:rsidRPr="00191B0D" w:rsidRDefault="00B847C5" w:rsidP="00B847C5">
            <w:pPr>
              <w:numPr>
                <w:ilvl w:val="0"/>
                <w:numId w:val="31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Заявки от клиентов.</w:t>
            </w:r>
          </w:p>
          <w:p w:rsidR="00B847C5" w:rsidRPr="00191B0D" w:rsidRDefault="00B847C5" w:rsidP="00B847C5">
            <w:pPr>
              <w:numPr>
                <w:ilvl w:val="0"/>
                <w:numId w:val="31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Запросы на услуги.</w:t>
            </w:r>
          </w:p>
          <w:p w:rsidR="00B847C5" w:rsidRPr="00191B0D" w:rsidRDefault="00B847C5" w:rsidP="00B847C5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Выходная информация:</w:t>
            </w:r>
          </w:p>
          <w:p w:rsidR="00B847C5" w:rsidRPr="00191B0D" w:rsidRDefault="00B847C5" w:rsidP="00B847C5">
            <w:pPr>
              <w:numPr>
                <w:ilvl w:val="0"/>
                <w:numId w:val="32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Подтверждения заказов.</w:t>
            </w:r>
          </w:p>
          <w:p w:rsidR="00B847C5" w:rsidRPr="00191B0D" w:rsidRDefault="00B847C5" w:rsidP="00B847C5">
            <w:pPr>
              <w:numPr>
                <w:ilvl w:val="0"/>
                <w:numId w:val="32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Отчеты о статусе выполнения работ.</w:t>
            </w:r>
          </w:p>
          <w:p w:rsidR="00903804" w:rsidRPr="00191B0D" w:rsidRDefault="00903804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numPr>
                <w:ilvl w:val="0"/>
                <w:numId w:val="33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Студийный менеджер: полный доступ.</w:t>
            </w:r>
          </w:p>
          <w:p w:rsidR="00191B0D" w:rsidRPr="00191B0D" w:rsidRDefault="00191B0D" w:rsidP="00191B0D">
            <w:pPr>
              <w:numPr>
                <w:ilvl w:val="0"/>
                <w:numId w:val="33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Продюсер: ограниченный доступ для получения информации о клиентах.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Обработки и Микширования</w:t>
            </w:r>
          </w:p>
        </w:tc>
        <w:tc>
          <w:tcPr>
            <w:tcW w:w="209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</w:tblGrid>
            <w:tr w:rsidR="00FC778F" w:rsidRPr="00191B0D" w:rsidTr="00B847C5"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 xml:space="preserve">Подсистема обработки и микширования предназначена для редактирования </w:t>
            </w:r>
            <w:r w:rsidRPr="00191B0D">
              <w:rPr>
                <w:color w:val="212529"/>
                <w:sz w:val="22"/>
                <w:szCs w:val="22"/>
              </w:rPr>
              <w:lastRenderedPageBreak/>
              <w:t>записанных треков, добавления эффектов и создания финального звучания.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191B0D" w:rsidRPr="00191B0D" w:rsidRDefault="00191B0D" w:rsidP="00191B0D">
            <w:pPr>
              <w:numPr>
                <w:ilvl w:val="0"/>
                <w:numId w:val="34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lastRenderedPageBreak/>
              <w:t xml:space="preserve">Обработка аудиотреков (эквализация, </w:t>
            </w:r>
            <w:r w:rsidRPr="00191B0D">
              <w:rPr>
                <w:color w:val="212529"/>
                <w:sz w:val="22"/>
                <w:szCs w:val="22"/>
              </w:rPr>
              <w:lastRenderedPageBreak/>
              <w:t>компрессия).</w:t>
            </w:r>
          </w:p>
          <w:p w:rsidR="00191B0D" w:rsidRPr="00191B0D" w:rsidRDefault="00191B0D" w:rsidP="00191B0D">
            <w:pPr>
              <w:numPr>
                <w:ilvl w:val="0"/>
                <w:numId w:val="34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Микширование нескольких треков в один.</w:t>
            </w:r>
          </w:p>
          <w:p w:rsidR="00191B0D" w:rsidRPr="00191B0D" w:rsidRDefault="00191B0D" w:rsidP="00191B0D">
            <w:pPr>
              <w:numPr>
                <w:ilvl w:val="0"/>
                <w:numId w:val="34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Применение эффектов (реверберация, задержка).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lastRenderedPageBreak/>
              <w:t>Входная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35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Записанные аудиотреки</w:t>
            </w:r>
            <w:bookmarkStart w:id="0" w:name="_GoBack"/>
            <w:bookmarkEnd w:id="0"/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.</w:t>
            </w:r>
          </w:p>
          <w:p w:rsidR="00191B0D" w:rsidRPr="00191B0D" w:rsidRDefault="00191B0D" w:rsidP="00191B0D">
            <w:pPr>
              <w:numPr>
                <w:ilvl w:val="0"/>
                <w:numId w:val="35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lastRenderedPageBreak/>
              <w:t>Настройки обработки от звукорежиссера.</w:t>
            </w:r>
          </w:p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Выходная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36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Микшированные треки в цифровом формате.</w:t>
            </w:r>
          </w:p>
          <w:p w:rsidR="00903804" w:rsidRPr="00191B0D" w:rsidRDefault="00903804" w:rsidP="00FE3461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numPr>
                <w:ilvl w:val="0"/>
                <w:numId w:val="37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lastRenderedPageBreak/>
              <w:t>Звукорежиссер: полный доступ.</w:t>
            </w:r>
          </w:p>
          <w:p w:rsidR="00191B0D" w:rsidRPr="00191B0D" w:rsidRDefault="00191B0D" w:rsidP="00191B0D">
            <w:pPr>
              <w:numPr>
                <w:ilvl w:val="0"/>
                <w:numId w:val="37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 xml:space="preserve">Продюсер: ограниченный доступ </w:t>
            </w:r>
            <w:r w:rsidRPr="00191B0D">
              <w:rPr>
                <w:color w:val="212529"/>
                <w:sz w:val="22"/>
                <w:szCs w:val="22"/>
              </w:rPr>
              <w:lastRenderedPageBreak/>
              <w:t>для контроля процесса.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lastRenderedPageBreak/>
              <w:t>Мастеринга</w:t>
            </w:r>
          </w:p>
        </w:tc>
        <w:tc>
          <w:tcPr>
            <w:tcW w:w="209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</w:tblGrid>
            <w:tr w:rsidR="00FC778F" w:rsidRPr="00191B0D" w:rsidTr="00B847C5"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Эта подсистема отвечает за финальную обработку аудиотреков перед их выпуском. Мастеринговый процесс включает в себя подготовку треков к тиражированию или распространению на цифровых платформах.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auto"/>
          </w:tcPr>
          <w:p w:rsidR="00191B0D" w:rsidRPr="00191B0D" w:rsidRDefault="00191B0D" w:rsidP="00191B0D">
            <w:pPr>
              <w:numPr>
                <w:ilvl w:val="0"/>
                <w:numId w:val="38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Финальная обработка звука (балансировка уровней, подготовка к формату).</w:t>
            </w:r>
          </w:p>
          <w:p w:rsidR="00191B0D" w:rsidRPr="00191B0D" w:rsidRDefault="00191B0D" w:rsidP="00191B0D">
            <w:pPr>
              <w:numPr>
                <w:ilvl w:val="0"/>
                <w:numId w:val="38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Создание мастер-копий для тиражирования.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39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Микшированные треки.</w:t>
            </w:r>
          </w:p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Выходная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40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Готовые мастер-копии в различных форматах (CD, цифровые файлы).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numPr>
                <w:ilvl w:val="0"/>
                <w:numId w:val="41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Звукорежиссер: полный доступ.</w:t>
            </w:r>
          </w:p>
          <w:p w:rsidR="00191B0D" w:rsidRPr="00191B0D" w:rsidRDefault="00191B0D" w:rsidP="00191B0D">
            <w:pPr>
              <w:numPr>
                <w:ilvl w:val="0"/>
                <w:numId w:val="41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Продюсер: ограниченный доступ для контроля качества.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FFFFF"/>
              </w:rPr>
              <w:t>Управления</w:t>
            </w:r>
          </w:p>
        </w:tc>
        <w:tc>
          <w:tcPr>
            <w:tcW w:w="209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</w:tblGrid>
            <w:tr w:rsidR="00FC778F" w:rsidRPr="00191B0D" w:rsidTr="00B847C5"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Эта подсистема отвечает за финальную обработку аудиотреков перед их выпуском. Мастеринговый процесс включает в себя подготовку треков к тиражированию или распространению на цифровых платформах.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:rsidR="00191B0D" w:rsidRPr="00191B0D" w:rsidRDefault="00191B0D" w:rsidP="00191B0D">
            <w:pPr>
              <w:numPr>
                <w:ilvl w:val="0"/>
                <w:numId w:val="42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Управление проектами (планирование, распределение задач).</w:t>
            </w:r>
          </w:p>
          <w:p w:rsidR="00191B0D" w:rsidRPr="00191B0D" w:rsidRDefault="00191B0D" w:rsidP="00191B0D">
            <w:pPr>
              <w:numPr>
                <w:ilvl w:val="0"/>
                <w:numId w:val="42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Учет рабочего времени сотрудников.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43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Данные о проектах и задачах.</w:t>
            </w:r>
          </w:p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Выходная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44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Отчеты о выполнении проектов и рабочем времени сотрудников.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numPr>
                <w:ilvl w:val="0"/>
                <w:numId w:val="45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Студийный менеджер: полный доступ.</w:t>
            </w:r>
          </w:p>
          <w:p w:rsidR="00191B0D" w:rsidRPr="00191B0D" w:rsidRDefault="00191B0D" w:rsidP="00191B0D">
            <w:pPr>
              <w:numPr>
                <w:ilvl w:val="0"/>
                <w:numId w:val="45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Техник по оборудованию (админ): ограниченный доступ для технической поддержки.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  <w:tr w:rsidR="00B847C5" w:rsidTr="00B847C5">
        <w:tc>
          <w:tcPr>
            <w:tcW w:w="2159" w:type="dxa"/>
          </w:tcPr>
          <w:p w:rsidR="00D11E3D" w:rsidRPr="00191B0D" w:rsidRDefault="00FC778F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rStyle w:val="af7"/>
                <w:b w:val="0"/>
                <w:color w:val="212529"/>
                <w:sz w:val="22"/>
                <w:szCs w:val="22"/>
                <w:shd w:val="clear" w:color="auto" w:fill="F6F8FA"/>
              </w:rPr>
              <w:lastRenderedPageBreak/>
              <w:t>Администрирования</w:t>
            </w:r>
          </w:p>
        </w:tc>
        <w:tc>
          <w:tcPr>
            <w:tcW w:w="2098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</w:tblGrid>
            <w:tr w:rsidR="00FC778F" w:rsidRPr="00191B0D" w:rsidTr="00B847C5"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  <w:tc>
                <w:tcPr>
                  <w:tcW w:w="396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FC778F" w:rsidRPr="00191B0D" w:rsidRDefault="00FC778F" w:rsidP="00FC778F">
                  <w:pPr>
                    <w:spacing w:after="225"/>
                    <w:rPr>
                      <w:color w:val="212529"/>
                      <w:sz w:val="22"/>
                      <w:szCs w:val="22"/>
                    </w:rPr>
                  </w:pPr>
                </w:p>
              </w:tc>
            </w:tr>
          </w:tbl>
          <w:p w:rsidR="00D11E3D" w:rsidRPr="00191B0D" w:rsidRDefault="00314288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Подсистема администрирования обеспечивает управление пользователями системы, настройками безопасности и правами доступа к различным функциям системы.</w:t>
            </w:r>
          </w:p>
        </w:tc>
        <w:tc>
          <w:tcPr>
            <w:tcW w:w="1981" w:type="dxa"/>
          </w:tcPr>
          <w:p w:rsidR="00191B0D" w:rsidRPr="00191B0D" w:rsidRDefault="00191B0D" w:rsidP="00191B0D">
            <w:pPr>
              <w:numPr>
                <w:ilvl w:val="0"/>
                <w:numId w:val="46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Управление учетными записями пользователей.</w:t>
            </w:r>
          </w:p>
          <w:p w:rsidR="00191B0D" w:rsidRPr="00191B0D" w:rsidRDefault="00191B0D" w:rsidP="00191B0D">
            <w:pPr>
              <w:numPr>
                <w:ilvl w:val="0"/>
                <w:numId w:val="46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Настройка прав доступа к подсистемам.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47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Запросы на создание/изменение учетных записей пользователей.</w:t>
            </w:r>
          </w:p>
          <w:p w:rsidR="00191B0D" w:rsidRPr="00191B0D" w:rsidRDefault="00191B0D" w:rsidP="00191B0D">
            <w:p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bCs/>
                <w:color w:val="212529"/>
                <w:sz w:val="22"/>
                <w:szCs w:val="22"/>
                <w:shd w:val="clear" w:color="auto" w:fill="FFFFFF"/>
              </w:rPr>
              <w:t>Выходная информация:</w:t>
            </w:r>
          </w:p>
          <w:p w:rsidR="00191B0D" w:rsidRPr="00191B0D" w:rsidRDefault="00191B0D" w:rsidP="00191B0D">
            <w:pPr>
              <w:numPr>
                <w:ilvl w:val="0"/>
                <w:numId w:val="48"/>
              </w:numPr>
              <w:spacing w:before="60" w:after="100" w:afterAutospacing="1"/>
              <w:rPr>
                <w:color w:val="212529"/>
                <w:sz w:val="22"/>
                <w:szCs w:val="22"/>
                <w:shd w:val="clear" w:color="auto" w:fill="FFFFFF"/>
              </w:rPr>
            </w:pPr>
            <w:r w:rsidRPr="00191B0D">
              <w:rPr>
                <w:color w:val="212529"/>
                <w:sz w:val="22"/>
                <w:szCs w:val="22"/>
                <w:shd w:val="clear" w:color="auto" w:fill="FFFFFF"/>
              </w:rPr>
              <w:t>Отчеты о пользователях и их правах доступа.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  <w:tc>
          <w:tcPr>
            <w:tcW w:w="2126" w:type="dxa"/>
          </w:tcPr>
          <w:p w:rsidR="00191B0D" w:rsidRPr="00191B0D" w:rsidRDefault="00191B0D" w:rsidP="00191B0D">
            <w:pPr>
              <w:numPr>
                <w:ilvl w:val="0"/>
                <w:numId w:val="49"/>
              </w:numPr>
              <w:spacing w:before="60" w:after="100" w:afterAutospacing="1"/>
              <w:rPr>
                <w:color w:val="212529"/>
                <w:sz w:val="22"/>
                <w:szCs w:val="22"/>
              </w:rPr>
            </w:pPr>
            <w:r w:rsidRPr="00191B0D">
              <w:rPr>
                <w:color w:val="212529"/>
                <w:sz w:val="22"/>
                <w:szCs w:val="22"/>
              </w:rPr>
              <w:t>Техник по оборудованию (админ): полный доступ.</w:t>
            </w:r>
          </w:p>
          <w:p w:rsidR="00D11E3D" w:rsidRPr="00191B0D" w:rsidRDefault="00D11E3D" w:rsidP="00FE3461">
            <w:pPr>
              <w:spacing w:before="60" w:after="100" w:afterAutospacing="1"/>
              <w:rPr>
                <w:color w:val="212529"/>
                <w:sz w:val="22"/>
                <w:szCs w:val="22"/>
              </w:rPr>
            </w:pPr>
          </w:p>
        </w:tc>
      </w:tr>
    </w:tbl>
    <w:p w:rsidR="004C761F" w:rsidRPr="00F80137" w:rsidRDefault="004C761F" w:rsidP="00FE3461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</w:p>
    <w:sectPr w:rsidR="004C761F" w:rsidRPr="00F80137" w:rsidSect="006237A4">
      <w:headerReference w:type="default" r:id="rId12"/>
      <w:footerReference w:type="default" r:id="rId13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50" w:rsidRDefault="00435E50">
      <w:r>
        <w:separator/>
      </w:r>
    </w:p>
  </w:endnote>
  <w:endnote w:type="continuationSeparator" w:id="0">
    <w:p w:rsidR="00435E50" w:rsidRDefault="0043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50" w:rsidRDefault="00435E50">
      <w:r>
        <w:separator/>
      </w:r>
    </w:p>
  </w:footnote>
  <w:footnote w:type="continuationSeparator" w:id="0">
    <w:p w:rsidR="00435E50" w:rsidRDefault="00435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91B0D">
                                <w:rPr>
                                  <w:noProof/>
                                  <w:sz w:val="22"/>
                                </w:rPr>
                                <w:t>6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191B0D">
                          <w:rPr>
                            <w:noProof/>
                            <w:sz w:val="22"/>
                          </w:rPr>
                          <w:t>6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52"/>
    <w:multiLevelType w:val="multilevel"/>
    <w:tmpl w:val="EAE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07E6A"/>
    <w:multiLevelType w:val="multilevel"/>
    <w:tmpl w:val="1904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20AA6"/>
    <w:multiLevelType w:val="multilevel"/>
    <w:tmpl w:val="6D0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A71EB"/>
    <w:multiLevelType w:val="multilevel"/>
    <w:tmpl w:val="2AA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723FE"/>
    <w:multiLevelType w:val="multilevel"/>
    <w:tmpl w:val="DA3C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024A8"/>
    <w:multiLevelType w:val="multilevel"/>
    <w:tmpl w:val="0C0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A8924B1"/>
    <w:multiLevelType w:val="multilevel"/>
    <w:tmpl w:val="8432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22FA6"/>
    <w:multiLevelType w:val="multilevel"/>
    <w:tmpl w:val="6C8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02B6"/>
    <w:multiLevelType w:val="multilevel"/>
    <w:tmpl w:val="60B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E0448"/>
    <w:multiLevelType w:val="multilevel"/>
    <w:tmpl w:val="013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C1C61"/>
    <w:multiLevelType w:val="multilevel"/>
    <w:tmpl w:val="D6F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55FF7"/>
    <w:multiLevelType w:val="multilevel"/>
    <w:tmpl w:val="B80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52701"/>
    <w:multiLevelType w:val="multilevel"/>
    <w:tmpl w:val="3BB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7717C4"/>
    <w:multiLevelType w:val="multilevel"/>
    <w:tmpl w:val="D46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C23A7"/>
    <w:multiLevelType w:val="multilevel"/>
    <w:tmpl w:val="0B9E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35294"/>
    <w:multiLevelType w:val="multilevel"/>
    <w:tmpl w:val="81B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04972D7"/>
    <w:multiLevelType w:val="multilevel"/>
    <w:tmpl w:val="D36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D2B97"/>
    <w:multiLevelType w:val="hybridMultilevel"/>
    <w:tmpl w:val="B930122E"/>
    <w:lvl w:ilvl="0" w:tplc="B894A5C8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271EEB"/>
    <w:multiLevelType w:val="multilevel"/>
    <w:tmpl w:val="9F60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C4F7B"/>
    <w:multiLevelType w:val="multilevel"/>
    <w:tmpl w:val="F0A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32B30"/>
    <w:multiLevelType w:val="multilevel"/>
    <w:tmpl w:val="135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FD6D8E"/>
    <w:multiLevelType w:val="multilevel"/>
    <w:tmpl w:val="47A0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C3E36"/>
    <w:multiLevelType w:val="multilevel"/>
    <w:tmpl w:val="D6D2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062DB"/>
    <w:multiLevelType w:val="multilevel"/>
    <w:tmpl w:val="63A6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A26AE5"/>
    <w:multiLevelType w:val="multilevel"/>
    <w:tmpl w:val="1E7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02A47"/>
    <w:multiLevelType w:val="multilevel"/>
    <w:tmpl w:val="40C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FA3832"/>
    <w:multiLevelType w:val="multilevel"/>
    <w:tmpl w:val="417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E5775"/>
    <w:multiLevelType w:val="multilevel"/>
    <w:tmpl w:val="DD2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B43D8"/>
    <w:multiLevelType w:val="multilevel"/>
    <w:tmpl w:val="F01C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490A36"/>
    <w:multiLevelType w:val="multilevel"/>
    <w:tmpl w:val="D11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F4C75"/>
    <w:multiLevelType w:val="multilevel"/>
    <w:tmpl w:val="C422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0C76C6"/>
    <w:multiLevelType w:val="multilevel"/>
    <w:tmpl w:val="C4DC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127C3D"/>
    <w:multiLevelType w:val="multilevel"/>
    <w:tmpl w:val="EAD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5436C2"/>
    <w:multiLevelType w:val="multilevel"/>
    <w:tmpl w:val="CF20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E410D3"/>
    <w:multiLevelType w:val="hybridMultilevel"/>
    <w:tmpl w:val="303A91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FF71F93"/>
    <w:multiLevelType w:val="multilevel"/>
    <w:tmpl w:val="1DF2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88347E"/>
    <w:multiLevelType w:val="multilevel"/>
    <w:tmpl w:val="F3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9FD1F23"/>
    <w:multiLevelType w:val="multilevel"/>
    <w:tmpl w:val="90DC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23659E"/>
    <w:multiLevelType w:val="multilevel"/>
    <w:tmpl w:val="728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C34EE"/>
    <w:multiLevelType w:val="multilevel"/>
    <w:tmpl w:val="BD70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355C75"/>
    <w:multiLevelType w:val="multilevel"/>
    <w:tmpl w:val="7B90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B80728"/>
    <w:multiLevelType w:val="multilevel"/>
    <w:tmpl w:val="78E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6"/>
  </w:num>
  <w:num w:numId="3">
    <w:abstractNumId w:val="1"/>
  </w:num>
  <w:num w:numId="4">
    <w:abstractNumId w:val="41"/>
    <w:lvlOverride w:ilvl="0">
      <w:startOverride w:val="1"/>
    </w:lvlOverride>
  </w:num>
  <w:num w:numId="5">
    <w:abstractNumId w:val="7"/>
    <w:lvlOverride w:ilvl="0">
      <w:startOverride w:val="7"/>
    </w:lvlOverride>
  </w:num>
  <w:num w:numId="6">
    <w:abstractNumId w:val="44"/>
  </w:num>
  <w:num w:numId="7">
    <w:abstractNumId w:val="19"/>
  </w:num>
  <w:num w:numId="8">
    <w:abstractNumId w:val="43"/>
  </w:num>
  <w:num w:numId="9">
    <w:abstractNumId w:val="24"/>
  </w:num>
  <w:num w:numId="10">
    <w:abstractNumId w:val="0"/>
  </w:num>
  <w:num w:numId="11">
    <w:abstractNumId w:val="33"/>
  </w:num>
  <w:num w:numId="12">
    <w:abstractNumId w:val="14"/>
  </w:num>
  <w:num w:numId="13">
    <w:abstractNumId w:val="38"/>
  </w:num>
  <w:num w:numId="14">
    <w:abstractNumId w:val="3"/>
  </w:num>
  <w:num w:numId="15">
    <w:abstractNumId w:val="25"/>
  </w:num>
  <w:num w:numId="16">
    <w:abstractNumId w:val="46"/>
  </w:num>
  <w:num w:numId="17">
    <w:abstractNumId w:val="4"/>
  </w:num>
  <w:num w:numId="18">
    <w:abstractNumId w:val="13"/>
  </w:num>
  <w:num w:numId="19">
    <w:abstractNumId w:val="21"/>
  </w:num>
  <w:num w:numId="20">
    <w:abstractNumId w:val="32"/>
  </w:num>
  <w:num w:numId="21">
    <w:abstractNumId w:val="12"/>
  </w:num>
  <w:num w:numId="22">
    <w:abstractNumId w:val="22"/>
  </w:num>
  <w:num w:numId="23">
    <w:abstractNumId w:val="40"/>
  </w:num>
  <w:num w:numId="24">
    <w:abstractNumId w:val="28"/>
  </w:num>
  <w:num w:numId="25">
    <w:abstractNumId w:val="37"/>
  </w:num>
  <w:num w:numId="26">
    <w:abstractNumId w:val="16"/>
  </w:num>
  <w:num w:numId="27">
    <w:abstractNumId w:val="39"/>
  </w:num>
  <w:num w:numId="28">
    <w:abstractNumId w:val="34"/>
  </w:num>
  <w:num w:numId="29">
    <w:abstractNumId w:val="49"/>
  </w:num>
  <w:num w:numId="30">
    <w:abstractNumId w:val="42"/>
  </w:num>
  <w:num w:numId="31">
    <w:abstractNumId w:val="5"/>
  </w:num>
  <w:num w:numId="32">
    <w:abstractNumId w:val="35"/>
  </w:num>
  <w:num w:numId="33">
    <w:abstractNumId w:val="17"/>
  </w:num>
  <w:num w:numId="34">
    <w:abstractNumId w:val="18"/>
  </w:num>
  <w:num w:numId="35">
    <w:abstractNumId w:val="8"/>
  </w:num>
  <w:num w:numId="36">
    <w:abstractNumId w:val="2"/>
  </w:num>
  <w:num w:numId="37">
    <w:abstractNumId w:val="11"/>
  </w:num>
  <w:num w:numId="38">
    <w:abstractNumId w:val="10"/>
  </w:num>
  <w:num w:numId="39">
    <w:abstractNumId w:val="23"/>
  </w:num>
  <w:num w:numId="40">
    <w:abstractNumId w:val="45"/>
  </w:num>
  <w:num w:numId="41">
    <w:abstractNumId w:val="27"/>
  </w:num>
  <w:num w:numId="42">
    <w:abstractNumId w:val="6"/>
  </w:num>
  <w:num w:numId="43">
    <w:abstractNumId w:val="47"/>
  </w:num>
  <w:num w:numId="44">
    <w:abstractNumId w:val="30"/>
  </w:num>
  <w:num w:numId="45">
    <w:abstractNumId w:val="48"/>
  </w:num>
  <w:num w:numId="46">
    <w:abstractNumId w:val="15"/>
  </w:num>
  <w:num w:numId="47">
    <w:abstractNumId w:val="36"/>
  </w:num>
  <w:num w:numId="48">
    <w:abstractNumId w:val="31"/>
  </w:num>
  <w:num w:numId="4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1CC7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0987"/>
    <w:rsid w:val="00173461"/>
    <w:rsid w:val="0017582B"/>
    <w:rsid w:val="00176CCB"/>
    <w:rsid w:val="00176EC5"/>
    <w:rsid w:val="001776B5"/>
    <w:rsid w:val="001845E7"/>
    <w:rsid w:val="00184ADC"/>
    <w:rsid w:val="00191B0D"/>
    <w:rsid w:val="00196DCF"/>
    <w:rsid w:val="001A004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288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1299"/>
    <w:rsid w:val="00427C1A"/>
    <w:rsid w:val="00435E50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C761F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C8"/>
    <w:rsid w:val="006512E0"/>
    <w:rsid w:val="00651C62"/>
    <w:rsid w:val="006561F3"/>
    <w:rsid w:val="0065726C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17FEE"/>
    <w:rsid w:val="00721E63"/>
    <w:rsid w:val="00722ED7"/>
    <w:rsid w:val="00725D20"/>
    <w:rsid w:val="00726A06"/>
    <w:rsid w:val="007328BB"/>
    <w:rsid w:val="00733849"/>
    <w:rsid w:val="00741DCF"/>
    <w:rsid w:val="00742723"/>
    <w:rsid w:val="0074399A"/>
    <w:rsid w:val="007458B6"/>
    <w:rsid w:val="00747720"/>
    <w:rsid w:val="00755359"/>
    <w:rsid w:val="007664B3"/>
    <w:rsid w:val="0077137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071E7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3804"/>
    <w:rsid w:val="00904800"/>
    <w:rsid w:val="009101CE"/>
    <w:rsid w:val="009103B2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072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3310"/>
    <w:rsid w:val="00AE6863"/>
    <w:rsid w:val="00AF029A"/>
    <w:rsid w:val="00AF1E57"/>
    <w:rsid w:val="00AF335B"/>
    <w:rsid w:val="00AF55F1"/>
    <w:rsid w:val="00AF579C"/>
    <w:rsid w:val="00AF57CA"/>
    <w:rsid w:val="00B01F34"/>
    <w:rsid w:val="00B02087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7C5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1E3D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49A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6723F"/>
    <w:rsid w:val="00F7070B"/>
    <w:rsid w:val="00F72C73"/>
    <w:rsid w:val="00F80137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C778F"/>
    <w:rsid w:val="00FD0F9E"/>
    <w:rsid w:val="00FD24C5"/>
    <w:rsid w:val="00FD2BE0"/>
    <w:rsid w:val="00FD521C"/>
    <w:rsid w:val="00FE032F"/>
    <w:rsid w:val="00FE3461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986858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67F34-11D0-411C-B177-CEFE7822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7</cp:revision>
  <cp:lastPrinted>2002-01-01T04:01:00Z</cp:lastPrinted>
  <dcterms:created xsi:type="dcterms:W3CDTF">2025-03-28T07:38:00Z</dcterms:created>
  <dcterms:modified xsi:type="dcterms:W3CDTF">2025-04-02T08:33:00Z</dcterms:modified>
</cp:coreProperties>
</file>