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E42" w:rsidRDefault="000D5E42" w:rsidP="000D5E42">
      <w:pPr>
        <w:pStyle w:val="Title"/>
      </w:pPr>
      <w:r w:rsidRPr="000D5E42">
        <w:rPr>
          <w:rFonts w:eastAsia="Times New Roman"/>
        </w:rPr>
        <w:t>image recognition system using IBM Cloud Visual Recognition</w:t>
      </w:r>
    </w:p>
    <w:p w:rsidR="000D5E42" w:rsidRDefault="000D5E42" w:rsidP="000D5E42">
      <w:pPr>
        <w:pStyle w:val="NoSpacing"/>
      </w:pPr>
    </w:p>
    <w:p w:rsidR="000D5E42" w:rsidRDefault="000D5E42" w:rsidP="000D5E42">
      <w:pPr>
        <w:pStyle w:val="NoSpacing"/>
      </w:pPr>
    </w:p>
    <w:p w:rsidR="000D5E42" w:rsidRPr="000D5E42" w:rsidRDefault="000D5E42" w:rsidP="000D5E42">
      <w:pPr>
        <w:pStyle w:val="NoSpacing"/>
        <w:rPr>
          <w:color w:val="7030A0"/>
          <w:sz w:val="24"/>
        </w:rPr>
      </w:pPr>
      <w:r w:rsidRPr="000D5E42">
        <w:rPr>
          <w:color w:val="7030A0"/>
          <w:sz w:val="24"/>
        </w:rPr>
        <w:t>PROJECT AIM:</w:t>
      </w:r>
    </w:p>
    <w:p w:rsidR="000D5E42" w:rsidRDefault="000D5E42" w:rsidP="000D5E42">
      <w:pPr>
        <w:pStyle w:val="NoSpacing"/>
      </w:pPr>
    </w:p>
    <w:p w:rsidR="000D5E42" w:rsidRPr="000D5E42" w:rsidRDefault="000D5E42" w:rsidP="000D5E42">
      <w:pPr>
        <w:pStyle w:val="NoSpacing"/>
      </w:pPr>
      <w:r>
        <w:t xml:space="preserve">          </w:t>
      </w:r>
      <w:r w:rsidRPr="000D5E42">
        <w:t xml:space="preserve">Creating an image recognition system using IBM Cloud Visual Recognition for the purpose of enhancing </w:t>
      </w:r>
      <w:r>
        <w:t xml:space="preserve">  </w:t>
      </w:r>
      <w:r w:rsidRPr="000D5E42">
        <w:t>visual storytelling is a great idea. Here's a high-level overview of the steps involved in such a project:</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b/>
          <w:bCs/>
          <w:color w:val="7030A0"/>
          <w:sz w:val="32"/>
          <w:szCs w:val="24"/>
        </w:rPr>
        <w:t>Project Setup</w:t>
      </w:r>
      <w:r w:rsidRPr="000D5E42">
        <w:rPr>
          <w:rFonts w:ascii="Times New Roman" w:eastAsia="Times New Roman" w:hAnsi="Times New Roman" w:cs="Times New Roman"/>
          <w:sz w:val="24"/>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Create an IBM Cloud account if you don't already have one.</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Access IBM Cloud Visual Recognition service and create an instance.</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b/>
          <w:bCs/>
          <w:color w:val="7030A0"/>
          <w:sz w:val="32"/>
          <w:szCs w:val="24"/>
        </w:rPr>
        <w:t>Data</w:t>
      </w:r>
      <w:r w:rsidRPr="000D5E42">
        <w:rPr>
          <w:rFonts w:ascii="Times New Roman" w:eastAsia="Times New Roman" w:hAnsi="Times New Roman" w:cs="Times New Roman"/>
          <w:b/>
          <w:bCs/>
          <w:sz w:val="32"/>
          <w:szCs w:val="24"/>
        </w:rPr>
        <w:t xml:space="preserve"> </w:t>
      </w:r>
      <w:r w:rsidRPr="000D5E42">
        <w:rPr>
          <w:rFonts w:ascii="Times New Roman" w:eastAsia="Times New Roman" w:hAnsi="Times New Roman" w:cs="Times New Roman"/>
          <w:b/>
          <w:bCs/>
          <w:color w:val="7030A0"/>
          <w:sz w:val="32"/>
          <w:szCs w:val="24"/>
        </w:rPr>
        <w:t>Collection</w:t>
      </w:r>
      <w:r w:rsidRPr="000D5E42">
        <w:rPr>
          <w:rFonts w:ascii="Times New Roman" w:eastAsia="Times New Roman" w:hAnsi="Times New Roman" w:cs="Times New Roman"/>
          <w:sz w:val="24"/>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Gather a diverse dataset of images for training. This dataset should cover a wide range of categories relevant to your application.</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Data Preprocessing</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Clean and preprocess the image data. This may involve resizing, normalizing, and augmenting the images to improve model performance.</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Training the Model</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Use the IBM Cloud Visual Recognition service to train a custom image classification model using your prepared dataset.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Fine-tune the model to improve accuracy.</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Integration</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Develop a user-friendly web interface or mobile app where users can upload images.</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Image Classification</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Implement the integration with the IBM Cloud Visual Recognition API to analyze and classify uploaded images.</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Extract the top classes or labels associated with the image.</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Generating Descriptions</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To enhance the visual storytelling aspect, you can integrate a natural language generation (NLG) model or service to generate AI-powered captions or descriptions for the images.</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This might involve using models like GPT-3 to generate descriptive text that corresponds to the recognized objects in the image.</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User Interaction</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Design the user interface to display both the image and the generated captions.</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Allow users to edit or customize the generated captions if desired.</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Feedback and Improvement</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lastRenderedPageBreak/>
        <w:t>Implement a feedback mechanism where users can provide feedback on the accuracy of the generated captions. This data can be used to continuously improve the model.</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Scaling and Optimization</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As your platform gains users and more data, ensure that your system can scale accordingly.</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Continuously monitor and optimize the performance of both the image recognition and caption generation components.</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Security and Privacy</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Ensure that user data and uploaded images are handled securely and with respect to privacy regulations.</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Testing and Evaluation</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Thoroughly test your system with different types of images to ensure accurate classification and meaningful captions.</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b/>
          <w:bCs/>
          <w:color w:val="7030A0"/>
          <w:sz w:val="32"/>
          <w:szCs w:val="24"/>
        </w:rPr>
        <w:t>Deployment</w:t>
      </w:r>
      <w:r w:rsidRPr="000D5E42">
        <w:rPr>
          <w:rFonts w:ascii="Times New Roman" w:eastAsia="Times New Roman" w:hAnsi="Times New Roman" w:cs="Times New Roman"/>
          <w:sz w:val="24"/>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Deploy your platform to a reliable hosting environment.</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Documentation and Support</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Provide documentation and support for users to understand how to use your platform effectively.</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Marketing and User Engagement</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Promote your platform to your target audience and engage with users to gather feedback and improve the platform continually.</w:t>
      </w:r>
    </w:p>
    <w:p w:rsidR="000D5E42" w:rsidRPr="000D5E42"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sidRPr="000D5E42">
        <w:rPr>
          <w:rFonts w:ascii="Times New Roman" w:eastAsia="Times New Roman" w:hAnsi="Times New Roman" w:cs="Times New Roman"/>
          <w:b/>
          <w:bCs/>
          <w:color w:val="7030A0"/>
          <w:sz w:val="32"/>
          <w:szCs w:val="24"/>
        </w:rPr>
        <w:t>Monitoring and Maintenance</w:t>
      </w:r>
      <w:r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Implement monitoring tools to keep an eye on system performance and address any issues promptly.</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Regularly update and retrain your image recognition model to adapt to new trends and categories.</w:t>
      </w:r>
    </w:p>
    <w:p w:rsidR="000D5E42" w:rsidRPr="000D5E42" w:rsidRDefault="000D5E42" w:rsidP="000D5E42">
      <w:p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Remember that creating a successful image recognition and captioning platform is an iterative process that involves continuous improvement and user feedback. Make sure to keep the user experience at the forefront of your development efforts to create a compelling and engaging platform for visual storytelling.</w:t>
      </w:r>
    </w:p>
    <w:p w:rsidR="001B29F4" w:rsidRDefault="001B29F4"/>
    <w:sectPr w:rsidR="001B29F4" w:rsidSect="001B29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E44A0"/>
    <w:multiLevelType w:val="multilevel"/>
    <w:tmpl w:val="78667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5E42"/>
    <w:rsid w:val="000D5E42"/>
    <w:rsid w:val="001B2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9F4"/>
  </w:style>
  <w:style w:type="paragraph" w:styleId="Heading1">
    <w:name w:val="heading 1"/>
    <w:basedOn w:val="Normal"/>
    <w:next w:val="Normal"/>
    <w:link w:val="Heading1Char"/>
    <w:uiPriority w:val="9"/>
    <w:qFormat/>
    <w:rsid w:val="000D5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E42"/>
    <w:rPr>
      <w:b/>
      <w:bCs/>
    </w:rPr>
  </w:style>
  <w:style w:type="character" w:customStyle="1" w:styleId="Heading1Char">
    <w:name w:val="Heading 1 Char"/>
    <w:basedOn w:val="DefaultParagraphFont"/>
    <w:link w:val="Heading1"/>
    <w:uiPriority w:val="9"/>
    <w:rsid w:val="000D5E4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D5E42"/>
    <w:pPr>
      <w:spacing w:after="0" w:line="240" w:lineRule="auto"/>
    </w:pPr>
  </w:style>
  <w:style w:type="paragraph" w:styleId="Title">
    <w:name w:val="Title"/>
    <w:basedOn w:val="Normal"/>
    <w:next w:val="Normal"/>
    <w:link w:val="TitleChar"/>
    <w:uiPriority w:val="10"/>
    <w:qFormat/>
    <w:rsid w:val="000D5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5E4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52496604">
      <w:bodyDiv w:val="1"/>
      <w:marLeft w:val="0"/>
      <w:marRight w:val="0"/>
      <w:marTop w:val="0"/>
      <w:marBottom w:val="0"/>
      <w:divBdr>
        <w:top w:val="none" w:sz="0" w:space="0" w:color="auto"/>
        <w:left w:val="none" w:sz="0" w:space="0" w:color="auto"/>
        <w:bottom w:val="none" w:sz="0" w:space="0" w:color="auto"/>
        <w:right w:val="none" w:sz="0" w:space="0" w:color="auto"/>
      </w:divBdr>
      <w:divsChild>
        <w:div w:id="985863502">
          <w:marLeft w:val="0"/>
          <w:marRight w:val="0"/>
          <w:marTop w:val="0"/>
          <w:marBottom w:val="0"/>
          <w:divBdr>
            <w:top w:val="none" w:sz="0" w:space="0" w:color="auto"/>
            <w:left w:val="none" w:sz="0" w:space="0" w:color="auto"/>
            <w:bottom w:val="none" w:sz="0" w:space="0" w:color="auto"/>
            <w:right w:val="none" w:sz="0" w:space="0" w:color="auto"/>
          </w:divBdr>
          <w:divsChild>
            <w:div w:id="955261265">
              <w:marLeft w:val="0"/>
              <w:marRight w:val="0"/>
              <w:marTop w:val="0"/>
              <w:marBottom w:val="0"/>
              <w:divBdr>
                <w:top w:val="none" w:sz="0" w:space="0" w:color="auto"/>
                <w:left w:val="none" w:sz="0" w:space="0" w:color="auto"/>
                <w:bottom w:val="none" w:sz="0" w:space="0" w:color="auto"/>
                <w:right w:val="none" w:sz="0" w:space="0" w:color="auto"/>
              </w:divBdr>
              <w:divsChild>
                <w:div w:id="2025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dc:creator>
  <cp:keywords/>
  <dc:description/>
  <cp:lastModifiedBy>BHARATHI</cp:lastModifiedBy>
  <cp:revision>2</cp:revision>
  <dcterms:created xsi:type="dcterms:W3CDTF">2023-09-29T17:04:00Z</dcterms:created>
  <dcterms:modified xsi:type="dcterms:W3CDTF">2023-09-29T17:12:00Z</dcterms:modified>
</cp:coreProperties>
</file>