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24"/>
        </w:rPr>
        <w:t>O'ZBEKISTON RESPUBLIKASI OLIY TA'LIM, FAN VA INNOVATSIYALAR VAZIRLIGI</w:t>
        <w:br/>
        <w:br/>
        <w:t>TOSHKENT DAVLAT IQTISODIYOT UNIVERSITETI</w:t>
      </w:r>
    </w:p>
    <w:p>
      <w:pPr>
        <w:spacing w:before="0" w:after="40"/>
        <w:jc w:val="center"/>
      </w:pPr>
      <w:r>
        <w:rPr>
          <w:rFonts w:ascii="Times New Roman" w:hAnsi="Times New Roman"/>
          <w:sz w:val="26"/>
        </w:rPr>
        <w:t>Iqtisodiyot fakulteti</w:t>
        <w:br/>
        <w:t>Iqtisodiyot nazariyasi kafedrasi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sz w:val="36"/>
        </w:rPr>
        <w:t>MUSTAQIL ISH</w:t>
      </w:r>
    </w:p>
    <w:p>
      <w:pPr>
        <w:spacing w:before="120" w:after="240"/>
        <w:jc w:val="center"/>
      </w:pPr>
      <w:r>
        <w:rPr>
          <w:rFonts w:ascii="Times New Roman" w:hAnsi="Times New Roman"/>
          <w:sz w:val="28"/>
        </w:rPr>
        <w:t>Fan: Raqamli iqtisodiyot</w:t>
        <w:br/>
        <w:br/>
      </w:r>
      <w:r>
        <w:rPr>
          <w:rFonts w:ascii="Times New Roman" w:hAnsi="Times New Roman"/>
          <w:b/>
          <w:sz w:val="30"/>
        </w:rPr>
        <w:t>Mavzu: «Raqamli iqtisodiyotning O'zbekistonda rivojlanish istiqbollari»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240" w:after="120"/>
        <w:jc w:val="right"/>
      </w:pPr>
      <w:r>
        <w:rPr>
          <w:rFonts w:ascii="Times New Roman" w:hAnsi="Times New Roman"/>
          <w:sz w:val="26"/>
        </w:rPr>
        <w:t>Bajardi: DI-101-guruh talabasi</w:t>
        <w:br/>
        <w:t>Azizbek Rahimov</w:t>
        <w:br/>
        <w:br/>
        <w:t>Qabul qildi: dots. Karimov A.B.</w:t>
        <w:br/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240" w:after="0"/>
        <w:jc w:val="center"/>
      </w:pPr>
      <w:r>
        <w:rPr>
          <w:rFonts w:ascii="Times New Roman" w:hAnsi="Times New Roman"/>
          <w:sz w:val="26"/>
        </w:rPr>
        <w:t>Toshkent – 2026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/>
          <w:b/>
          <w:sz w:val="30"/>
        </w:rPr>
        <w:t>MUNDARIJA</w:t>
      </w:r>
    </w:p>
    <w:p>
      <w:pPr>
        <w:spacing w:line="276" w:lineRule="auto" w:before="120" w:after="120"/>
        <w:jc w:val="left"/>
      </w:pPr>
      <w:fldSimple w:instr="TOC \o &quot;1-3&quot; \h \z \u"/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30"/>
        </w:rPr>
        <w:t>KIRISH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Bugungi kunda raqamli iqtisodiyot jahon miqyosida yetakchi o'rin egallamoqda. O'zbekistonda raqamli infratuzilmani rivojlantirish dolzarb strategik vazifadir.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30"/>
        </w:rPr>
        <w:t>1-BOB. RAQAMLI IQTISODIYOTNING NAZARIY ASOSLARI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Raqamli iqtisodiyot axborot texnologiyalari va ma'lumotlar tahliliga asoslangan xo'jalik yuritish tizimidir.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30"/>
        </w:rPr>
        <w:t>XULOSA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Raqamli iqtisodiyot O'zbekiston YaIM o'sishining asosiy drayveriga aylanmoqda.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30"/>
        </w:rPr>
        <w:t>FOYDALANILGAN ADABIYOTLAR RO'YXATI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1. O'zbekiston Respublikasi Prezidenti Farmoni PF-158.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2. Mirziyoyev Sh.M. Yangi O'zbekiston taraqqiyot strategiyasi. Toshkent: 2022.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3. www.stat.uz rasmiy portali.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