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260" w:line="240" w:lineRule="auto"/>
        <w:rPr>
          <w:sz w:val="44"/>
          <w:szCs w:val="44"/>
        </w:rPr>
      </w:pPr>
      <w:bookmarkStart w:colFirst="0" w:colLast="0" w:name="_5ue8g0wc8bmj" w:id="0"/>
      <w:bookmarkEnd w:id="0"/>
      <w:r w:rsidDel="00000000" w:rsidR="00000000" w:rsidRPr="00000000">
        <w:rPr>
          <w:sz w:val="44"/>
          <w:szCs w:val="44"/>
          <w:rtl w:val="0"/>
        </w:rPr>
        <w:t xml:space="preserve">Background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During my time in NS SPF, in Public Transport Security Command (Transcom), i have noticed that 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Certain MRT stations often require more police attention due to three main factors, namely higher passenger volumes, higher incident rates and proximity of the station to key locations.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some background, Singapore's MRT networks are used by 3.49 million commuters daily (Chelvan, 2026) and crime rates are a possible concern with 19,969 cases reported in 2024 (Singapore Police Force, 2024). Hence it is vital we implement data-driven models to monitor, identify and potentially reduce the amount of crime we encounter in public transport networks.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With 143 MRT stations across Singapore and more to come, I believe that we should find a systematic way to determine where to deploy officers based on what stations should be patrolled more, where incidents happen and what factors increase risk.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Rule="auto"/>
        <w:rPr/>
      </w:pPr>
      <w:bookmarkStart w:colFirst="0" w:colLast="0" w:name="_jca1alhl2g4k" w:id="1"/>
      <w:bookmarkEnd w:id="1"/>
      <w:r w:rsidDel="00000000" w:rsidR="00000000" w:rsidRPr="00000000">
        <w:rPr>
          <w:rtl w:val="0"/>
        </w:rPr>
        <w:t xml:space="preserve">Problems Identified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Through operational experience, I identified three primary risk factors that correlate with increased incident rates and resource demands: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Passenger Volume: High-traffic stations experience greater crowding, creating opportunities for theft, harassment, and public order incidents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Station Type: Interchange stations serving multiple lines present denser footfall, more entry/exit points, and passenger linkway/transfer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Geographic Location: Proximity to Central Business District (CBD), nightlife districts, and major event venues  elevates incident probability considerably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Deployment practices rely on reactive deployment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Deployment of resources are distributed such that station-specific risk profiles are not taken into consideration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gepaelo24lef" w:id="2"/>
      <w:bookmarkEnd w:id="2"/>
      <w:r w:rsidDel="00000000" w:rsidR="00000000" w:rsidRPr="00000000">
        <w:rPr>
          <w:rtl w:val="0"/>
        </w:rPr>
        <w:t xml:space="preserve">Why this problem needs to be addressed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May not be any existing framework objectively scores station risk levels. Furthermore the average 70 officers per shift must cover 211 stations and current ad-hoc deployment is hence not optimal enough . Furthermore restricted manpower due to declining birthrate means deployment planning cannot scale as the network expands to 230+ stations by 2030.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40" w:before="240" w:lineRule="auto"/>
        <w:rPr/>
      </w:pPr>
      <w:bookmarkStart w:colFirst="0" w:colLast="0" w:name="_2nlngx7psb2o" w:id="3"/>
      <w:bookmarkEnd w:id="3"/>
      <w:r w:rsidDel="00000000" w:rsidR="00000000" w:rsidRPr="00000000">
        <w:rPr>
          <w:rtl w:val="0"/>
        </w:rPr>
        <w:t xml:space="preserve">Approach: Gradient Boosting Classifier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Type: Supervised machine learning for binary classification (High Risk vs Low Risk)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Data: 211 MRT/LRT stations with simulated incident data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Features: 7 key predictors (station age, interchange status, CBD proximity, location coordinates, area density, nightlife zones)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Performance: 83% validation accuracy, 84% precision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Then, a sample workplan of how officers will patrol in an 8 hour shift, with the assumptions there is sufficient manpower is generated based on risk factors picked out during feature engineering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280" w:lineRule="auto"/>
        <w:rPr/>
      </w:pPr>
      <w:bookmarkStart w:colFirst="0" w:colLast="0" w:name="_lh0oiz6s9avy" w:id="4"/>
      <w:bookmarkEnd w:id="4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0fmdysv6srd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Finding 1: Interchange Stations Drive Network Risk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Interchange status = Greatest risk predictor (16% model importance)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Interchanges have 3.09× higher risk than regular stations (0.997 vs 0.323 avg risk)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14% of network (29 stations) but account for 38% of high-risk stations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Risk Stations: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HarbourFront (2 lines) - 0.999 risk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Sengkang (2 lines) - 0.999 risk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Punggol (2 lines) - 0.999 risk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Orchard (2 lines) - 0.999 risk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Woodlands (2 lines) - 0.999 risk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z90jxdgs3i70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Finding 2: CBD Concentration Effect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Central Region (CBD) has 84 stations with 40 high-risk stations (48%)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CBD + Interchange = deadliest combination (8 stations: Marina Bay, Dhoby Ghaut, Raffles Place, etc.)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North, East, West regions combined: only 21 high-risk stations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5hejvq1re7m6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Finding 3: Regional Imbalance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 patrol Group Distribution: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North Region: 11 stations, 3 high-risk (27%)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Central (CBD): 84 stations, 40 high-risk (48%)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East Region: 16 stations, 6 high-risk (38%)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West Region: 29 stations, 12 high-risk (41%)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abet68gf84m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DEPLOYMENT RECOMMENDATIONS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rcvuy2degeae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Proposed: 4 Regional Patrol Groups (3 officers each)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1 (North): Woodlands → Admiralty → Marsiling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2 (CBD): Marina Bay → Dhoby Ghaut → Raffles Place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3 (East): Expo → Tampines → Bedok North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4 (West): Jurong East → Choa Chu Kang → Bukit Panjang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Model: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 officers patrol while 1 takes break (rotation)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2× 1-hour breaks per shift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Focus on peak hours: 7-9 AM, 5-7 PM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280" w:lineRule="auto"/>
        <w:rPr/>
      </w:pPr>
      <w:bookmarkStart w:colFirst="0" w:colLast="0" w:name="_3op0585wkoj5" w:id="10"/>
      <w:bookmarkEnd w:id="10"/>
      <w:r w:rsidDel="00000000" w:rsidR="00000000" w:rsidRPr="00000000">
        <w:rPr>
          <w:rtl w:val="0"/>
        </w:rPr>
        <w:t xml:space="preserve">CRITICAL LIMITATIONS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bekco8jm2tmf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Limitation 1: Geographic Proximity ≠ Transit Accessibility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Problem: Model clusters stations by latitude/longitude, but MRT travel routes don't match straight-line distance.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Siglap (East Region)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Distance: 3.5 km from Bedok North appears "nearby"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Transit Reality: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Siglap is on Thomson-East Coast Line (TEL)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Bedok North is on Downtown Line (DTL)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direct connection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Bedok North (DTL) → Bayfront (CCL) → Marina Bay (TEL) → Siglap = ~40 minutes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atzpd95iw9d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Limitation 2: Peak Hour Congestion Ignored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Assumption: Officers can travel between stations freely</w:t>
        <w:br w:type="textWrapping"/>
        <w:t xml:space="preserve"> Reality: During peak hours (7-9 AM, 5-7 PM), trains are packed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on Response Times: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suggests "Orchard → Somerset → Dhoby Ghaut" patrol route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During evening rush hour: 15-minute journey could take 30+ minutes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Officers may be unable to board crowded trains with police equipment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data needed: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Peak vs off-peak travel time multipliers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Platform crowding delays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frequency variations (2-min intervals vs 5-min intervals)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300qrb8ro06p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Limitation 3: Simulated vs Real Incident Data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Data: Simulated based on risk factors (interchange, CBD, age, density)</w:t>
        <w:br w:type="textWrapping"/>
        <w:t xml:space="preserve"> What's Missing from Simulation: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Temporal patterns: Weekday vs weekend, holiday spikes, event-driven incidents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types: Model treats all incidents equally (theft ≠ assault ≠ public disorder)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effects: Festive period like CNY and Christmas, school holidays, F1 weekend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External factors: Nearby construction, mall openings, policy changes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may overestimate some stations, underestimate others with unique patterns not captured by our 7 features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