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80" w:before="260" w:line="240" w:lineRule="auto"/>
        <w:rPr>
          <w:sz w:val="44"/>
          <w:szCs w:val="44"/>
        </w:rPr>
      </w:pPr>
      <w:bookmarkStart w:colFirst="0" w:colLast="0" w:name="_5ue8g0wc8bmj" w:id="0"/>
      <w:bookmarkEnd w:id="0"/>
      <w:r w:rsidDel="00000000" w:rsidR="00000000" w:rsidRPr="00000000">
        <w:rPr>
          <w:sz w:val="44"/>
          <w:szCs w:val="44"/>
          <w:rtl w:val="0"/>
        </w:rPr>
        <w:t xml:space="preserve">Background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2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During my time in NS SPF, in Public Transport Security Command (Transcom), i have noticed that :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Certain MRT stations often require more police attention due to three main factors, namely higher passenger volumes, higher incident rates and proximity of the station to key locations.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Rule="auto"/>
        <w:ind w:left="720"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For some background, Singapore's MRT networks are used by 3.49 million commuters daily (Chelvan, 2026) and crime rates are a possible concern with 19,969 cases reported in 2024 (Singapore Police Force, 2024). Hence it is vital we implement data-driven models to monitor, identify and potentially reduce the amount of crime we encounter in public transport networks.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Rule="auto"/>
        <w:ind w:left="720"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With 143 MRT stations across Singapore and more to come, I believe that we should find a systematic way to determine where to deploy officers based on what stations should be patrolled more, where incidents happen and what factors increase risk.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Rule="auto"/>
        <w:rPr/>
      </w:pPr>
      <w:bookmarkStart w:colFirst="0" w:colLast="0" w:name="_jca1alhl2g4k" w:id="1"/>
      <w:bookmarkEnd w:id="1"/>
      <w:r w:rsidDel="00000000" w:rsidR="00000000" w:rsidRPr="00000000">
        <w:rPr>
          <w:rtl w:val="0"/>
        </w:rPr>
        <w:t xml:space="preserve">Problems Identified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Through operational experience, I identified three primary risk factors that correlate with increased incident rates and resource demands: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Passenger Volume: High-traffic stations experience greater crowding, creating opportunities for theft, harassment, and public order incidents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Station Type: Interchange stations serving multiple lines present denser footfall, more entry/exit points, and passenger linkway/transfer</w:t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Geographic Location: Proximity to Central Business District (CBD), nightlife districts, and major event venues  elevates incident probability considerably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 Deployment practices rely on reactive deployment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Deployment of resources are distributed such that station-specific risk profiles are not taken into consideration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rPr/>
      </w:pPr>
      <w:bookmarkStart w:colFirst="0" w:colLast="0" w:name="_gepaelo24lef" w:id="2"/>
      <w:bookmarkEnd w:id="2"/>
      <w:r w:rsidDel="00000000" w:rsidR="00000000" w:rsidRPr="00000000">
        <w:rPr>
          <w:rtl w:val="0"/>
        </w:rPr>
        <w:t xml:space="preserve">Why this problem needs to be addressed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May not be any existing framework objectively scores station risk levels. Furthermore the average 70 officers per shift must cover 211 stations and current ad-hoc deployment is hence not optimal enough . Furthermore restricted manpower due to declining birthrate means deployment planning cannot scale as the network expands to 230+ stations by 2030.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after="40" w:before="240" w:lineRule="auto"/>
        <w:rPr/>
      </w:pPr>
      <w:bookmarkStart w:colFirst="0" w:colLast="0" w:name="_2nlngx7psb2o" w:id="3"/>
      <w:bookmarkEnd w:id="3"/>
      <w:r w:rsidDel="00000000" w:rsidR="00000000" w:rsidRPr="00000000">
        <w:rPr>
          <w:rtl w:val="0"/>
        </w:rPr>
        <w:t xml:space="preserve">Approach: Gradient Boosting Classifier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Type: Supervised machine learning for binary classification (High Risk vs Low Risk)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Training Data: 211 MRT/LRT stations with simulated incident data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Features: 7 key predictors (station age, interchange status, CBD proximity, location coordinates, area density, nightlife zones)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Performance: 83% validation accuracy, 84% precision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280" w:lineRule="auto"/>
        <w:rPr/>
      </w:pPr>
      <w:bookmarkStart w:colFirst="0" w:colLast="0" w:name="_lh0oiz6s9avy" w:id="4"/>
      <w:bookmarkEnd w:id="4"/>
      <w:r w:rsidDel="00000000" w:rsidR="00000000" w:rsidRPr="00000000">
        <w:rPr>
          <w:rtl w:val="0"/>
        </w:rPr>
        <w:t xml:space="preserve">KEY FINDINGS</w:t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60fmdysv6srd" w:id="5"/>
      <w:bookmarkEnd w:id="5"/>
      <w:r w:rsidDel="00000000" w:rsidR="00000000" w:rsidRPr="00000000">
        <w:rPr>
          <w:color w:val="000000"/>
          <w:sz w:val="22"/>
          <w:szCs w:val="22"/>
          <w:rtl w:val="0"/>
        </w:rPr>
        <w:t xml:space="preserve">Finding 1: Interchange Stations Drive Network Risk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Interchange status = Greatest risk predictor (16% model importance)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Interchanges have 3.09× higher risk than regular stations (0.997 vs 0.323 avg risk)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Only 14% of network (29 stations) but account for 38% of high-risk stations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 Risk Stations: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HarbourFront (2 lines) - 0.999 risk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Sengkang (2 lines) - 0.999 risk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Punggol (2 lines) - 0.999 risk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Orchard (2 lines) - 0.999 risk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Woodlands (2 lines) - 0.999 risk</w:t>
      </w:r>
    </w:p>
    <w:p w:rsidR="00000000" w:rsidDel="00000000" w:rsidP="00000000" w:rsidRDefault="00000000" w:rsidRPr="00000000" w14:paraId="0000002E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z90jxdgs3i70" w:id="6"/>
      <w:bookmarkEnd w:id="6"/>
      <w:r w:rsidDel="00000000" w:rsidR="00000000" w:rsidRPr="00000000">
        <w:rPr>
          <w:color w:val="000000"/>
          <w:sz w:val="22"/>
          <w:szCs w:val="22"/>
          <w:rtl w:val="0"/>
        </w:rPr>
        <w:t xml:space="preserve">Finding 2: CBD Concentration Effect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Central Region (CBD) has 84 stations with 40 high-risk stations (48%)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CBD + Interchange = deadliest combination (8 stations: Marina Bay, Dhoby Ghaut, Raffles Place, etc.)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North, East, West regions combined: only 21 high-risk stations</w:t>
      </w:r>
    </w:p>
    <w:p w:rsidR="00000000" w:rsidDel="00000000" w:rsidP="00000000" w:rsidRDefault="00000000" w:rsidRPr="00000000" w14:paraId="00000032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igcznd7gp3so" w:id="7"/>
      <w:bookmarkEnd w:id="7"/>
      <w:r w:rsidDel="00000000" w:rsidR="00000000" w:rsidRPr="00000000">
        <w:rPr>
          <w:color w:val="000000"/>
          <w:sz w:val="22"/>
          <w:szCs w:val="22"/>
          <w:rtl w:val="0"/>
        </w:rPr>
        <w:t xml:space="preserve">Finding 3: Resource Gap Identified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Need: 108 officers for full high-risk coverage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Available: 70 officers per shift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Shortfall: 38 officers (35% under-resourced)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Current equal distribution approach fails to prioritize effectively</w:t>
      </w:r>
    </w:p>
    <w:p w:rsidR="00000000" w:rsidDel="00000000" w:rsidP="00000000" w:rsidRDefault="00000000" w:rsidRPr="00000000" w14:paraId="00000037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5hejvq1re7m6" w:id="8"/>
      <w:bookmarkEnd w:id="8"/>
      <w:r w:rsidDel="00000000" w:rsidR="00000000" w:rsidRPr="00000000">
        <w:rPr>
          <w:color w:val="000000"/>
          <w:sz w:val="22"/>
          <w:szCs w:val="22"/>
          <w:rtl w:val="0"/>
        </w:rPr>
        <w:t xml:space="preserve">Finding 4: Regional Imbalance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Proposed patrol Group Distribution: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North Region: 11 stations, 3 high-risk (27%)</w:t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Central (CBD): 84 stations, 40 high-risk (48%) 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East Region: 16 stations, 6 high-risk (38%)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West Region: 29 stations, 12 high-risk (41%)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dabet68gf84m" w:id="9"/>
      <w:bookmarkEnd w:id="9"/>
      <w:r w:rsidDel="00000000" w:rsidR="00000000" w:rsidRPr="00000000">
        <w:rPr>
          <w:color w:val="000000"/>
          <w:sz w:val="26"/>
          <w:szCs w:val="26"/>
          <w:rtl w:val="0"/>
        </w:rPr>
        <w:t xml:space="preserve">DEPLOYMENT RECOMMENDATIONS</w:t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rcvuy2degeae" w:id="10"/>
      <w:bookmarkEnd w:id="10"/>
      <w:r w:rsidDel="00000000" w:rsidR="00000000" w:rsidRPr="00000000">
        <w:rPr>
          <w:color w:val="000000"/>
          <w:sz w:val="22"/>
          <w:szCs w:val="22"/>
          <w:rtl w:val="0"/>
        </w:rPr>
        <w:t xml:space="preserve">Proposed: 4 Regional Patrol Groups (3 officers each)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Group 1 (North): Woodlands → Admiralty → Marsiling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Group 2 (CBD): Marina Bay → Dhoby Ghaut → Raffles Place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Group 3 (East): Expo → Tampines → Bedok North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Group 4 (West): Jurong East → Choa Chu Kang → Bukit Panjang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Model: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2 officers patrol while 1 takes break (rotation)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2× 1-hour breaks per shift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Focus on peak hours: 7-9 AM, 5-7 PM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spacing w:before="280" w:lineRule="auto"/>
        <w:rPr/>
      </w:pPr>
      <w:bookmarkStart w:colFirst="0" w:colLast="0" w:name="_3op0585wkoj5" w:id="11"/>
      <w:bookmarkEnd w:id="11"/>
      <w:r w:rsidDel="00000000" w:rsidR="00000000" w:rsidRPr="00000000">
        <w:rPr>
          <w:rtl w:val="0"/>
        </w:rPr>
        <w:t xml:space="preserve">CRITICAL LIMITATIONS</w:t>
      </w:r>
    </w:p>
    <w:p w:rsidR="00000000" w:rsidDel="00000000" w:rsidP="00000000" w:rsidRDefault="00000000" w:rsidRPr="00000000" w14:paraId="0000004B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bekco8jm2tmf" w:id="12"/>
      <w:bookmarkEnd w:id="12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2"/>
          <w:szCs w:val="22"/>
          <w:rtl w:val="0"/>
        </w:rPr>
        <w:t xml:space="preserve">Limitation 1: Geographic Proximity ≠ Transit Accessibility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Problem: Model clusters stations by latitude/longitude, but MRT travel routes don't match straight-line distance.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 Siglap (East Region)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Geographic Distance: 3.5 km from Bedok North appears "nearby"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Transit Reality:</w:t>
      </w:r>
    </w:p>
    <w:p w:rsidR="00000000" w:rsidDel="00000000" w:rsidP="00000000" w:rsidRDefault="00000000" w:rsidRPr="00000000" w14:paraId="00000050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Siglap is on Thomson-East Coast Line (TEL)</w:t>
      </w:r>
    </w:p>
    <w:p w:rsidR="00000000" w:rsidDel="00000000" w:rsidP="00000000" w:rsidRDefault="00000000" w:rsidRPr="00000000" w14:paraId="00000051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Bedok North is on Downtown Line (DTL)</w:t>
      </w:r>
    </w:p>
    <w:p w:rsidR="00000000" w:rsidDel="00000000" w:rsidP="00000000" w:rsidRDefault="00000000" w:rsidRPr="00000000" w14:paraId="00000052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No direct connection</w:t>
      </w:r>
    </w:p>
    <w:p w:rsidR="00000000" w:rsidDel="00000000" w:rsidP="00000000" w:rsidRDefault="00000000" w:rsidRPr="00000000" w14:paraId="00000053">
      <w:pPr>
        <w:numPr>
          <w:ilvl w:val="1"/>
          <w:numId w:val="13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Bedok North (DTL) → Bayfront (CCL) → Marina Bay (TEL) → Siglap = ~40 minutes</w:t>
      </w:r>
    </w:p>
    <w:p w:rsidR="00000000" w:rsidDel="00000000" w:rsidP="00000000" w:rsidRDefault="00000000" w:rsidRPr="00000000" w14:paraId="00000054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fatzpd95iw9d" w:id="13"/>
      <w:bookmarkEnd w:id="13"/>
      <w:r w:rsidDel="00000000" w:rsidR="00000000" w:rsidRPr="00000000">
        <w:rPr>
          <w:color w:val="000000"/>
          <w:sz w:val="22"/>
          <w:szCs w:val="22"/>
          <w:rtl w:val="0"/>
        </w:rPr>
        <w:t xml:space="preserve">Limitation 2: Peak Hour Congestion Ignored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Model Assumption: Officers can travel between stations freely</w:t>
        <w:br w:type="textWrapping"/>
        <w:t xml:space="preserve"> Reality: During peak hours (7-9 AM, 5-7 PM), trains are packed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Impact on Response Times: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Model suggests "Orchard → Somerset → Dhoby Ghaut" patrol route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During evening rush hour: 15-minute journey could take 30+ minutes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Officers may be unable to board crowded trains with police equipment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data needed:</w:t>
      </w:r>
    </w:p>
    <w:p w:rsidR="00000000" w:rsidDel="00000000" w:rsidP="00000000" w:rsidRDefault="00000000" w:rsidRPr="00000000" w14:paraId="0000005B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Peak vs off-peak travel time multipliers</w:t>
      </w:r>
    </w:p>
    <w:p w:rsidR="00000000" w:rsidDel="00000000" w:rsidP="00000000" w:rsidRDefault="00000000" w:rsidRPr="00000000" w14:paraId="0000005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Platform crowding delays</w:t>
      </w:r>
    </w:p>
    <w:p w:rsidR="00000000" w:rsidDel="00000000" w:rsidP="00000000" w:rsidRDefault="00000000" w:rsidRPr="00000000" w14:paraId="0000005D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Train frequency variations (2-min intervals vs 5-min intervals)</w:t>
      </w:r>
    </w:p>
    <w:p w:rsidR="00000000" w:rsidDel="00000000" w:rsidP="00000000" w:rsidRDefault="00000000" w:rsidRPr="00000000" w14:paraId="0000005E">
      <w:pPr>
        <w:pStyle w:val="Heading4"/>
        <w:keepNext w:val="0"/>
        <w:keepLines w:val="0"/>
        <w:spacing w:after="40" w:before="240" w:lineRule="auto"/>
        <w:rPr>
          <w:color w:val="000000"/>
          <w:sz w:val="22"/>
          <w:szCs w:val="22"/>
        </w:rPr>
      </w:pPr>
      <w:bookmarkStart w:colFirst="0" w:colLast="0" w:name="_300qrb8ro06p" w:id="14"/>
      <w:bookmarkEnd w:id="14"/>
      <w:r w:rsidDel="00000000" w:rsidR="00000000" w:rsidRPr="00000000">
        <w:rPr>
          <w:color w:val="000000"/>
          <w:sz w:val="22"/>
          <w:szCs w:val="22"/>
          <w:rtl w:val="0"/>
        </w:rPr>
        <w:t xml:space="preserve">Limitation 3: Simulated vs Real Incident Data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 Data: Simulated based on risk factors (interchange, CBD, age, density)</w:t>
        <w:br w:type="textWrapping"/>
        <w:t xml:space="preserve"> What's Missing from Simulation: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Temporal patterns: Weekday vs weekend, holiday spikes, event-driven incidents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Incident types: Model treats all incidents equally (theft ≠ assault ≠ public disorder)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Seasonal effects: Festive period like CNY and Christmas, school holidays, F1 weekend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External factors: Nearby construction, mall openings, policy changes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Model may overestimate some stations, underestimate others with unique patterns not captured by our 7 features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