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IRIS INTELLIGENCE AGENCY</w:t>
      </w:r>
    </w:p>
    <w:p>
      <w:pPr>
        <w:pStyle w:val="Heading2"/>
      </w:pPr>
      <w:r>
        <w:t>SURVEILLANCE REPORT</w:t>
      </w:r>
    </w:p>
    <w:p>
      <w:r>
        <w:t>Classification: TOP SECRET // OMEGA</w:t>
        <w:br/>
        <w:t>Case: BLACK IRIS</w:t>
        <w:br/>
      </w:r>
    </w:p>
    <w:p>
      <w:pPr>
        <w:pStyle w:val="Heading3"/>
      </w:pPr>
      <w:r>
        <w:t>Frame A</w:t>
      </w:r>
    </w:p>
    <w:p>
      <w:r>
        <w:drawing>
          <wp:inline xmlns:a="http://schemas.openxmlformats.org/drawingml/2006/main" xmlns:pic="http://schemas.openxmlformats.org/drawingml/2006/picture">
            <wp:extent cx="5486400" cy="3246895"/>
            <wp:docPr id="1" name="Picture 1"/>
            <wp:cNvGraphicFramePr>
              <a:graphicFrameLocks noChangeAspect="1"/>
            </wp:cNvGraphicFramePr>
            <a:graphic>
              <a:graphicData uri="http://schemas.openxmlformats.org/drawingml/2006/picture">
                <pic:pic>
                  <pic:nvPicPr>
                    <pic:cNvPr id="0" name="5552.png_c.png"/>
                    <pic:cNvPicPr/>
                  </pic:nvPicPr>
                  <pic:blipFill>
                    <a:blip r:embed="rId9"/>
                    <a:stretch>
                      <a:fillRect/>
                    </a:stretch>
                  </pic:blipFill>
                  <pic:spPr>
                    <a:xfrm>
                      <a:off x="0" y="0"/>
                      <a:ext cx="5486400" cy="3246895"/>
                    </a:xfrm>
                    <a:prstGeom prst="rect"/>
                  </pic:spPr>
                </pic:pic>
              </a:graphicData>
            </a:graphic>
          </wp:inline>
        </w:drawing>
      </w:r>
    </w:p>
    <w:p>
      <w:r>
        <w:t>The subject remained seated during questioning. A shadow-like humanoid figure is visible in the rear corner of the room. Only a single reflective eye can be distinguished. Automated monitoring did not detect the anomaly.</w:t>
      </w:r>
    </w:p>
    <w:p>
      <w:pPr>
        <w:pStyle w:val="Heading3"/>
      </w:pPr>
      <w:r>
        <w:t>Frame B</w:t>
      </w:r>
    </w:p>
    <w:p>
      <w:r>
        <w:drawing>
          <wp:inline xmlns:a="http://schemas.openxmlformats.org/drawingml/2006/main" xmlns:pic="http://schemas.openxmlformats.org/drawingml/2006/picture">
            <wp:extent cx="5486400" cy="3246895"/>
            <wp:docPr id="2" name="Picture 2"/>
            <wp:cNvGraphicFramePr>
              <a:graphicFrameLocks noChangeAspect="1"/>
            </wp:cNvGraphicFramePr>
            <a:graphic>
              <a:graphicData uri="http://schemas.openxmlformats.org/drawingml/2006/picture">
                <pic:pic>
                  <pic:nvPicPr>
                    <pic:cNvPr id="0" name="5553.png_c.png"/>
                    <pic:cNvPicPr/>
                  </pic:nvPicPr>
                  <pic:blipFill>
                    <a:blip r:embed="rId10"/>
                    <a:stretch>
                      <a:fillRect/>
                    </a:stretch>
                  </pic:blipFill>
                  <pic:spPr>
                    <a:xfrm>
                      <a:off x="0" y="0"/>
                      <a:ext cx="5486400" cy="3246895"/>
                    </a:xfrm>
                    <a:prstGeom prst="rect"/>
                  </pic:spPr>
                </pic:pic>
              </a:graphicData>
            </a:graphic>
          </wp:inline>
        </w:drawing>
      </w:r>
    </w:p>
    <w:p>
      <w:r>
        <w:t>The east corridor appeared empty during live observation. Later analysis identified an unidentified silhouette positioned at the far end of the hallway. The figure blends with the darkness except for one reflective eye.</w:t>
      </w:r>
    </w:p>
    <w:p>
      <w:pPr>
        <w:pStyle w:val="Heading3"/>
      </w:pPr>
      <w:r>
        <w:t>Frame C</w:t>
      </w:r>
    </w:p>
    <w:p>
      <w:r>
        <w:drawing>
          <wp:inline xmlns:a="http://schemas.openxmlformats.org/drawingml/2006/main" xmlns:pic="http://schemas.openxmlformats.org/drawingml/2006/picture">
            <wp:extent cx="5486400" cy="3246895"/>
            <wp:docPr id="3" name="Picture 3"/>
            <wp:cNvGraphicFramePr>
              <a:graphicFrameLocks noChangeAspect="1"/>
            </wp:cNvGraphicFramePr>
            <a:graphic>
              <a:graphicData uri="http://schemas.openxmlformats.org/drawingml/2006/picture">
                <pic:pic>
                  <pic:nvPicPr>
                    <pic:cNvPr id="0" name="5555.png_c.png"/>
                    <pic:cNvPicPr/>
                  </pic:nvPicPr>
                  <pic:blipFill>
                    <a:blip r:embed="rId11"/>
                    <a:stretch>
                      <a:fillRect/>
                    </a:stretch>
                  </pic:blipFill>
                  <pic:spPr>
                    <a:xfrm>
                      <a:off x="0" y="0"/>
                      <a:ext cx="5486400" cy="3246895"/>
                    </a:xfrm>
                    <a:prstGeom prst="rect"/>
                  </pic:spPr>
                </pic:pic>
              </a:graphicData>
            </a:graphic>
          </wp:inline>
        </w:drawing>
      </w:r>
    </w:p>
    <w:p>
      <w:r>
        <w:t>The overhead camera recorded the subject inside Interview Room 03. An unidentified figure is visible in the doorway. Access-control records show no second individual entered the room.</w:t>
      </w:r>
    </w:p>
    <w:p>
      <w:pPr>
        <w:pStyle w:val="Heading2"/>
      </w:pPr>
      <w:r>
        <w:t>Analyst Conclusion</w:t>
      </w:r>
    </w:p>
    <w:p>
      <w:r>
        <w:t>Review of all recovered frames indicates a recurring unidentified presence unofficially designated THE EYE. The anomaly appears across multiple cameras without corresponding access logs. Further investigation authorized.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