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</w:t>
      </w:r>
      <w:bookmarkStart w:id="0" w:name="_GoBack"/>
      <w:bookmarkEnd w:id="0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用户有两种登录方式，一种是通过手机号+密码登录，一种是手机号+验证码登录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若用户未注册，则告知先注册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  <w:r>
        <w:rPr>
          <w:rFonts w:hint="eastAsia"/>
          <w:b/>
          <w:lang w:val="en-US" w:eastAsia="zh-CN"/>
        </w:rPr>
        <w:t>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用户通过输入用户名、手机号、密码 想后端发送注册请求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若成功，让用户去登录界面完成登录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D2F1E"/>
    <w:multiLevelType w:val="multilevel"/>
    <w:tmpl w:val="86BD2F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3C5180A"/>
    <w:multiLevelType w:val="multilevel"/>
    <w:tmpl w:val="23C5180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499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7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2023-03-18T10:53:57Z</dcterms:created>
  <dc:creator>Hzl</dc:creator>
  <cp:lastModifiedBy>黄泽霖</cp:lastModifiedBy>
  <dcterms:modified xsi:type="dcterms:W3CDTF">2023-03-18T11:01:02Z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FFB88995ADD242E3A0AC5FF9712248A5</vt:lpwstr>
  </property>
</Properties>
</file>