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F5597"/>
          <w:sz w:val="36"/>
          <w:szCs w:val="36"/>
        </w:rPr>
        <w:t xml:space="preserve">Project Shakti Rural Distribution Partner Onboarding &amp; Order Management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 ID: SCM-ECO-002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Function: Rural Sales &amp; Distribution — Ecosystem (O2V Element)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Version 1.0 | Effective Date: 01-Apr-2026 | Owner: Head of Rural Distribution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color w:val="C00000"/>
          <w:sz w:val="18"/>
          <w:szCs w:val="18"/>
        </w:rPr>
        <w:t xml:space="preserve">Classification: Internal - Synthetic Test Data</w:t>
      </w:r>
    </w:p>
    <w:p>
      <w:pPr>
        <w:pBdr>
          <w:bottom w:val="single" w:color="2F5597" w:sz="6" w:space="4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1. Purpose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This process defines how women micro-entrepreneurs are identified, onboarded, and supported as Project Shakti distribution partners — HUL's real rural direct-to-consumer distribution network of 200,000+ women — and how their recurring order cycle is managed to extend HUL's retail reach into rural markets.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2. Scope and Trigger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In scope: partner identification and onboarding, initial stock/credit setup, and the recurring monthly order-and-replenishment cycle for Project Shakti partners. Out of scope: commercial vendor/supplier onboarding (covered under SCM-ECO-001). Trigger: identification of an eligible rural market/village not yet covered by an active Shakti partner, or an existing partner's monthly reorder cycle.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3. Inputs and Systems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Inputs / Source Data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6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Village/market coverage gap analysis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Identifies underserved rural markets for new partner recruitment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Candidate partner profile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Background, credit-worthiness, and community standing of a prospective woman entrepreneur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basket &amp; pricing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SKU list and rural pricing/margin structure by segment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 order history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 months' order value and product mix, used to plan replenishment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Enterprise Systems Used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6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Process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Rural Distribution Management System (RDMS)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of record for partner profiles, credit limits, and order history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Order App (partner-facing)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Partners place monthly reorders and record sales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Micro-credit / Self-Help Group (SHG) linkage system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Tracks partner credit facility, typically routed via SHG or micro-finance partners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BI / dashboard layer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Visualizes partner activity, order value trends, and rural market coverage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4. Roles and Responsibilities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Rural Sales Development Officer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Identifies coverage gaps and recruits/trains new Shakti partners in the field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Shakti Partner (Entrepreneur)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Places and fulfills orders within her village/market; the frontline of the distribution network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Area Distribution Manager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Approves partner onboarding and credit limits within delegated authority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Micro-credit Coordinator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Facilitates the initial stock credit/loan linkage, often via Self-Help Groups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 of Rural Distribution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Owns network-level targets and escalation resolution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5. Detailed Process Flow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400"/>
        <w:gridCol w:w="1200"/>
        <w:gridCol w:w="2800"/>
        <w:gridCol w:w="1600"/>
        <w:gridCol w:w="1300"/>
      </w:tblGrid>
      <w:tr>
        <w:tc>
          <w:tcPr>
            <w:tcW w:type="dxa" w:w="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4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Responsible</w:t>
            </w:r>
          </w:p>
        </w:tc>
        <w:tc>
          <w:tcPr>
            <w:tcW w:type="dxa" w:w="1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28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Procedure</w:t>
            </w:r>
          </w:p>
        </w:tc>
        <w:tc>
          <w:tcPr>
            <w:tcW w:type="dxa" w:w="16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 / SLA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Coverage gap identification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Rural Sales Development Officer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Ongoing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 villages/markets without an active Shakti partner within the target radius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Prioritized recruitment list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Coverage gaps reviewed monthly against rural reach targets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Candidate identification &amp; screening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Rural Sales Development Officer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Weeks 1-2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Identify and screen candidate women entrepreneurs for community standing and basic numeracy/business aptitude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Shortlisted candidate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Minimum informal community reference check completed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Orientation &amp; training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Rural Sales Development Officer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 product knowledge, basic bookkeeping, and order-process training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Trained candidate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 completion required before stock issuance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 linkage &amp; initial stock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Micro-credit Coordinator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Establish micro-credit facility (typically via SHG linkage) and issue initial stock basket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partner_id created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 stock value capped per network credit policy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 activation in RDMS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Area Distribution Manager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the partner record in RDMS with partner_id, village/district, state, and product_focus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partner record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created within 5 business days of stock issuance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order placement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Shakti Partner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 places her monthly reorder via the Mobile Order App based on prior month's sales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placed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value tracked as avg_monthly_order_value_inr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fulfillment &amp; delivery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Rural Sales Development Officer / Logistics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Within order month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Coordinate delivery of ordered stock to the partner, typically via the nearest distributor/C&amp;F agent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Stock delivered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 within 7 days of order placement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review &amp; support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Rural Sales Development Officer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Quarterly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partner's order trend; provide additional training or adjust product mix for underperforming partners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active_status / support plan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Partners with 3 consecutive declining months flagged for field visit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6. Business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All Project Shakti partners are women, consistent with the program's real, disclosed purpose of women's economic empowerment.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Initial stock credit cannot exceed the network's standard credit policy limit without Area Distribution Manager exception approval.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 partner inactive for 3 consecutive months is moved to 'Inactive' status in RDMS and the village is flagged for coverage-gap re-evaluation.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Product basket recommendations are tailored to product_focus (Home Care, Personal Care, Beauty &amp; Wellbeing, Foods &amp; Refreshment, or Mixed Basket) based on observed local demand.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No partner may be onboarded in a village already covered by an active partner within the standard exclusivity radius, to avoid channel conflict.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7. Key Performance Indicators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1300"/>
        <w:gridCol w:w="1500"/>
        <w:gridCol w:w="1500"/>
      </w:tblGrid>
      <w:tr>
        <w:tc>
          <w:tcPr>
            <w:tcW w:type="dxa" w:w="18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4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 / Formula</w:t>
            </w:r>
          </w:p>
        </w:tc>
        <w:tc>
          <w:tcPr>
            <w:tcW w:type="dxa" w:w="1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Synthetic Target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partner onboarding rate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active partner_ids created / month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 of Rural Distribution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Tracks toward network growth target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 activity rate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partners / Total onboarded partners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Area Distribution Manager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≥90%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 monthly order value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avg_monthly_order_value_inr across active partners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 of Rural Distribution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Tracked for trend, not a fixed target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fulfillment SLA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of orders delivered within 7 days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Rural Sales Development Officer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≥95%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8. Key Controls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300"/>
        <w:gridCol w:w="3000"/>
        <w:gridCol w:w="1300"/>
        <w:gridCol w:w="1100"/>
      </w:tblGrid>
      <w:tr>
        <w:tc>
          <w:tcPr>
            <w:tcW w:type="dxa" w:w="11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 ID</w:t>
            </w:r>
          </w:p>
        </w:tc>
        <w:tc>
          <w:tcPr>
            <w:tcW w:type="dxa" w:w="17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1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C-01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 limit enforcement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Preventive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RDMS blocks stock issuance beyond the approved credit limit without exception sign-off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(RDMS)</w:t>
            </w:r>
          </w:p>
        </w:tc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Always-on</w:t>
            </w:r>
          </w:p>
        </w:tc>
      </w:tr>
      <w:tr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C-02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Exclusivity radius check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Preventive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flags proposed onboarding in a village already covered by an active partner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(RDMS)</w:t>
            </w:r>
          </w:p>
        </w:tc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onboarding</w:t>
            </w:r>
          </w:p>
        </w:tc>
      </w:tr>
      <w:tr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C-03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Inactivity monitoring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Detective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Automated flag when a partner has 3 consecutive months without an order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Area Distribution Manager</w:t>
            </w:r>
          </w:p>
        </w:tc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C-04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 SLA tracking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Detective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tracks orders exceeding the 7-day delivery window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 of Rural Distribution</w:t>
            </w:r>
          </w:p>
        </w:tc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9. Exception Handling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a village has no viable woman candidate meeting basic screening criteria, the coverage gap remains open and is re-reviewed at the next monthly cycle rather than lowering screening standards.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a partner's credit request exceeds the standard policy limit due to a strong prior sales track record, Area Distribution Manager may approve an exception with documented justification.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delivery cannot meet the 7-day SLA due to seasonal road access (e.g., monsoon-affected areas), the SLA clock is paused and logged as a seasonal exception rather than a fulfillment failure.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 partner disputing her order/credit terms is routed to the Rural Sales Development Officer for a field-level resolution visit within 10 business days.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10. Data Dictionary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200"/>
      </w:tblGrid>
      <w:tr>
        <w:tc>
          <w:tcPr>
            <w:tcW w:type="dxa" w:w="2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8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Type</w:t>
            </w:r>
          </w:p>
        </w:tc>
        <w:tc>
          <w:tcPr>
            <w:tcW w:type="dxa" w:w="5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 Notes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partner_id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(SHAKTI-XXXXXX)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key; created at Step 4/5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/ district_village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Used for rural coverage mapping and gap analysis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join_date / tenure_years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/ Decimal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Anchors partner tenure reporting and network growth trend analysis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avg_monthly_order_value_inr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 (INR)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activity metric; drives the partner activity rate KPI and inactivity flag (Control C-03)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active_status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 (Active / Inactive)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Drives eligibility for coverage-gap re-evaluation (Business Rule 3)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11. Process Risks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2200"/>
        <w:gridCol w:w="2900"/>
      </w:tblGrid>
      <w:tr>
        <w:tc>
          <w:tcPr>
            <w:tcW w:type="dxa" w:w="10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W w:type="dxa" w:w="34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Statement</w:t>
            </w:r>
          </w:p>
        </w:tc>
        <w:tc>
          <w:tcPr>
            <w:tcW w:type="dxa" w:w="2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Indicative Impact</w:t>
            </w:r>
          </w:p>
        </w:tc>
        <w:tc>
          <w:tcPr>
            <w:tcW w:type="dxa" w:w="29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Mitigation</w:t>
            </w:r>
          </w:p>
        </w:tc>
      </w:tr>
      <w:tr>
        <w:tc>
          <w:tcPr>
            <w:tcW w:type="dxa" w:w="1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R-01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Coverage gap targets are not met due to candidate screening constraints in remote villages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- slower rural reach growth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coverage gap review with escalation path to Head of Rural Distribution</w:t>
            </w:r>
          </w:p>
        </w:tc>
      </w:tr>
      <w:tr>
        <w:tc>
          <w:tcPr>
            <w:tcW w:type="dxa" w:w="1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R-02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 over-extension of credit leads to financial distress and partner attrition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- partner welfare and network stability risk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System-enforced credit limit (Control C-01)</w:t>
            </w:r>
          </w:p>
        </w:tc>
      </w:tr>
      <w:tr>
        <w:tc>
          <w:tcPr>
            <w:tcW w:type="dxa" w:w="1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R-03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Seasonal delivery disruptions are misclassified as fulfillment failures, distorting SLA reporting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- reporting accuracy risk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Documented seasonal exception process (Exception Handling)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12. O2V Automation Extraction Hints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0"/>
      </w:tblGrid>
      <w:tr>
        <w:tc>
          <w:tcPr>
            <w:tcW w:type="dxa" w:w="2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Extraction Element</w:t>
            </w:r>
          </w:p>
        </w:tc>
        <w:tc>
          <w:tcPr>
            <w:tcW w:type="dxa" w:w="2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Synthetic Value</w:t>
            </w:r>
          </w:p>
        </w:tc>
        <w:tc>
          <w:tcPr>
            <w:tcW w:type="dxa" w:w="4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O2V Use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partner_activity_by_state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distribution, per state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Feeds the Ecosystem dashboard's rural-reach panel; cross-references SCM-ECO-001 for the parallel vendor risk-monitoring approach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order_value_trend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Time-series, per partner_id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Feeds anomaly detection for early identification of at-risk partners (3-month decline pattern)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network_coverage_gap_map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Geospatial, per village/district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Cross-references HUL_Ecosystem_Locations.geojson for map-based dashboard visualization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13. Revision History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300"/>
        <w:gridCol w:w="2400"/>
      </w:tblGrid>
      <w:tr>
        <w:tc>
          <w:tcPr>
            <w:tcW w:type="dxa" w:w="1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4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24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01-Apr-2026</w:t>
            </w:r>
          </w:p>
        </w:tc>
        <w:tc>
          <w:tcPr>
            <w:tcW w:type="dxa" w:w="4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 synthetic version created for O2V pipeline testing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 of Rural Distribution (synthetic)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2026-08-10T08:29:28.628Z</dcterms:created>
  <dcterms:modified xsi:type="dcterms:W3CDTF">2026-08-10T08:29:28.629Z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