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lang w:eastAsia="zh-CN"/>
        </w:rPr>
        <w:t>嗖唛商城双向服务协议</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甲方：</w:t>
      </w:r>
      <w:r>
        <w:rPr>
          <w:rFonts w:hint="eastAsia" w:ascii="Helvetica" w:hAnsi="Helvetica" w:cs="Helvetica"/>
          <w:color w:val="333333"/>
          <w:sz w:val="20"/>
          <w:szCs w:val="20"/>
          <w:lang w:eastAsia="zh-CN"/>
        </w:rPr>
        <w:t>郑州嗖唛电子商务有限公司</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乙方：</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甲乙双方本着“互惠互利”的原则经双方协商决定，签订</w:t>
      </w:r>
      <w:r>
        <w:rPr>
          <w:rFonts w:hint="eastAsia" w:ascii="Helvetica" w:hAnsi="Helvetica" w:cs="Helvetica"/>
          <w:color w:val="333333"/>
          <w:sz w:val="20"/>
          <w:szCs w:val="20"/>
          <w:lang w:eastAsia="zh-CN"/>
        </w:rPr>
        <w:t>此双向服务协议</w:t>
      </w:r>
      <w:r>
        <w:rPr>
          <w:rFonts w:ascii="Helvetica" w:hAnsi="Helvetica" w:cs="Helvetica"/>
          <w:color w:val="333333"/>
          <w:sz w:val="20"/>
          <w:szCs w:val="20"/>
        </w:rPr>
        <w:t>，具体内容如下。</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名词解释</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在本协议中，除另有明确规定，否则下列词语应具有如下含义：</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嗖唛商城【www</w:t>
      </w:r>
      <w:r>
        <w:rPr>
          <w:rFonts w:hint="eastAsia" w:ascii="Helvetica" w:hAnsi="Helvetica" w:cs="Helvetica"/>
          <w:color w:val="333333"/>
          <w:sz w:val="20"/>
          <w:szCs w:val="20"/>
        </w:rPr>
        <w:t>.</w:t>
      </w:r>
      <w:r>
        <w:rPr>
          <w:rFonts w:ascii="Helvetica" w:hAnsi="Helvetica" w:cs="Helvetica"/>
          <w:color w:val="333333"/>
          <w:sz w:val="20"/>
          <w:szCs w:val="20"/>
        </w:rPr>
        <w:t>sou</w:t>
      </w:r>
      <w:r>
        <w:rPr>
          <w:rFonts w:hint="eastAsia" w:ascii="Helvetica" w:hAnsi="Helvetica" w:cs="Helvetica"/>
          <w:color w:val="333333"/>
          <w:sz w:val="20"/>
          <w:szCs w:val="20"/>
        </w:rPr>
        <w:t>mate</w:t>
      </w:r>
      <w:r>
        <w:rPr>
          <w:rFonts w:ascii="Helvetica" w:hAnsi="Helvetica" w:cs="Helvetica"/>
          <w:color w:val="333333"/>
          <w:sz w:val="20"/>
          <w:szCs w:val="20"/>
        </w:rPr>
        <w:t>.c</w:t>
      </w:r>
      <w:r>
        <w:rPr>
          <w:rFonts w:hint="eastAsia" w:ascii="Helvetica" w:hAnsi="Helvetica" w:cs="Helvetica"/>
          <w:color w:val="333333"/>
          <w:sz w:val="20"/>
          <w:szCs w:val="20"/>
        </w:rPr>
        <w:t>n</w:t>
      </w:r>
      <w:r>
        <w:rPr>
          <w:rFonts w:ascii="Helvetica" w:hAnsi="Helvetica" w:cs="Helvetica"/>
          <w:color w:val="333333"/>
          <w:sz w:val="20"/>
          <w:szCs w:val="20"/>
        </w:rPr>
        <w:t>】：指</w:t>
      </w:r>
      <w:r>
        <w:rPr>
          <w:rFonts w:hint="eastAsia" w:ascii="Helvetica" w:hAnsi="Helvetica" w:cs="Helvetica"/>
          <w:color w:val="333333"/>
          <w:sz w:val="20"/>
          <w:szCs w:val="20"/>
        </w:rPr>
        <w:t>甲</w:t>
      </w:r>
      <w:r>
        <w:rPr>
          <w:rFonts w:ascii="Helvetica" w:hAnsi="Helvetica" w:cs="Helvetica"/>
          <w:color w:val="333333"/>
          <w:sz w:val="20"/>
          <w:szCs w:val="20"/>
        </w:rPr>
        <w:t>方开发的网上购物交易技术服务平台，是甲方的重要项目之一。</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第一、合同有效期</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甲乙双方协议有效期为</w:t>
      </w:r>
      <w:r>
        <w:rPr>
          <w:rFonts w:hint="eastAsia" w:ascii="Helvetica" w:hAnsi="Helvetica" w:cs="Helvetica"/>
          <w:color w:val="333333"/>
          <w:sz w:val="20"/>
          <w:szCs w:val="20"/>
          <w:u w:val="single"/>
        </w:rPr>
        <w:t xml:space="preserve">      </w:t>
      </w:r>
      <w:r>
        <w:rPr>
          <w:rFonts w:ascii="Helvetica" w:hAnsi="Helvetica" w:cs="Helvetica"/>
          <w:color w:val="333333"/>
          <w:sz w:val="20"/>
          <w:szCs w:val="20"/>
        </w:rPr>
        <w:t>年</w:t>
      </w:r>
      <w:r>
        <w:rPr>
          <w:rFonts w:hint="eastAsia" w:ascii="Helvetica" w:hAnsi="Helvetica" w:cs="Helvetica"/>
          <w:color w:val="333333"/>
          <w:sz w:val="20"/>
          <w:szCs w:val="20"/>
        </w:rPr>
        <w:t>。</w:t>
      </w:r>
      <w:r>
        <w:rPr>
          <w:rFonts w:ascii="Helvetica" w:hAnsi="Helvetica" w:cs="Helvetica"/>
          <w:color w:val="333333"/>
          <w:sz w:val="20"/>
          <w:szCs w:val="20"/>
        </w:rPr>
        <w:t>在此期间共同遵守</w:t>
      </w:r>
      <w:r>
        <w:rPr>
          <w:rFonts w:hint="eastAsia" w:ascii="Helvetica" w:hAnsi="Helvetica" w:cs="Helvetica"/>
          <w:color w:val="333333"/>
          <w:sz w:val="20"/>
          <w:szCs w:val="20"/>
          <w:lang w:eastAsia="zh-CN"/>
        </w:rPr>
        <w:t>协议</w:t>
      </w:r>
      <w:r>
        <w:rPr>
          <w:rFonts w:ascii="Helvetica" w:hAnsi="Helvetica" w:cs="Helvetica"/>
          <w:color w:val="333333"/>
          <w:sz w:val="20"/>
          <w:szCs w:val="20"/>
        </w:rPr>
        <w:t>条款，甲乙双方应合理提供有效服务</w:t>
      </w:r>
      <w:r>
        <w:rPr>
          <w:rFonts w:hint="eastAsia" w:ascii="Helvetica" w:hAnsi="Helvetica" w:cs="Helvetica"/>
          <w:color w:val="333333"/>
          <w:sz w:val="20"/>
          <w:szCs w:val="20"/>
        </w:rPr>
        <w:t>，</w:t>
      </w:r>
      <w:r>
        <w:rPr>
          <w:rFonts w:ascii="Helvetica" w:hAnsi="Helvetica" w:cs="Helvetica"/>
          <w:color w:val="333333"/>
          <w:sz w:val="20"/>
          <w:szCs w:val="20"/>
        </w:rPr>
        <w:t>不得上传</w:t>
      </w:r>
      <w:r>
        <w:rPr>
          <w:rFonts w:hint="eastAsia" w:ascii="Helvetica" w:hAnsi="Helvetica" w:cs="Helvetica"/>
          <w:color w:val="333333"/>
          <w:sz w:val="20"/>
          <w:szCs w:val="20"/>
        </w:rPr>
        <w:t>、</w:t>
      </w:r>
      <w:r>
        <w:rPr>
          <w:rFonts w:ascii="Helvetica" w:hAnsi="Helvetica" w:cs="Helvetica"/>
          <w:color w:val="333333"/>
          <w:sz w:val="20"/>
          <w:szCs w:val="20"/>
        </w:rPr>
        <w:t>销售非法伪劣产品</w:t>
      </w:r>
      <w:r>
        <w:rPr>
          <w:rFonts w:hint="eastAsia" w:ascii="Helvetica" w:hAnsi="Helvetica" w:cs="Helvetica"/>
          <w:color w:val="333333"/>
          <w:sz w:val="20"/>
          <w:szCs w:val="20"/>
        </w:rPr>
        <w:t>、</w:t>
      </w:r>
      <w:r>
        <w:rPr>
          <w:rFonts w:ascii="Helvetica" w:hAnsi="Helvetica" w:cs="Helvetica"/>
          <w:color w:val="333333"/>
          <w:sz w:val="20"/>
          <w:szCs w:val="20"/>
        </w:rPr>
        <w:t>侵犯消费者合法权益等。</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第二、甲方的权利和义务</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1、甲方有义务支付在乙方店铺（阿里巴巴，淘宝，天猫等）内的所有下单成功的订单的全部或者部分订单费用；</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2、</w:t>
      </w:r>
      <w:r>
        <w:rPr>
          <w:rFonts w:hint="eastAsia" w:ascii="Helvetica" w:hAnsi="Helvetica" w:cs="Helvetica"/>
          <w:color w:val="333333"/>
          <w:sz w:val="20"/>
          <w:szCs w:val="20"/>
        </w:rPr>
        <w:t>甲方有义务向乙方提供其公司营业执照，网站备案等信息；</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rPr>
      </w:pPr>
      <w:r>
        <w:rPr>
          <w:rFonts w:ascii="Helvetica" w:hAnsi="Helvetica" w:cs="Helvetica"/>
          <w:color w:val="333333"/>
          <w:sz w:val="20"/>
          <w:szCs w:val="20"/>
        </w:rPr>
        <w:t>3、</w:t>
      </w:r>
      <w:r>
        <w:rPr>
          <w:rFonts w:hint="eastAsia" w:ascii="Helvetica" w:hAnsi="Helvetica" w:cs="Helvetica"/>
          <w:color w:val="333333"/>
          <w:sz w:val="20"/>
          <w:szCs w:val="20"/>
        </w:rPr>
        <w:t>甲方负责网上商城建设，维护、运行和管理，为乙方商品展示提供</w:t>
      </w:r>
      <w:r>
        <w:rPr>
          <w:rFonts w:hint="eastAsia" w:ascii="Helvetica" w:hAnsi="Helvetica" w:cs="Helvetica"/>
          <w:color w:val="333333"/>
          <w:sz w:val="20"/>
          <w:szCs w:val="20"/>
          <w:lang w:eastAsia="zh-CN"/>
        </w:rPr>
        <w:t>技术</w:t>
      </w:r>
      <w:r>
        <w:rPr>
          <w:rFonts w:hint="eastAsia" w:ascii="Helvetica" w:hAnsi="Helvetica" w:cs="Helvetica"/>
          <w:color w:val="333333"/>
          <w:sz w:val="20"/>
          <w:szCs w:val="20"/>
        </w:rPr>
        <w:t>支持</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ascii="Helvetica" w:hAnsi="Helvetica" w:cs="Helvetica"/>
          <w:color w:val="333333"/>
          <w:sz w:val="20"/>
          <w:szCs w:val="20"/>
        </w:rPr>
        <w:t>4、</w:t>
      </w:r>
      <w:r>
        <w:rPr>
          <w:rFonts w:hint="eastAsia" w:ascii="Helvetica" w:hAnsi="Helvetica" w:cs="Helvetica"/>
          <w:color w:val="333333"/>
          <w:sz w:val="20"/>
          <w:szCs w:val="20"/>
          <w:lang w:val="en-US" w:eastAsia="zh-CN"/>
        </w:rPr>
        <w:t>甲方有权采集和使用乙方店铺（阿里巴巴，淘宝，天猫等）内所有商品信息的权利；</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eastAsia="zh-CN"/>
        </w:rPr>
      </w:pPr>
      <w:r>
        <w:rPr>
          <w:rFonts w:ascii="Helvetica" w:hAnsi="Helvetica" w:cs="Helvetica"/>
          <w:color w:val="333333"/>
          <w:sz w:val="20"/>
          <w:szCs w:val="20"/>
        </w:rPr>
        <w:t>5、</w:t>
      </w:r>
      <w:r>
        <w:rPr>
          <w:rFonts w:hint="eastAsia" w:ascii="Helvetica" w:hAnsi="Helvetica" w:cs="Helvetica"/>
          <w:color w:val="333333"/>
          <w:sz w:val="20"/>
          <w:szCs w:val="20"/>
        </w:rPr>
        <w:t>甲方有权要求乙方，及时同步其商城上所售乙方信息的完整性和有效性。包括：商品库存，商品上下架等信息</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ascii="Helvetica" w:hAnsi="Helvetica" w:cs="Helvetica"/>
          <w:color w:val="333333"/>
          <w:sz w:val="20"/>
          <w:szCs w:val="20"/>
        </w:rPr>
        <w:t>6、</w:t>
      </w:r>
      <w:r>
        <w:rPr>
          <w:rFonts w:hint="eastAsia" w:ascii="Helvetica" w:hAnsi="Helvetica" w:cs="Helvetica"/>
          <w:color w:val="333333"/>
          <w:sz w:val="20"/>
          <w:szCs w:val="20"/>
          <w:lang w:val="en-US" w:eastAsia="zh-CN"/>
        </w:rPr>
        <w:t>甲方有权利在商品满足可退换货的条件下，向乙方发起退换货要求；</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7、甲方在乙方店铺（阿里巴巴，淘宝，天猫等）内下单后，有权要求乙方在</w:t>
      </w:r>
      <w:r>
        <w:rPr>
          <w:rFonts w:hint="eastAsia" w:ascii="Helvetica" w:hAnsi="Helvetica" w:cs="Helvetica"/>
          <w:color w:val="333333"/>
          <w:sz w:val="20"/>
          <w:szCs w:val="20"/>
          <w:u w:val="single"/>
        </w:rPr>
        <w:t xml:space="preserve">      </w:t>
      </w:r>
      <w:r>
        <w:rPr>
          <w:rFonts w:hint="eastAsia" w:ascii="Helvetica" w:hAnsi="Helvetica" w:cs="Helvetica"/>
          <w:color w:val="333333"/>
          <w:sz w:val="20"/>
          <w:szCs w:val="20"/>
          <w:lang w:val="en-US" w:eastAsia="zh-CN"/>
        </w:rPr>
        <w:t>日内完成发货，并有权要求乙方提供商品的物流，订单等信息；</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8、甲方有权审核乙方提供的商品信息，对乙方提供不符合法律法规，或者甲方有理由说明如果发布该商品将给甲方带来不利影响的商品信息，甲方有权建议乙方进行修改，也有权拒绝发布或者删除该商品信息；</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9、若因乙方商品质量问题，造成甲方与买家之间产生纠纷，甲方有权要求乙方介入协助解决纠纷；</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第三、乙方的权力和义务</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1、</w:t>
      </w:r>
      <w:r>
        <w:rPr>
          <w:rFonts w:hint="eastAsia" w:ascii="Helvetica" w:hAnsi="Helvetica" w:cs="Helvetica"/>
          <w:color w:val="333333"/>
          <w:sz w:val="20"/>
          <w:szCs w:val="20"/>
        </w:rPr>
        <w:t>乙方向甲方提供的商品须在法律法规允许范围内且商品不存在假冒伪劣，质量等问题</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2、</w:t>
      </w:r>
      <w:r>
        <w:rPr>
          <w:rFonts w:hint="eastAsia" w:ascii="Helvetica" w:hAnsi="Helvetica" w:cs="Helvetica"/>
          <w:color w:val="333333"/>
          <w:sz w:val="20"/>
          <w:szCs w:val="20"/>
        </w:rPr>
        <w:t>乙方需赋予甲方采集，使用其店铺（阿里巴巴，淘宝，天猫等）内的所有商品信息的权利</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3、</w:t>
      </w:r>
      <w:r>
        <w:rPr>
          <w:rFonts w:hint="eastAsia" w:ascii="Helvetica" w:hAnsi="Helvetica" w:cs="Helvetica"/>
          <w:color w:val="333333"/>
          <w:sz w:val="20"/>
          <w:szCs w:val="20"/>
        </w:rPr>
        <w:t>乙方必须保证其有效期内的营业执照，食品安全经营许可证等资质的有效性</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rPr>
      </w:pPr>
      <w:r>
        <w:rPr>
          <w:rFonts w:ascii="Helvetica" w:hAnsi="Helvetica" w:cs="Helvetica"/>
          <w:color w:val="333333"/>
          <w:sz w:val="20"/>
          <w:szCs w:val="20"/>
        </w:rPr>
        <w:t>4、</w:t>
      </w:r>
      <w:r>
        <w:rPr>
          <w:rFonts w:hint="eastAsia" w:ascii="Helvetica" w:hAnsi="Helvetica" w:cs="Helvetica"/>
          <w:color w:val="333333"/>
          <w:sz w:val="20"/>
          <w:szCs w:val="20"/>
        </w:rPr>
        <w:t>乙方有义务向甲方提供甲方订单所对应的全部物流信息，供甲方跟踪订单信息时使用</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5、</w:t>
      </w:r>
      <w:r>
        <w:rPr>
          <w:rFonts w:hint="eastAsia" w:ascii="Helvetica" w:hAnsi="Helvetica" w:cs="Helvetica"/>
          <w:color w:val="333333"/>
          <w:sz w:val="20"/>
          <w:szCs w:val="20"/>
        </w:rPr>
        <w:t>乙方必须保证其商品信息的完整性，包括：库存状态，商品上下架等信息。在库存不足或者商品下架时，必须及时通知甲方更新信息，以免对甲方造成不必要的损失</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6、</w:t>
      </w:r>
      <w:r>
        <w:rPr>
          <w:rFonts w:hint="eastAsia" w:ascii="Helvetica" w:hAnsi="Helvetica" w:cs="Helvetica"/>
          <w:color w:val="333333"/>
          <w:sz w:val="20"/>
          <w:szCs w:val="20"/>
        </w:rPr>
        <w:t>乙方有义务，在满足商品可退换的条件下，必须无条件及时地对甲方的退换货订单给予处理，并在收到退换货商品时，确认商品满足可退换货的条件下，须在 </w:t>
      </w:r>
      <w:r>
        <w:rPr>
          <w:rFonts w:hint="eastAsia" w:ascii="Helvetica" w:hAnsi="Helvetica" w:cs="Helvetica"/>
          <w:color w:val="333333"/>
          <w:sz w:val="20"/>
          <w:szCs w:val="20"/>
          <w:u w:val="single"/>
        </w:rPr>
        <w:t xml:space="preserve">      </w:t>
      </w:r>
      <w:r>
        <w:rPr>
          <w:rFonts w:hint="eastAsia" w:ascii="Helvetica" w:hAnsi="Helvetica" w:cs="Helvetica"/>
          <w:color w:val="333333"/>
          <w:sz w:val="20"/>
          <w:szCs w:val="20"/>
        </w:rPr>
        <w:t>日内完成退换货</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eastAsia="zh-CN"/>
        </w:rPr>
      </w:pPr>
      <w:r>
        <w:rPr>
          <w:rFonts w:ascii="Helvetica" w:hAnsi="Helvetica" w:cs="Helvetica"/>
          <w:color w:val="333333"/>
          <w:sz w:val="20"/>
          <w:szCs w:val="20"/>
        </w:rPr>
        <w:t>7、</w:t>
      </w:r>
      <w:r>
        <w:rPr>
          <w:rFonts w:hint="eastAsia" w:ascii="Helvetica" w:hAnsi="Helvetica" w:cs="Helvetica"/>
          <w:color w:val="333333"/>
          <w:sz w:val="20"/>
          <w:szCs w:val="20"/>
        </w:rPr>
        <w:t>乙方应保证其对甲方所提供的商品信息的合法，真实，准确。如因乙方提供的商品信息存在问题，引起任何纠纷，乙方应负责解决；如果给甲方造成损失，必要时，甲方可向乙方申请赔偿</w:t>
      </w:r>
      <w:r>
        <w:rPr>
          <w:rFonts w:hint="eastAsia" w:ascii="Helvetica" w:hAnsi="Helvetica" w:cs="Helvetica"/>
          <w:color w:val="333333"/>
          <w:sz w:val="20"/>
          <w:szCs w:val="20"/>
          <w:lang w:eastAsia="zh-CN"/>
        </w:rPr>
        <w:t>；</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8、乙方须协助甲方，向买家提供商品配送服务，保证配送时间和服务质量，因配送时间或者服务出现问题，造成甲方与买家产生纠纷，乙方须协助甲方解决；如因乙方质量问题造成甲方或者甲方买家损失，乙方须负责解决纠纷，必要时，甲方可向乙方申请赔偿；</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9、在双方交易过程中，如乙方违反法律法规政策，或者违反其对甲方的承诺，导致甲方受损时，乙方须负责协助甲方解决；</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10、乙方有权要求甲方提供其公司营业执照，网站备案等信息；</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val="en-US" w:eastAsia="zh-CN"/>
        </w:rPr>
      </w:pPr>
      <w:r>
        <w:rPr>
          <w:rFonts w:hint="eastAsia" w:ascii="Helvetica" w:hAnsi="Helvetica" w:cs="Helvetica"/>
          <w:color w:val="333333"/>
          <w:sz w:val="20"/>
          <w:szCs w:val="20"/>
          <w:lang w:val="en-US" w:eastAsia="zh-CN"/>
        </w:rPr>
        <w:t>11、乙方在结算周期内有权要求甲方，支付当前结算周期内的全部或者部分订单费用；</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第</w:t>
      </w:r>
      <w:r>
        <w:rPr>
          <w:rFonts w:hint="eastAsia" w:ascii="Helvetica" w:hAnsi="Helvetica" w:cs="Helvetica"/>
          <w:color w:val="333333"/>
          <w:sz w:val="20"/>
          <w:szCs w:val="20"/>
          <w:lang w:eastAsia="zh-CN"/>
        </w:rPr>
        <w:t>四</w:t>
      </w:r>
      <w:r>
        <w:rPr>
          <w:rFonts w:ascii="Helvetica" w:hAnsi="Helvetica" w:cs="Helvetica"/>
          <w:color w:val="333333"/>
          <w:sz w:val="20"/>
          <w:szCs w:val="20"/>
        </w:rPr>
        <w:t>、其他事项</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1、本</w:t>
      </w:r>
      <w:r>
        <w:rPr>
          <w:rFonts w:hint="eastAsia" w:ascii="Helvetica" w:hAnsi="Helvetica" w:cs="Helvetica"/>
          <w:color w:val="333333"/>
          <w:sz w:val="20"/>
          <w:szCs w:val="20"/>
          <w:lang w:eastAsia="zh-CN"/>
        </w:rPr>
        <w:t>协议</w:t>
      </w:r>
      <w:r>
        <w:rPr>
          <w:rFonts w:ascii="Helvetica" w:hAnsi="Helvetica" w:cs="Helvetica"/>
          <w:color w:val="333333"/>
          <w:sz w:val="20"/>
          <w:szCs w:val="20"/>
        </w:rPr>
        <w:t>一式两份，甲、乙双方各保留一份，自双方签订即日起生效，乙方即成为甲方的联盟商家，享受推广和销售带来的双项利润。</w:t>
      </w:r>
    </w:p>
    <w:p>
      <w:pPr>
        <w:pStyle w:val="2"/>
        <w:shd w:val="clear" w:color="auto" w:fill="FFFFFF"/>
        <w:spacing w:before="0" w:beforeAutospacing="0" w:after="0" w:afterAutospacing="0" w:line="360" w:lineRule="auto"/>
        <w:ind w:firstLine="390"/>
        <w:rPr>
          <w:rFonts w:hint="eastAsia" w:ascii="Helvetica" w:hAnsi="Helvetica" w:cs="Helvetica"/>
          <w:color w:val="333333"/>
          <w:sz w:val="20"/>
          <w:szCs w:val="20"/>
          <w:lang w:eastAsia="zh-CN"/>
        </w:rPr>
      </w:pPr>
      <w:r>
        <w:rPr>
          <w:rFonts w:ascii="Helvetica" w:hAnsi="Helvetica" w:cs="Helvetica"/>
          <w:color w:val="333333"/>
          <w:sz w:val="20"/>
          <w:szCs w:val="20"/>
        </w:rPr>
        <w:t>2、甲方有权对乙方违反服务承诺内的行为</w:t>
      </w:r>
      <w:r>
        <w:rPr>
          <w:rFonts w:hint="eastAsia" w:ascii="Helvetica" w:hAnsi="Helvetica" w:cs="Helvetica"/>
          <w:color w:val="333333"/>
          <w:sz w:val="20"/>
          <w:szCs w:val="20"/>
        </w:rPr>
        <w:t>（如拒绝</w:t>
      </w:r>
      <w:r>
        <w:rPr>
          <w:rFonts w:hint="eastAsia" w:ascii="Helvetica" w:hAnsi="Helvetica" w:cs="Helvetica"/>
          <w:color w:val="333333"/>
          <w:sz w:val="20"/>
          <w:szCs w:val="20"/>
          <w:lang w:eastAsia="zh-CN"/>
        </w:rPr>
        <w:t>甲方</w:t>
      </w:r>
      <w:r>
        <w:rPr>
          <w:rFonts w:hint="eastAsia" w:ascii="Helvetica" w:hAnsi="Helvetica" w:cs="Helvetica"/>
          <w:color w:val="333333"/>
          <w:sz w:val="20"/>
          <w:szCs w:val="20"/>
        </w:rPr>
        <w:t>退换货，虚假承诺等）</w:t>
      </w:r>
      <w:r>
        <w:rPr>
          <w:rFonts w:ascii="Helvetica" w:hAnsi="Helvetica" w:cs="Helvetica"/>
          <w:color w:val="333333"/>
          <w:sz w:val="20"/>
          <w:szCs w:val="20"/>
        </w:rPr>
        <w:t>解除合约；乙方在经营中出现违反国家政策或监管部门的规定，甲方有权提前解约</w:t>
      </w:r>
      <w:r>
        <w:rPr>
          <w:rFonts w:hint="eastAsia" w:ascii="Helvetica" w:hAnsi="Helvetica" w:cs="Helvetica"/>
          <w:color w:val="333333"/>
          <w:sz w:val="20"/>
          <w:szCs w:val="20"/>
          <w:lang w:eastAsia="zh-CN"/>
        </w:rPr>
        <w:t>。同时该项条款也适用于甲方违反上述情况下，乙方对甲方的约束性条款。</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3、为了网站的正常运行，甲方需要定期或不定期地对网站进行停机维护；如因上述情况影响甲方在本协议的履行，乙方予以谅解。甲方应尽可能将因此造成的不利影响减少到最低程度。</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4、如遭受不可抗力事件的一方可暂行中止履行本协议项下的义务直至不可抗力事件的影响消除为止，并且无需为此而承担违约责任。但应尽最大努力克服该事件，减轻其负面影响。</w:t>
      </w:r>
    </w:p>
    <w:p>
      <w:pPr>
        <w:pStyle w:val="2"/>
        <w:shd w:val="clear" w:color="auto" w:fill="FFFFFF"/>
        <w:spacing w:before="0" w:beforeAutospacing="0" w:after="0" w:afterAutospacing="0" w:line="360" w:lineRule="auto"/>
        <w:ind w:firstLine="390"/>
        <w:rPr>
          <w:rFonts w:hint="eastAsia" w:ascii="Helvetica" w:hAnsi="Helvetica" w:eastAsia="宋体" w:cs="Helvetica"/>
          <w:color w:val="333333"/>
          <w:sz w:val="20"/>
          <w:szCs w:val="20"/>
          <w:lang w:val="en-US" w:eastAsia="zh-CN"/>
        </w:rPr>
      </w:pPr>
      <w:r>
        <w:rPr>
          <w:rFonts w:hint="eastAsia" w:ascii="Helvetica" w:hAnsi="Helvetica" w:cs="Helvetica"/>
          <w:color w:val="333333"/>
          <w:sz w:val="20"/>
          <w:szCs w:val="20"/>
          <w:lang w:val="en-US" w:eastAsia="zh-CN"/>
        </w:rPr>
        <w:t>5、以上协议是甲乙双方本着“</w:t>
      </w:r>
      <w:r>
        <w:rPr>
          <w:rFonts w:ascii="Helvetica" w:hAnsi="Helvetica" w:cs="Helvetica"/>
          <w:color w:val="333333"/>
          <w:sz w:val="20"/>
          <w:szCs w:val="20"/>
        </w:rPr>
        <w:t>互惠互利</w:t>
      </w:r>
      <w:r>
        <w:rPr>
          <w:rFonts w:hint="eastAsia" w:ascii="Helvetica" w:hAnsi="Helvetica" w:cs="Helvetica"/>
          <w:color w:val="333333"/>
          <w:sz w:val="20"/>
          <w:szCs w:val="20"/>
          <w:lang w:val="en-US" w:eastAsia="zh-CN"/>
        </w:rPr>
        <w:t>”</w:t>
      </w:r>
      <w:r>
        <w:rPr>
          <w:rFonts w:ascii="Helvetica" w:hAnsi="Helvetica" w:cs="Helvetica"/>
          <w:color w:val="333333"/>
          <w:sz w:val="20"/>
          <w:szCs w:val="20"/>
        </w:rPr>
        <w:t>的原则经双方协商决定</w:t>
      </w:r>
      <w:r>
        <w:rPr>
          <w:rFonts w:hint="eastAsia" w:ascii="Helvetica" w:hAnsi="Helvetica" w:cs="Helvetica"/>
          <w:color w:val="333333"/>
          <w:sz w:val="20"/>
          <w:szCs w:val="20"/>
          <w:lang w:eastAsia="zh-CN"/>
        </w:rPr>
        <w:t>，任何一方不得无故单方面终止或者不履行此协议中的所有条款。</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 xml:space="preserve">甲方： </w:t>
      </w:r>
      <w:r>
        <w:rPr>
          <w:rFonts w:hint="eastAsia" w:ascii="Helvetica" w:hAnsi="Helvetica" w:cs="Helvetica"/>
          <w:color w:val="333333"/>
          <w:sz w:val="20"/>
          <w:szCs w:val="20"/>
          <w:lang w:eastAsia="zh-CN"/>
        </w:rPr>
        <w:t>郑州嗖唛电子商务有限公司</w:t>
      </w:r>
      <w:r>
        <w:rPr>
          <w:rFonts w:hint="eastAsia" w:ascii="Helvetica" w:hAnsi="Helvetica" w:cs="Helvetica"/>
          <w:color w:val="333333"/>
          <w:sz w:val="20"/>
          <w:szCs w:val="20"/>
        </w:rPr>
        <w:t xml:space="preserve">                        </w:t>
      </w:r>
      <w:bookmarkStart w:id="0" w:name="_GoBack"/>
      <w:bookmarkEnd w:id="0"/>
      <w:r>
        <w:rPr>
          <w:rFonts w:ascii="Helvetica" w:hAnsi="Helvetica" w:cs="Helvetica"/>
          <w:color w:val="333333"/>
          <w:sz w:val="20"/>
          <w:szCs w:val="20"/>
        </w:rPr>
        <w:t>乙方：</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 xml:space="preserve">签约人： </w:t>
      </w:r>
      <w:r>
        <w:rPr>
          <w:rFonts w:hint="eastAsia" w:ascii="Helvetica" w:hAnsi="Helvetica" w:cs="Helvetica"/>
          <w:color w:val="333333"/>
          <w:sz w:val="20"/>
          <w:szCs w:val="20"/>
        </w:rPr>
        <w:t xml:space="preserve">                                              </w:t>
      </w:r>
      <w:r>
        <w:rPr>
          <w:rFonts w:ascii="Helvetica" w:hAnsi="Helvetica" w:cs="Helvetica"/>
          <w:color w:val="333333"/>
          <w:sz w:val="20"/>
          <w:szCs w:val="20"/>
        </w:rPr>
        <w:t>签约人：</w:t>
      </w:r>
    </w:p>
    <w:p>
      <w:pPr>
        <w:pStyle w:val="2"/>
        <w:shd w:val="clear" w:color="auto" w:fill="FFFFFF"/>
        <w:spacing w:before="0" w:beforeAutospacing="0" w:after="0" w:afterAutospacing="0" w:line="360" w:lineRule="auto"/>
        <w:ind w:firstLine="390"/>
        <w:rPr>
          <w:rFonts w:ascii="Helvetica" w:hAnsi="Helvetica" w:cs="Helvetica"/>
          <w:color w:val="333333"/>
          <w:sz w:val="20"/>
          <w:szCs w:val="20"/>
        </w:rPr>
      </w:pPr>
      <w:r>
        <w:rPr>
          <w:rFonts w:ascii="Helvetica" w:hAnsi="Helvetica" w:cs="Helvetica"/>
          <w:color w:val="333333"/>
          <w:sz w:val="20"/>
          <w:szCs w:val="20"/>
        </w:rPr>
        <w:t xml:space="preserve">时间： </w:t>
      </w:r>
      <w:r>
        <w:rPr>
          <w:rFonts w:hint="eastAsia" w:ascii="Helvetica" w:hAnsi="Helvetica" w:cs="Helvetica"/>
          <w:color w:val="333333"/>
          <w:sz w:val="20"/>
          <w:szCs w:val="20"/>
        </w:rPr>
        <w:t xml:space="preserve">                                                </w:t>
      </w:r>
      <w:r>
        <w:rPr>
          <w:rFonts w:ascii="Helvetica" w:hAnsi="Helvetica" w:cs="Helvetica"/>
          <w:color w:val="333333"/>
          <w:sz w:val="20"/>
          <w:szCs w:val="20"/>
        </w:rPr>
        <w:t>时间：</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E3"/>
    <w:rsid w:val="000D498C"/>
    <w:rsid w:val="000E420D"/>
    <w:rsid w:val="001415C0"/>
    <w:rsid w:val="001C4071"/>
    <w:rsid w:val="002F35B1"/>
    <w:rsid w:val="0040541A"/>
    <w:rsid w:val="004C1C12"/>
    <w:rsid w:val="004C5E33"/>
    <w:rsid w:val="004E06E5"/>
    <w:rsid w:val="005D5C5E"/>
    <w:rsid w:val="006626DD"/>
    <w:rsid w:val="00695F45"/>
    <w:rsid w:val="006F18DD"/>
    <w:rsid w:val="007252DF"/>
    <w:rsid w:val="0073053B"/>
    <w:rsid w:val="008201B7"/>
    <w:rsid w:val="008808BF"/>
    <w:rsid w:val="008E2746"/>
    <w:rsid w:val="00AB0732"/>
    <w:rsid w:val="00AB14E3"/>
    <w:rsid w:val="00BC4A44"/>
    <w:rsid w:val="00BD4477"/>
    <w:rsid w:val="00C171E4"/>
    <w:rsid w:val="00D97E95"/>
    <w:rsid w:val="00E27A8E"/>
    <w:rsid w:val="00E66683"/>
    <w:rsid w:val="00E739B1"/>
    <w:rsid w:val="00EC5BD0"/>
    <w:rsid w:val="00FA26E3"/>
    <w:rsid w:val="03971590"/>
    <w:rsid w:val="04B51FBE"/>
    <w:rsid w:val="06A85189"/>
    <w:rsid w:val="083C5C33"/>
    <w:rsid w:val="0B2C1496"/>
    <w:rsid w:val="0B730D77"/>
    <w:rsid w:val="0D040E9E"/>
    <w:rsid w:val="0EC846B8"/>
    <w:rsid w:val="12754264"/>
    <w:rsid w:val="12DD3017"/>
    <w:rsid w:val="14404F94"/>
    <w:rsid w:val="149146C2"/>
    <w:rsid w:val="15BC751A"/>
    <w:rsid w:val="16B0129C"/>
    <w:rsid w:val="16DD749C"/>
    <w:rsid w:val="1BEB1F9F"/>
    <w:rsid w:val="1DB86FC1"/>
    <w:rsid w:val="20EE12A9"/>
    <w:rsid w:val="21386E81"/>
    <w:rsid w:val="21D53DE2"/>
    <w:rsid w:val="22486642"/>
    <w:rsid w:val="2476520E"/>
    <w:rsid w:val="26827D6C"/>
    <w:rsid w:val="268E09BA"/>
    <w:rsid w:val="27470504"/>
    <w:rsid w:val="28BE24D9"/>
    <w:rsid w:val="28E56231"/>
    <w:rsid w:val="29EB07F5"/>
    <w:rsid w:val="2B53154E"/>
    <w:rsid w:val="2E001E76"/>
    <w:rsid w:val="2E5C3EFE"/>
    <w:rsid w:val="2F232686"/>
    <w:rsid w:val="2FFE1B9C"/>
    <w:rsid w:val="32ED2A37"/>
    <w:rsid w:val="33F75ACD"/>
    <w:rsid w:val="359E6307"/>
    <w:rsid w:val="36285A94"/>
    <w:rsid w:val="364A13AD"/>
    <w:rsid w:val="3C13318B"/>
    <w:rsid w:val="3C813C06"/>
    <w:rsid w:val="3D23776C"/>
    <w:rsid w:val="3D6A21A4"/>
    <w:rsid w:val="3E887A68"/>
    <w:rsid w:val="436C0C95"/>
    <w:rsid w:val="46143E90"/>
    <w:rsid w:val="470F0611"/>
    <w:rsid w:val="473A18A9"/>
    <w:rsid w:val="47CF3104"/>
    <w:rsid w:val="480E2C4E"/>
    <w:rsid w:val="57051E4D"/>
    <w:rsid w:val="5D355A4B"/>
    <w:rsid w:val="5EC6556F"/>
    <w:rsid w:val="602F7B41"/>
    <w:rsid w:val="61142232"/>
    <w:rsid w:val="63CB5AB5"/>
    <w:rsid w:val="67E54657"/>
    <w:rsid w:val="6DD4559B"/>
    <w:rsid w:val="6F0A2C70"/>
    <w:rsid w:val="701934C7"/>
    <w:rsid w:val="72426A2A"/>
    <w:rsid w:val="73272F57"/>
    <w:rsid w:val="744B7200"/>
    <w:rsid w:val="7A504EAC"/>
    <w:rsid w:val="7D6C4E23"/>
    <w:rsid w:val="7E1C6F10"/>
    <w:rsid w:val="7F1B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Title"/>
    <w:basedOn w:val="1"/>
    <w:next w:val="1"/>
    <w:link w:val="6"/>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6">
    <w:name w:val="标题 Char"/>
    <w:basedOn w:val="4"/>
    <w:link w:val="3"/>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431</Words>
  <Characters>2458</Characters>
  <Lines>20</Lines>
  <Paragraphs>5</Paragraphs>
  <ScaleCrop>false</ScaleCrop>
  <LinksUpToDate>false</LinksUpToDate>
  <CharactersWithSpaces>2884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2017-12-02T15:32:00Z</dcterms:created>
  <dc:creator>代国启</dc:creator>
  <cp:lastModifiedBy>Administrator</cp:lastModifiedBy>
  <dcterms:modified xsi:type="dcterms:W3CDTF">2017-12-21T15:40:09Z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