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C2" w:rsidRPr="005D11F8" w:rsidRDefault="005D11F8" w:rsidP="005D11F8">
      <w:pPr>
        <w:jc w:val="center"/>
        <w:rPr>
          <w:b/>
          <w:i/>
          <w:color w:val="C0504D" w:themeColor="accent2"/>
          <w:sz w:val="96"/>
          <w:szCs w:val="96"/>
          <w:u w:val="single"/>
        </w:rPr>
      </w:pPr>
      <w:r w:rsidRPr="005D11F8">
        <w:rPr>
          <w:b/>
          <w:i/>
          <w:color w:val="C0504D" w:themeColor="accent2"/>
          <w:sz w:val="96"/>
          <w:szCs w:val="96"/>
          <w:u w:val="single"/>
        </w:rPr>
        <w:t>Guide</w:t>
      </w:r>
    </w:p>
    <w:p w:rsidR="005D11F8" w:rsidRDefault="005D11F8"/>
    <w:p w:rsidR="005D11F8" w:rsidRDefault="005D11F8"/>
    <w:p w:rsidR="005D11F8" w:rsidRPr="005D11F8" w:rsidRDefault="005D11F8">
      <w:pPr>
        <w:rPr>
          <w:b/>
          <w:sz w:val="52"/>
          <w:szCs w:val="52"/>
        </w:rPr>
      </w:pPr>
      <w:r w:rsidRPr="005D11F8">
        <w:rPr>
          <w:b/>
          <w:sz w:val="52"/>
          <w:szCs w:val="52"/>
        </w:rPr>
        <w:t>Le backend est SOA</w:t>
      </w:r>
    </w:p>
    <w:p w:rsidR="005D11F8" w:rsidRPr="005D11F8" w:rsidRDefault="005D11F8">
      <w:pPr>
        <w:rPr>
          <w:b/>
          <w:sz w:val="52"/>
          <w:szCs w:val="52"/>
        </w:rPr>
      </w:pPr>
      <w:r w:rsidRPr="005D11F8">
        <w:rPr>
          <w:b/>
          <w:sz w:val="52"/>
          <w:szCs w:val="52"/>
        </w:rPr>
        <w:t>Le frontend est Soumaya2</w:t>
      </w:r>
    </w:p>
    <w:sectPr w:rsidR="005D11F8" w:rsidRPr="005D11F8" w:rsidSect="009F2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D11F8"/>
    <w:rsid w:val="005D11F8"/>
    <w:rsid w:val="009F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2022-05-11T16:55:00Z</dcterms:created>
  <dcterms:modified xsi:type="dcterms:W3CDTF">2022-05-11T16:57:00Z</dcterms:modified>
</cp:coreProperties>
</file>