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492B3584"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xml:space="preserve">, </w:t>
      </w:r>
      <w:proofErr w:type="spellStart"/>
      <w:r w:rsidR="00186DB1">
        <w:t>Debashree</w:t>
      </w:r>
      <w:proofErr w:type="spellEnd"/>
      <w:r w:rsidR="00186DB1">
        <w:t xml:space="preserve"> Ray</w:t>
      </w:r>
      <w:r w:rsidR="00186DB1" w:rsidRPr="00186DB1">
        <w:rPr>
          <w:vertAlign w:val="superscript"/>
        </w:rPr>
        <w:t>5</w:t>
      </w:r>
      <w:r w:rsidR="00186DB1">
        <w:rPr>
          <w:vertAlign w:val="superscript"/>
        </w:rPr>
        <w:t>,6</w:t>
      </w:r>
      <w:r w:rsidR="00186DB1">
        <w:t xml:space="preserve">, </w:t>
      </w:r>
      <w:r>
        <w:t>Swapnil Mishra</w:t>
      </w:r>
      <w:r w:rsidR="00186DB1">
        <w:rPr>
          <w:vertAlign w:val="superscript"/>
        </w:rPr>
        <w:t>7</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342B97F0" w:rsidR="005460DC" w:rsidRDefault="005460DC" w:rsidP="00487208">
      <w:pPr>
        <w:spacing w:line="480" w:lineRule="auto"/>
        <w:jc w:val="both"/>
      </w:pPr>
      <w:r>
        <w:rPr>
          <w:vertAlign w:val="superscript"/>
        </w:rPr>
        <w:t>1</w:t>
      </w:r>
      <w:r>
        <w:t>Department of Biostatistics, University of Michigan, Ann Arbor, MI 48109, USA</w:t>
      </w:r>
      <w:r w:rsidR="00186DB1">
        <w:t>.</w:t>
      </w:r>
    </w:p>
    <w:p w14:paraId="7DA3E000" w14:textId="24437C7B" w:rsidR="005460DC" w:rsidRDefault="005460DC" w:rsidP="00487208">
      <w:pPr>
        <w:spacing w:line="480" w:lineRule="auto"/>
        <w:jc w:val="both"/>
      </w:pPr>
      <w:r>
        <w:rPr>
          <w:vertAlign w:val="superscript"/>
        </w:rPr>
        <w:t>2</w:t>
      </w:r>
      <w:r>
        <w:t>Indian Statistical Institute, Kolkata, West Benga</w:t>
      </w:r>
      <w:r w:rsidR="00186DB1">
        <w:t>l, 700108</w:t>
      </w:r>
      <w:r>
        <w:t>, India</w:t>
      </w:r>
      <w:r w:rsidR="00186DB1">
        <w:t>.</w:t>
      </w:r>
    </w:p>
    <w:p w14:paraId="43F5008A" w14:textId="6382EE91" w:rsidR="005460DC" w:rsidRDefault="005460DC" w:rsidP="00487208">
      <w:pPr>
        <w:spacing w:line="480" w:lineRule="auto"/>
        <w:jc w:val="both"/>
      </w:pPr>
      <w:r>
        <w:rPr>
          <w:vertAlign w:val="superscript"/>
        </w:rPr>
        <w:t>3</w:t>
      </w:r>
      <w:r>
        <w:t>Center for Precision Health Data Science, University of Michigan, Ann Arbor, MI 48109, USA</w:t>
      </w:r>
      <w:r w:rsidR="00186DB1">
        <w:t>.</w:t>
      </w:r>
    </w:p>
    <w:p w14:paraId="477A62D3" w14:textId="07D94DDC"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r w:rsidR="00186DB1">
        <w:t>.</w:t>
      </w:r>
    </w:p>
    <w:p w14:paraId="5A35F8D2" w14:textId="398CB948" w:rsidR="00186DB1" w:rsidRPr="00186DB1" w:rsidRDefault="00186DB1" w:rsidP="00186DB1">
      <w:pPr>
        <w:spacing w:line="480" w:lineRule="auto"/>
        <w:jc w:val="both"/>
      </w:pPr>
      <w:r w:rsidRPr="00186DB1">
        <w:rPr>
          <w:vertAlign w:val="superscript"/>
        </w:rPr>
        <w:t>5</w:t>
      </w:r>
      <w:r>
        <w:t xml:space="preserve">Department of Epidemiology, </w:t>
      </w:r>
      <w:r w:rsidRPr="00186DB1">
        <w:t xml:space="preserve">Johns Hopkins Bloomberg School of Public Health, </w:t>
      </w:r>
      <w:r>
        <w:t>Baltimore, MD 21205, USA.</w:t>
      </w:r>
    </w:p>
    <w:p w14:paraId="5EAB30A4" w14:textId="1FCA28CD" w:rsidR="00186DB1" w:rsidRPr="00186DB1" w:rsidRDefault="00186DB1" w:rsidP="00487208">
      <w:pPr>
        <w:spacing w:line="480" w:lineRule="auto"/>
        <w:jc w:val="both"/>
      </w:pPr>
      <w:r w:rsidRPr="00186DB1">
        <w:rPr>
          <w:vertAlign w:val="superscript"/>
        </w:rPr>
        <w:t>6</w:t>
      </w:r>
      <w:r w:rsidRPr="00186DB1">
        <w:t xml:space="preserve"> </w:t>
      </w:r>
      <w:r>
        <w:t xml:space="preserve">Department of Biostatistics, </w:t>
      </w:r>
      <w:r w:rsidRPr="00186DB1">
        <w:t xml:space="preserve">Johns Hopkins Bloomberg School of Public Health, </w:t>
      </w:r>
      <w:r>
        <w:t>Baltimore, MD 21205, USA.</w:t>
      </w:r>
    </w:p>
    <w:p w14:paraId="2239608B" w14:textId="47543C60" w:rsidR="005B6D8C" w:rsidRPr="005B6D8C" w:rsidRDefault="00186DB1" w:rsidP="00487208">
      <w:pPr>
        <w:spacing w:line="480" w:lineRule="auto"/>
        <w:jc w:val="both"/>
      </w:pPr>
      <w:r>
        <w:rPr>
          <w:vertAlign w:val="superscript"/>
        </w:rPr>
        <w:t>7</w:t>
      </w:r>
      <w:r w:rsidR="005B6D8C">
        <w:t>School of Public Health, Imperial College London, London, W2 1PG, UK</w:t>
      </w:r>
      <w:r>
        <w:t>.</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46FAC328" w14:textId="77777777" w:rsidR="007B621F" w:rsidRDefault="007B621F" w:rsidP="00487208">
      <w:pPr>
        <w:spacing w:line="480" w:lineRule="auto"/>
        <w:jc w:val="both"/>
        <w:rPr>
          <w:b/>
          <w:i/>
          <w:iCs/>
        </w:rPr>
      </w:pPr>
    </w:p>
    <w:p w14:paraId="446671B2" w14:textId="77777777" w:rsidR="00DD25DB" w:rsidRDefault="00DD25DB" w:rsidP="00487208">
      <w:pPr>
        <w:spacing w:line="480" w:lineRule="auto"/>
        <w:jc w:val="both"/>
        <w:rPr>
          <w:b/>
          <w:i/>
          <w:iCs/>
        </w:rPr>
      </w:pPr>
    </w:p>
    <w:p w14:paraId="68DE6C41" w14:textId="48A6DC83" w:rsidR="00BD6AEE" w:rsidRPr="0049733F" w:rsidRDefault="00AC6627" w:rsidP="00487208">
      <w:pPr>
        <w:spacing w:line="480" w:lineRule="auto"/>
        <w:jc w:val="both"/>
        <w:rPr>
          <w:b/>
          <w:i/>
          <w:iCs/>
        </w:rPr>
      </w:pPr>
      <w:r w:rsidRPr="0049733F">
        <w:rPr>
          <w:b/>
          <w:i/>
          <w:iCs/>
        </w:rPr>
        <w:lastRenderedPageBreak/>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8B3BDED"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w:t>
      </w:r>
      <w:r w:rsidR="006566C6">
        <w:rPr>
          <w:bCs/>
        </w:rPr>
        <w:t>, lockdowns,</w:t>
      </w:r>
      <w:r w:rsidRPr="007A7868">
        <w:rPr>
          <w:bCs/>
        </w:rPr>
        <w:t xml:space="preserve"> and other non-pharmaceutical interventions. We study how five epidemiological models forecast and assess the course of the pandemic in India: a baseline</w:t>
      </w:r>
      <w:r w:rsidR="006566C6">
        <w:rPr>
          <w:bCs/>
        </w:rPr>
        <w:t xml:space="preserve"> curve-fitting</w:t>
      </w:r>
      <w:r w:rsidRPr="007A7868">
        <w:rPr>
          <w:bCs/>
        </w:rPr>
        <w:t xml:space="preserve"> model, an extended SIR (</w:t>
      </w:r>
      <w:proofErr w:type="spellStart"/>
      <w:r w:rsidRPr="007A7868">
        <w:rPr>
          <w:bCs/>
        </w:rPr>
        <w:t>eSIR</w:t>
      </w:r>
      <w:proofErr w:type="spellEnd"/>
      <w:r w:rsidRPr="007A7868">
        <w:rPr>
          <w:bCs/>
        </w:rPr>
        <w:t>) model, two extended SEIR (SAPHIRE and SEIR-</w:t>
      </w:r>
      <w:proofErr w:type="spellStart"/>
      <w:r w:rsidRPr="00012FD8">
        <w:rPr>
          <w:b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1173FBFC" w:rsidR="0049733F" w:rsidRDefault="00BD6AEE" w:rsidP="00487208">
      <w:pPr>
        <w:spacing w:line="480" w:lineRule="auto"/>
        <w:jc w:val="both"/>
        <w:rPr>
          <w:bCs/>
        </w:rPr>
      </w:pPr>
      <w:r w:rsidRPr="007A7868">
        <w:rPr>
          <w:bCs/>
        </w:rPr>
        <w:t xml:space="preserve">Using COVID-19 </w:t>
      </w:r>
      <w:r w:rsidR="006566C6">
        <w:rPr>
          <w:bCs/>
        </w:rPr>
        <w:t>case-recovery-death count data reported in</w:t>
      </w:r>
      <w:r w:rsidRPr="007A7868">
        <w:rPr>
          <w:bCs/>
        </w:rPr>
        <w:t xml:space="preserve">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w:t>
      </w:r>
      <w:r w:rsidR="00C54901">
        <w:rPr>
          <w:bCs/>
        </w:rPr>
        <w:t xml:space="preserve">reported </w:t>
      </w:r>
      <w:r w:rsidRPr="007A7868">
        <w:rPr>
          <w:bCs/>
        </w:rPr>
        <w:t xml:space="preserve">cumulative death counts, we compute the symmetric mean absolute prediction error (SMAPE) for each of the five models. </w:t>
      </w:r>
      <w:r w:rsidR="00AA7B0B" w:rsidRPr="00C61BD0">
        <w:rPr>
          <w:bCs/>
        </w:rPr>
        <w:t xml:space="preserve">For </w:t>
      </w:r>
      <w:r w:rsidR="00C54901">
        <w:rPr>
          <w:bCs/>
        </w:rPr>
        <w:t xml:space="preserve">reported </w:t>
      </w:r>
      <w:r w:rsidR="00AA7B0B" w:rsidRPr="00C61BD0">
        <w:rPr>
          <w:bCs/>
        </w:rPr>
        <w:t>cumulative cases and deaths, we compute Pearson’s and Lin’s correlation coefficients to investigate how well the projected and observed reported counts agree.</w:t>
      </w:r>
      <w:r w:rsidR="00AA7B0B">
        <w:rPr>
          <w:bCs/>
        </w:rPr>
        <w:t xml:space="preserve"> </w:t>
      </w:r>
      <w:r w:rsidR="00C61BD0">
        <w:rPr>
          <w:bCs/>
        </w:rPr>
        <w:t xml:space="preserve">We also </w:t>
      </w:r>
      <w:r w:rsidR="000E1D1C">
        <w:rPr>
          <w:bCs/>
        </w:rPr>
        <w:t>present</w:t>
      </w:r>
      <w:r w:rsidR="00C61BD0">
        <w:rPr>
          <w:bCs/>
        </w:rPr>
        <w:t xml:space="preserve"> underreporting factors when available, and comment on uncertainty of projections</w:t>
      </w:r>
      <w:r w:rsidR="000E1D1C">
        <w:rPr>
          <w:bCs/>
        </w:rPr>
        <w:t xml:space="preserve"> from each model.</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44FFDBC2" w:rsidR="00AD70E4" w:rsidRPr="00186DB1" w:rsidRDefault="00BD6AEE" w:rsidP="00487208">
      <w:pPr>
        <w:spacing w:line="480" w:lineRule="auto"/>
        <w:jc w:val="both"/>
        <w:rPr>
          <w:bCs/>
        </w:rPr>
      </w:pPr>
      <w:r w:rsidRPr="00186DB1">
        <w:rPr>
          <w:bCs/>
        </w:rPr>
        <w:t xml:space="preserve">For active case counts, SMAPE values are </w:t>
      </w:r>
      <w:r w:rsidR="00CF3606" w:rsidRPr="00186DB1">
        <w:rPr>
          <w:bCs/>
        </w:rPr>
        <w:t>35.14%</w:t>
      </w:r>
      <w:r w:rsidRPr="00186DB1">
        <w:rPr>
          <w:bCs/>
        </w:rPr>
        <w:t xml:space="preserve"> (SEIR-</w:t>
      </w:r>
      <w:proofErr w:type="spellStart"/>
      <w:r w:rsidRPr="00186DB1">
        <w:rPr>
          <w:bCs/>
        </w:rPr>
        <w:t>fansy</w:t>
      </w:r>
      <w:proofErr w:type="spellEnd"/>
      <w:r w:rsidRPr="00186DB1">
        <w:rPr>
          <w:bCs/>
        </w:rPr>
        <w:t xml:space="preserve">) and </w:t>
      </w:r>
      <w:r w:rsidR="00CF3606" w:rsidRPr="00186DB1">
        <w:rPr>
          <w:bCs/>
        </w:rPr>
        <w:t>37.96</w:t>
      </w:r>
      <w:r w:rsidR="00C54901">
        <w:rPr>
          <w:bCs/>
        </w:rPr>
        <w:t>%</w:t>
      </w:r>
      <w:r w:rsidRPr="00186DB1">
        <w:rPr>
          <w:bCs/>
        </w:rPr>
        <w:t xml:space="preserve"> (</w:t>
      </w:r>
      <w:proofErr w:type="spellStart"/>
      <w:r w:rsidRPr="00186DB1">
        <w:rPr>
          <w:bCs/>
        </w:rPr>
        <w:t>eSIR</w:t>
      </w:r>
      <w:proofErr w:type="spellEnd"/>
      <w:r w:rsidRPr="00186DB1">
        <w:rPr>
          <w:bCs/>
        </w:rPr>
        <w:t xml:space="preserve">). For cumulative case counts, SMAPE values are </w:t>
      </w:r>
      <w:r w:rsidR="00BD5FCE" w:rsidRPr="00186DB1">
        <w:rPr>
          <w:bCs/>
        </w:rPr>
        <w:t>6.89%</w:t>
      </w:r>
      <w:r w:rsidRPr="00186DB1">
        <w:rPr>
          <w:bCs/>
        </w:rPr>
        <w:t xml:space="preserve"> (baseline)</w:t>
      </w:r>
      <w:r w:rsidR="00BD5FCE" w:rsidRPr="00186DB1">
        <w:rPr>
          <w:bCs/>
        </w:rPr>
        <w:t>, 6.59%</w:t>
      </w:r>
      <w:r w:rsidRPr="00186DB1">
        <w:rPr>
          <w:bCs/>
        </w:rPr>
        <w:t xml:space="preserve"> (</w:t>
      </w:r>
      <w:proofErr w:type="spellStart"/>
      <w:r w:rsidRPr="00186DB1">
        <w:rPr>
          <w:bCs/>
        </w:rPr>
        <w:t>eSIR</w:t>
      </w:r>
      <w:proofErr w:type="spellEnd"/>
      <w:r w:rsidRPr="00186DB1">
        <w:rPr>
          <w:bCs/>
        </w:rPr>
        <w:t xml:space="preserve">), </w:t>
      </w:r>
      <w:r w:rsidR="00BD5FCE" w:rsidRPr="00186DB1">
        <w:rPr>
          <w:bCs/>
        </w:rPr>
        <w:t>2.25%</w:t>
      </w:r>
      <w:r w:rsidRPr="00186DB1">
        <w:rPr>
          <w:bCs/>
        </w:rPr>
        <w:t xml:space="preserve"> (SAPHIRE) and </w:t>
      </w:r>
      <w:r w:rsidR="00BD5FCE" w:rsidRPr="00186DB1">
        <w:rPr>
          <w:bCs/>
        </w:rPr>
        <w:t>2.</w:t>
      </w:r>
      <w:r w:rsidR="00717EB9">
        <w:rPr>
          <w:bCs/>
        </w:rPr>
        <w:t>29</w:t>
      </w:r>
      <w:r w:rsidR="00BD5FCE" w:rsidRPr="00186DB1">
        <w:rPr>
          <w:bCs/>
        </w:rPr>
        <w:t>%</w:t>
      </w:r>
      <w:r w:rsidRPr="00186DB1">
        <w:rPr>
          <w:bCs/>
        </w:rPr>
        <w:t xml:space="preserve"> (SEIR-</w:t>
      </w:r>
      <w:proofErr w:type="spellStart"/>
      <w:r w:rsidRPr="00186DB1">
        <w:rPr>
          <w:bCs/>
        </w:rPr>
        <w:t>fansy</w:t>
      </w:r>
      <w:proofErr w:type="spellEnd"/>
      <w:r w:rsidRPr="00186DB1">
        <w:rPr>
          <w:bCs/>
        </w:rPr>
        <w:t xml:space="preserve">). For cumulative death counts, the SMAPE values are </w:t>
      </w:r>
      <w:r w:rsidR="00BD5FCE" w:rsidRPr="00186DB1">
        <w:rPr>
          <w:bCs/>
        </w:rPr>
        <w:t>4.74%</w:t>
      </w:r>
      <w:r w:rsidRPr="00186DB1">
        <w:rPr>
          <w:bCs/>
        </w:rPr>
        <w:t xml:space="preserve"> (SEIR-</w:t>
      </w:r>
      <w:proofErr w:type="spellStart"/>
      <w:r w:rsidRPr="00186DB1">
        <w:rPr>
          <w:bCs/>
        </w:rPr>
        <w:t>fansy</w:t>
      </w:r>
      <w:proofErr w:type="spellEnd"/>
      <w:r w:rsidRPr="00186DB1">
        <w:rPr>
          <w:bCs/>
        </w:rPr>
        <w:t>)</w:t>
      </w:r>
      <w:r w:rsidR="00186DB1" w:rsidRPr="00186DB1">
        <w:rPr>
          <w:bCs/>
        </w:rPr>
        <w:t xml:space="preserve">, </w:t>
      </w:r>
      <w:r w:rsidR="00BD5FCE" w:rsidRPr="00186DB1">
        <w:rPr>
          <w:bCs/>
        </w:rPr>
        <w:t>8.94%</w:t>
      </w:r>
      <w:r w:rsidRPr="00186DB1">
        <w:rPr>
          <w:bCs/>
        </w:rPr>
        <w:t xml:space="preserve"> (</w:t>
      </w:r>
      <w:proofErr w:type="spellStart"/>
      <w:r w:rsidRPr="00186DB1">
        <w:rPr>
          <w:bCs/>
        </w:rPr>
        <w:t>eSIR</w:t>
      </w:r>
      <w:proofErr w:type="spellEnd"/>
      <w:r w:rsidRPr="00186DB1">
        <w:rPr>
          <w:bCs/>
        </w:rPr>
        <w:t>)</w:t>
      </w:r>
      <w:r w:rsidR="00186DB1" w:rsidRPr="00186DB1">
        <w:rPr>
          <w:bCs/>
        </w:rPr>
        <w:t xml:space="preserve"> and 0.77% (ICM).</w:t>
      </w:r>
      <w:r w:rsidRPr="00186DB1">
        <w:rPr>
          <w:bCs/>
        </w:rPr>
        <w:t xml:space="preserve"> </w:t>
      </w:r>
      <w:r w:rsidR="00012FD8" w:rsidRPr="00186DB1">
        <w:rPr>
          <w:bCs/>
        </w:rPr>
        <w:t>T</w:t>
      </w:r>
      <w:r w:rsidR="00186DB1" w:rsidRPr="00186DB1">
        <w:rPr>
          <w:bCs/>
        </w:rPr>
        <w:t>hree</w:t>
      </w:r>
      <w:r w:rsidR="00012FD8" w:rsidRPr="00186DB1">
        <w:rPr>
          <w:bCs/>
        </w:rPr>
        <w:t xml:space="preserve"> </w:t>
      </w:r>
      <w:r w:rsidRPr="00186DB1">
        <w:rPr>
          <w:bCs/>
        </w:rPr>
        <w:t>models (SAPHIRE</w:t>
      </w:r>
      <w:r w:rsidR="00186DB1" w:rsidRPr="00186DB1">
        <w:rPr>
          <w:bCs/>
        </w:rPr>
        <w:t xml:space="preserve">, </w:t>
      </w:r>
      <w:r w:rsidRPr="00186DB1">
        <w:rPr>
          <w:bCs/>
        </w:rPr>
        <w:t>SEIR-</w:t>
      </w:r>
      <w:proofErr w:type="spellStart"/>
      <w:r w:rsidRPr="00186DB1">
        <w:rPr>
          <w:bCs/>
        </w:rPr>
        <w:t>fansy</w:t>
      </w:r>
      <w:proofErr w:type="spellEnd"/>
      <w:r w:rsidR="00186DB1" w:rsidRPr="00186DB1">
        <w:rPr>
          <w:bCs/>
        </w:rPr>
        <w:t xml:space="preserve"> and ICM</w:t>
      </w:r>
      <w:r w:rsidRPr="00186DB1">
        <w:rPr>
          <w:bCs/>
        </w:rPr>
        <w:t xml:space="preserve">) return total (sum of reported and </w:t>
      </w:r>
      <w:r w:rsidRPr="00186DB1">
        <w:rPr>
          <w:bCs/>
        </w:rPr>
        <w:lastRenderedPageBreak/>
        <w:t xml:space="preserve">unreported) </w:t>
      </w:r>
      <w:r w:rsidR="00186DB1" w:rsidRPr="00186DB1">
        <w:rPr>
          <w:bCs/>
        </w:rPr>
        <w:t xml:space="preserve">cumulative </w:t>
      </w:r>
      <w:r w:rsidR="00BD5FCE" w:rsidRPr="00186DB1">
        <w:rPr>
          <w:bCs/>
        </w:rPr>
        <w:t xml:space="preserve">case </w:t>
      </w:r>
      <w:r w:rsidRPr="00186DB1">
        <w:rPr>
          <w:bCs/>
        </w:rPr>
        <w:t>counts as well</w:t>
      </w:r>
      <w:r w:rsidR="00BD5FCE" w:rsidRPr="00186DB1">
        <w:rPr>
          <w:bCs/>
        </w:rPr>
        <w:t xml:space="preserve">. </w:t>
      </w:r>
      <w:r w:rsidRPr="00186DB1">
        <w:rPr>
          <w:bCs/>
        </w:rPr>
        <w:t xml:space="preserve">We compute underreporting factors as of </w:t>
      </w:r>
      <w:r w:rsidR="00BD5FCE" w:rsidRPr="00186DB1">
        <w:rPr>
          <w:bCs/>
        </w:rPr>
        <w:t>October 31</w:t>
      </w:r>
      <w:r w:rsidRPr="00186DB1">
        <w:rPr>
          <w:bCs/>
        </w:rPr>
        <w:t xml:space="preserve"> and note that </w:t>
      </w:r>
      <w:r w:rsidR="0022784D" w:rsidRPr="00186DB1">
        <w:rPr>
          <w:bCs/>
        </w:rPr>
        <w:t xml:space="preserve">for </w:t>
      </w:r>
      <w:r w:rsidR="00BD5FCE" w:rsidRPr="00186DB1">
        <w:rPr>
          <w:bCs/>
        </w:rPr>
        <w:t xml:space="preserve">cumulative cases, </w:t>
      </w:r>
      <w:r w:rsidRPr="00186DB1">
        <w:rPr>
          <w:bCs/>
        </w:rPr>
        <w:t>the S</w:t>
      </w:r>
      <w:r w:rsidR="00BD5FCE" w:rsidRPr="00186DB1">
        <w:rPr>
          <w:bCs/>
        </w:rPr>
        <w:t>EIR-</w:t>
      </w:r>
      <w:proofErr w:type="spellStart"/>
      <w:r w:rsidR="00BD5FCE" w:rsidRPr="00186DB1">
        <w:rPr>
          <w:bCs/>
        </w:rPr>
        <w:t>fansy</w:t>
      </w:r>
      <w:proofErr w:type="spellEnd"/>
      <w:r w:rsidR="00BD5FCE" w:rsidRPr="00186DB1">
        <w:rPr>
          <w:bCs/>
        </w:rPr>
        <w:t xml:space="preserve"> model</w:t>
      </w:r>
      <w:r w:rsidRPr="00186DB1">
        <w:rPr>
          <w:bCs/>
        </w:rPr>
        <w:t xml:space="preserve"> </w:t>
      </w:r>
      <w:r w:rsidR="00BD5FCE" w:rsidRPr="00186DB1">
        <w:rPr>
          <w:bCs/>
        </w:rPr>
        <w:t>yields</w:t>
      </w:r>
      <w:r w:rsidR="00C54901">
        <w:rPr>
          <w:bCs/>
        </w:rPr>
        <w:t xml:space="preserve"> an underreporting factor of</w:t>
      </w:r>
      <w:r w:rsidR="00BD5FCE" w:rsidRPr="00186DB1">
        <w:rPr>
          <w:bCs/>
        </w:rPr>
        <w:t xml:space="preserve"> 7.</w:t>
      </w:r>
      <w:r w:rsidR="00012FD8" w:rsidRPr="00186DB1">
        <w:rPr>
          <w:bCs/>
        </w:rPr>
        <w:t>25</w:t>
      </w:r>
      <w:r w:rsidR="00186DB1">
        <w:rPr>
          <w:bCs/>
        </w:rPr>
        <w:t xml:space="preserve"> and ICM model yields 4.54</w:t>
      </w:r>
      <w:r w:rsidR="00C54901">
        <w:rPr>
          <w:bCs/>
        </w:rPr>
        <w:t xml:space="preserve"> for the same quantity</w:t>
      </w:r>
      <w:r w:rsidR="00BD5FCE" w:rsidRPr="00186DB1">
        <w:rPr>
          <w:bCs/>
        </w:rPr>
        <w:t xml:space="preserve">. For </w:t>
      </w:r>
      <w:r w:rsidR="00C54901">
        <w:rPr>
          <w:bCs/>
        </w:rPr>
        <w:t xml:space="preserve">total </w:t>
      </w:r>
      <w:r w:rsidR="00BD5FCE" w:rsidRPr="00186DB1">
        <w:rPr>
          <w:bCs/>
        </w:rPr>
        <w:t xml:space="preserve">cumulative </w:t>
      </w:r>
      <w:r w:rsidR="0022784D" w:rsidRPr="00186DB1">
        <w:rPr>
          <w:bCs/>
        </w:rPr>
        <w:t>deaths</w:t>
      </w:r>
      <w:r w:rsidR="00C54901">
        <w:rPr>
          <w:bCs/>
        </w:rPr>
        <w:t xml:space="preserve"> (</w:t>
      </w:r>
      <w:proofErr w:type="spellStart"/>
      <w:r w:rsidR="00C54901">
        <w:rPr>
          <w:bCs/>
        </w:rPr>
        <w:t>reported+unreported</w:t>
      </w:r>
      <w:proofErr w:type="spellEnd"/>
      <w:r w:rsidR="00C54901">
        <w:rPr>
          <w:bCs/>
        </w:rPr>
        <w:t>)</w:t>
      </w:r>
      <w:r w:rsidR="0022784D" w:rsidRPr="00186DB1">
        <w:rPr>
          <w:bCs/>
        </w:rPr>
        <w:t>, the SEIR-</w:t>
      </w:r>
      <w:proofErr w:type="spellStart"/>
      <w:r w:rsidR="0022784D" w:rsidRPr="00186DB1">
        <w:rPr>
          <w:bCs/>
        </w:rPr>
        <w:t>fansy</w:t>
      </w:r>
      <w:proofErr w:type="spellEnd"/>
      <w:r w:rsidR="0022784D" w:rsidRPr="00186DB1">
        <w:rPr>
          <w:bCs/>
        </w:rPr>
        <w:t xml:space="preserve"> </w:t>
      </w:r>
      <w:r w:rsidRPr="00186DB1">
        <w:rPr>
          <w:bCs/>
        </w:rPr>
        <w:t xml:space="preserve">model reports </w:t>
      </w:r>
      <w:r w:rsidR="00012FD8" w:rsidRPr="00186DB1">
        <w:rPr>
          <w:bCs/>
        </w:rPr>
        <w:t xml:space="preserve">an </w:t>
      </w:r>
      <w:r w:rsidRPr="00186DB1">
        <w:rPr>
          <w:bCs/>
        </w:rPr>
        <w:t xml:space="preserve">underreporting factor </w:t>
      </w:r>
      <w:r w:rsidR="0022784D" w:rsidRPr="00186DB1">
        <w:rPr>
          <w:bCs/>
        </w:rPr>
        <w:t>of 2.97</w:t>
      </w:r>
      <w:r w:rsidR="00012FD8" w:rsidRPr="00186DB1">
        <w:rPr>
          <w:bCs/>
        </w:rPr>
        <w:t xml:space="preserve">. </w:t>
      </w:r>
      <w:r w:rsidR="00E219C7">
        <w:rPr>
          <w:bCs/>
        </w:rPr>
        <w:t xml:space="preserve"> </w:t>
      </w:r>
      <w:r w:rsidR="00E219C7">
        <w:t xml:space="preserve">On October 31, we observe 8.18 million cumulative reported cases, while the projections (in millions) from the baseline model are 8.71 (95% credible interval: 8.63 – 8.80), while </w:t>
      </w:r>
      <w:proofErr w:type="spellStart"/>
      <w:r w:rsidR="00E219C7">
        <w:t>eSIR</w:t>
      </w:r>
      <w:proofErr w:type="spellEnd"/>
      <w:r w:rsidR="00E219C7">
        <w:t xml:space="preserve"> yields 8.35 (7.19 – 9.60), SAPHIRE returns 8.17 (7.90 – 8.52) and SEIR-</w:t>
      </w:r>
      <w:proofErr w:type="spellStart"/>
      <w:r w:rsidR="00E219C7">
        <w:t>fansy</w:t>
      </w:r>
      <w:proofErr w:type="spellEnd"/>
      <w:r w:rsidR="00E219C7">
        <w:t xml:space="preserve"> projects 8.51 (8.18 – 8.85) million cases.</w:t>
      </w:r>
      <w:r w:rsidR="00E219C7">
        <w:t xml:space="preserve"> </w:t>
      </w:r>
      <w:r w:rsidR="00E219C7" w:rsidRPr="00186DB1">
        <w:rPr>
          <w:bCs/>
        </w:rPr>
        <w:t>Cumulative case projections from</w:t>
      </w:r>
      <w:r w:rsidR="00E219C7">
        <w:rPr>
          <w:bCs/>
        </w:rPr>
        <w:t xml:space="preserve"> the</w:t>
      </w:r>
      <w:r w:rsidR="00E219C7" w:rsidRPr="00186DB1">
        <w:rPr>
          <w:bCs/>
        </w:rPr>
        <w:t xml:space="preserve"> </w:t>
      </w:r>
      <w:proofErr w:type="spellStart"/>
      <w:r w:rsidR="00E219C7" w:rsidRPr="00186DB1">
        <w:rPr>
          <w:bCs/>
        </w:rPr>
        <w:t>eSIR</w:t>
      </w:r>
      <w:proofErr w:type="spellEnd"/>
      <w:r w:rsidR="00E219C7" w:rsidRPr="00186DB1">
        <w:rPr>
          <w:bCs/>
        </w:rPr>
        <w:t xml:space="preserve"> </w:t>
      </w:r>
      <w:r w:rsidR="00E219C7">
        <w:rPr>
          <w:bCs/>
        </w:rPr>
        <w:t xml:space="preserve">model </w:t>
      </w:r>
      <w:r w:rsidR="00E219C7" w:rsidRPr="00186DB1">
        <w:rPr>
          <w:bCs/>
        </w:rPr>
        <w:t>have the highest uncertainty in terms of width of 95% credible intervals, followed by those from SAPHIRE, the baseline model and finally SEIR-</w:t>
      </w:r>
      <w:proofErr w:type="spellStart"/>
      <w:r w:rsidR="00E219C7" w:rsidRPr="00186DB1">
        <w:rPr>
          <w:bCs/>
        </w:rPr>
        <w:t>fansy</w:t>
      </w:r>
      <w:proofErr w:type="spellEnd"/>
      <w:r w:rsidR="00E219C7" w:rsidRPr="00186DB1">
        <w:rPr>
          <w:bCs/>
        </w:rPr>
        <w:t>.</w:t>
      </w:r>
    </w:p>
    <w:p w14:paraId="74B7DD95" w14:textId="5F7EA8F5" w:rsidR="009C2B9A" w:rsidRDefault="001D2732" w:rsidP="00487208">
      <w:pPr>
        <w:spacing w:line="480" w:lineRule="auto"/>
        <w:jc w:val="both"/>
        <w:rPr>
          <w:bCs/>
          <w:i/>
          <w:iCs/>
        </w:rPr>
      </w:pPr>
      <w:r w:rsidRPr="009C2B9A">
        <w:rPr>
          <w:bCs/>
          <w:i/>
          <w:iCs/>
        </w:rPr>
        <w:t>Conclusions</w:t>
      </w:r>
    </w:p>
    <w:p w14:paraId="383F8F5F" w14:textId="75EEB630" w:rsidR="00AD70E4" w:rsidRDefault="00E026AA" w:rsidP="00487208">
      <w:pPr>
        <w:spacing w:line="480" w:lineRule="auto"/>
        <w:jc w:val="both"/>
        <w:rPr>
          <w:bCs/>
        </w:rPr>
      </w:pPr>
      <w:r>
        <w:t>In this comparative paper</w:t>
      </w:r>
      <w:r w:rsidR="00B810D2">
        <w:t>,</w:t>
      </w:r>
      <w:r>
        <w:t xml:space="preserve"> we describe five different models used to study </w:t>
      </w:r>
      <w:r w:rsidR="00C54901">
        <w:t xml:space="preserve">the transmission dynamics </w:t>
      </w:r>
      <w:r w:rsidR="00AA7B0B">
        <w:t xml:space="preserve">of </w:t>
      </w:r>
      <w:r w:rsidR="00C54901">
        <w:t xml:space="preserve">the SARS-Cov-2 virus </w:t>
      </w:r>
      <w:r>
        <w:t xml:space="preserve">in India. While simulation studies are the only gold standard way to compare the accuracy of the models, here we were uniquely poised to compare the projected case-counts against observed data on a test period. </w:t>
      </w:r>
      <w:r w:rsidRPr="00BE544A">
        <w:t>The largest variability across models is observed in predicting the “total” number of infections including reported and unreported cases</w:t>
      </w:r>
      <w:r w:rsidR="00B810D2">
        <w:t xml:space="preserve"> (on which we have no validation data)</w:t>
      </w:r>
      <w:r w:rsidRPr="00BE544A">
        <w:t>.  The degree of under-reporting has been a major concern in India</w:t>
      </w:r>
      <w:r w:rsidR="00186DB1">
        <w:t xml:space="preserve"> and </w:t>
      </w:r>
      <w:r w:rsidR="00B810D2">
        <w:t>is characterized</w:t>
      </w:r>
      <w:r w:rsidR="0060463C">
        <w:t xml:space="preserve"> in this report.</w:t>
      </w:r>
      <w:r w:rsidR="00B810D2">
        <w:t xml:space="preserve"> </w:t>
      </w:r>
      <w:r w:rsidR="00B810D2">
        <w:rPr>
          <w:bCs/>
        </w:rPr>
        <w:t>Overall, the SEIR-</w:t>
      </w:r>
      <w:proofErr w:type="spellStart"/>
      <w:r w:rsidR="00B810D2">
        <w:rPr>
          <w:bCs/>
        </w:rPr>
        <w:t>fansy</w:t>
      </w:r>
      <w:proofErr w:type="spellEnd"/>
      <w:r w:rsidR="00B810D2">
        <w:rPr>
          <w:bCs/>
        </w:rPr>
        <w:t xml:space="preserve"> model appeared to be a good choice with publicly available R-package and desired flexibility plus accuracy.</w:t>
      </w:r>
    </w:p>
    <w:p w14:paraId="417E8A0E" w14:textId="445C0911" w:rsidR="00AD70E4" w:rsidRPr="001D2732" w:rsidRDefault="00AD70E4" w:rsidP="00487208">
      <w:pPr>
        <w:spacing w:line="480" w:lineRule="auto"/>
        <w:jc w:val="both"/>
        <w:rPr>
          <w:b/>
          <w:i/>
          <w:iCs/>
        </w:rPr>
      </w:pPr>
      <w:r w:rsidRPr="001D2732">
        <w:rPr>
          <w:b/>
          <w:i/>
          <w:iCs/>
        </w:rPr>
        <w:t>KEYWORDS</w:t>
      </w:r>
    </w:p>
    <w:p w14:paraId="3B0F591F" w14:textId="4D52400D" w:rsidR="007B621F" w:rsidRDefault="00105998" w:rsidP="00487208">
      <w:pPr>
        <w:spacing w:line="480" w:lineRule="auto"/>
        <w:jc w:val="both"/>
        <w:rPr>
          <w:bCs/>
        </w:rPr>
      </w:pPr>
      <w:r>
        <w:rPr>
          <w:bCs/>
        </w:rPr>
        <w:t>Compartmental Models; Low and Middle Income Countries</w:t>
      </w:r>
      <w:r w:rsidR="00AD70E4">
        <w:rPr>
          <w:bCs/>
        </w:rPr>
        <w:t xml:space="preserve">; </w:t>
      </w:r>
      <w:r>
        <w:rPr>
          <w:bCs/>
        </w:rPr>
        <w:t xml:space="preserve">Prediction Uncertainty, </w:t>
      </w:r>
      <w:r w:rsidR="00AD70E4">
        <w:rPr>
          <w:bCs/>
        </w:rPr>
        <w:t>Statistical Models</w:t>
      </w:r>
      <w:r>
        <w:rPr>
          <w:bCs/>
        </w:rPr>
        <w:t xml:space="preserve">; </w:t>
      </w:r>
    </w:p>
    <w:p w14:paraId="3DCC4F4E" w14:textId="66919079" w:rsidR="00BE544A" w:rsidRDefault="00BE544A" w:rsidP="00487208">
      <w:pPr>
        <w:spacing w:line="480" w:lineRule="auto"/>
        <w:jc w:val="both"/>
        <w:rPr>
          <w:b/>
          <w:i/>
          <w:iCs/>
        </w:rPr>
      </w:pPr>
    </w:p>
    <w:p w14:paraId="79606ABD" w14:textId="5BA4CA84" w:rsidR="0060463C" w:rsidRDefault="0060463C" w:rsidP="00487208">
      <w:pPr>
        <w:spacing w:line="480" w:lineRule="auto"/>
        <w:jc w:val="both"/>
        <w:rPr>
          <w:b/>
          <w:i/>
          <w:iCs/>
        </w:rPr>
      </w:pPr>
    </w:p>
    <w:p w14:paraId="2553469E" w14:textId="77777777" w:rsidR="0060463C" w:rsidRDefault="0060463C"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t>DECLARATIONS</w:t>
      </w:r>
    </w:p>
    <w:p w14:paraId="7BA0D207" w14:textId="375FE74A"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r w:rsidR="00C216FF">
        <w:t xml:space="preserve"> (uses publicly available data)</w:t>
      </w:r>
    </w:p>
    <w:p w14:paraId="1DDFC3E4" w14:textId="418006BE"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844D6C">
        <w:rPr>
          <w:bCs/>
        </w:rPr>
        <w:t xml:space="preserve">All authors have </w:t>
      </w:r>
      <w:r w:rsidR="00C216FF">
        <w:rPr>
          <w:bCs/>
        </w:rPr>
        <w:t>read and approved the content of the manuscript for publication.</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0"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20F4B43A" w:rsidR="007A0305" w:rsidRPr="00487208" w:rsidRDefault="00AF2967" w:rsidP="00487208">
      <w:pPr>
        <w:spacing w:line="480" w:lineRule="auto"/>
        <w:jc w:val="both"/>
        <w:rPr>
          <w:bCs/>
          <w:i/>
          <w:iCs/>
        </w:rPr>
      </w:pPr>
      <w:r w:rsidRPr="00FC273D">
        <w:rPr>
          <w:bCs/>
          <w:i/>
          <w:iCs/>
        </w:rPr>
        <w:t>Authors’ contributions</w:t>
      </w:r>
      <w:r w:rsidR="00380C10">
        <w:rPr>
          <w:bCs/>
          <w:i/>
          <w:iCs/>
        </w:rPr>
        <w:t xml:space="preserve">: </w:t>
      </w:r>
      <w:r w:rsidR="00380C10" w:rsidRPr="00380C10">
        <w:rPr>
          <w:bCs/>
        </w:rPr>
        <w:t>Soumik Purkayastha drafted the main paper and prepared all numerical items (Tables and Figures).</w:t>
      </w:r>
      <w:r w:rsidR="00380C10">
        <w:rPr>
          <w:bCs/>
        </w:rPr>
        <w:t xml:space="preserve"> </w:t>
      </w:r>
      <w:proofErr w:type="spellStart"/>
      <w:r w:rsidR="00380C10" w:rsidRPr="00380C10">
        <w:rPr>
          <w:bCs/>
        </w:rPr>
        <w:t>Rupam</w:t>
      </w:r>
      <w:proofErr w:type="spellEnd"/>
      <w:r w:rsidR="00380C10" w:rsidRPr="00380C10">
        <w:rPr>
          <w:bCs/>
        </w:rPr>
        <w:t xml:space="preserve"> Bhattacharyya</w:t>
      </w:r>
      <w:r w:rsidR="00380C10">
        <w:rPr>
          <w:bCs/>
        </w:rPr>
        <w:t xml:space="preserve"> </w:t>
      </w:r>
      <w:r w:rsidR="00380C10" w:rsidRPr="00380C10">
        <w:rPr>
          <w:bCs/>
        </w:rPr>
        <w:t>and Maxwell Salvatore (</w:t>
      </w:r>
      <w:proofErr w:type="spellStart"/>
      <w:r w:rsidR="00380C10" w:rsidRPr="00380C10">
        <w:rPr>
          <w:bCs/>
        </w:rPr>
        <w:t>eSIR</w:t>
      </w:r>
      <w:proofErr w:type="spellEnd"/>
      <w:r w:rsidR="00380C10" w:rsidRPr="00380C10">
        <w:rPr>
          <w:bCs/>
        </w:rPr>
        <w:t xml:space="preserve">), </w:t>
      </w:r>
      <w:proofErr w:type="spellStart"/>
      <w:r w:rsidR="00380C10" w:rsidRPr="00380C10">
        <w:rPr>
          <w:bCs/>
        </w:rPr>
        <w:t>Xuelin</w:t>
      </w:r>
      <w:proofErr w:type="spellEnd"/>
      <w:r w:rsidR="00380C10" w:rsidRPr="00380C10">
        <w:rPr>
          <w:bCs/>
        </w:rPr>
        <w:t xml:space="preserve"> Gu (SAPHIRE), </w:t>
      </w:r>
      <w:proofErr w:type="spellStart"/>
      <w:r w:rsidR="00380C10" w:rsidRPr="00380C10">
        <w:rPr>
          <w:bCs/>
        </w:rPr>
        <w:t>Ritoban</w:t>
      </w:r>
      <w:proofErr w:type="spellEnd"/>
      <w:r w:rsidR="00380C10" w:rsidRPr="00380C10">
        <w:rPr>
          <w:bCs/>
        </w:rPr>
        <w:t xml:space="preserve"> </w:t>
      </w:r>
      <w:proofErr w:type="spellStart"/>
      <w:r w:rsidR="00380C10" w:rsidRPr="00380C10">
        <w:rPr>
          <w:bCs/>
        </w:rPr>
        <w:t>Kunduand</w:t>
      </w:r>
      <w:proofErr w:type="spellEnd"/>
      <w:r w:rsidR="00380C10" w:rsidRPr="00380C10">
        <w:rPr>
          <w:bCs/>
        </w:rPr>
        <w:t xml:space="preserve"> </w:t>
      </w:r>
      <w:proofErr w:type="spellStart"/>
      <w:r w:rsidR="00380C10" w:rsidRPr="00380C10">
        <w:rPr>
          <w:bCs/>
        </w:rPr>
        <w:t>Ritwik</w:t>
      </w:r>
      <w:proofErr w:type="spellEnd"/>
      <w:r w:rsidR="00380C10" w:rsidRPr="00380C10">
        <w:rPr>
          <w:bCs/>
        </w:rPr>
        <w:t xml:space="preserve"> </w:t>
      </w:r>
      <w:proofErr w:type="spellStart"/>
      <w:r w:rsidR="00380C10" w:rsidRPr="00380C10">
        <w:rPr>
          <w:bCs/>
        </w:rPr>
        <w:t>Bhaduri</w:t>
      </w:r>
      <w:proofErr w:type="spellEnd"/>
      <w:r w:rsidR="00380C10">
        <w:rPr>
          <w:bCs/>
        </w:rPr>
        <w:t xml:space="preserve"> </w:t>
      </w:r>
      <w:r w:rsidR="00380C10" w:rsidRPr="00380C10">
        <w:rPr>
          <w:bCs/>
        </w:rPr>
        <w:t>(SEIR-</w:t>
      </w:r>
      <w:proofErr w:type="spellStart"/>
      <w:r w:rsidR="00380C10" w:rsidRPr="00380C10">
        <w:rPr>
          <w:bCs/>
        </w:rPr>
        <w:t>fansy</w:t>
      </w:r>
      <w:proofErr w:type="spellEnd"/>
      <w:r w:rsidR="00380C10" w:rsidRPr="00380C10">
        <w:rPr>
          <w:bCs/>
        </w:rPr>
        <w:t>)</w:t>
      </w:r>
      <w:r w:rsidR="00380C10">
        <w:rPr>
          <w:bCs/>
        </w:rPr>
        <w:t xml:space="preserve"> </w:t>
      </w:r>
      <w:r w:rsidR="00380C10" w:rsidRPr="00380C10">
        <w:rPr>
          <w:bCs/>
        </w:rPr>
        <w:t>and Swapnil Mishra(ICM)</w:t>
      </w:r>
      <w:r w:rsidR="00380C10">
        <w:rPr>
          <w:bCs/>
        </w:rPr>
        <w:t xml:space="preserve"> </w:t>
      </w:r>
      <w:r w:rsidR="00C216FF">
        <w:rPr>
          <w:bCs/>
        </w:rPr>
        <w:t>implemented</w:t>
      </w:r>
      <w:r w:rsidR="00380C10" w:rsidRPr="00380C10">
        <w:rPr>
          <w:bCs/>
        </w:rPr>
        <w:t xml:space="preserve"> the different models.</w:t>
      </w:r>
      <w:r w:rsidR="00380C10">
        <w:rPr>
          <w:bCs/>
        </w:rPr>
        <w:t xml:space="preserve"> </w:t>
      </w:r>
      <w:proofErr w:type="spellStart"/>
      <w:r w:rsidR="00C216FF">
        <w:rPr>
          <w:bCs/>
        </w:rPr>
        <w:t>Debashree</w:t>
      </w:r>
      <w:proofErr w:type="spellEnd"/>
      <w:r w:rsidR="00C216FF">
        <w:rPr>
          <w:bCs/>
        </w:rPr>
        <w:t xml:space="preserve"> Ray helped with planning</w:t>
      </w:r>
      <w:r w:rsidR="00380C10" w:rsidRPr="00380C10">
        <w:rPr>
          <w:bCs/>
        </w:rPr>
        <w:t xml:space="preserve"> analysis and writing strategies to address reviewer concerns in the revised version.</w:t>
      </w:r>
      <w:r w:rsidR="00380C10">
        <w:rPr>
          <w:bCs/>
        </w:rPr>
        <w:t xml:space="preserve"> </w:t>
      </w:r>
      <w:r w:rsidR="00380C10" w:rsidRPr="00380C10">
        <w:rPr>
          <w:bCs/>
        </w:rPr>
        <w:t>Bhramar Mukherjee designed the study, revised the draft, provided strategic guidance and oversaw the analysis and the writing.</w:t>
      </w:r>
      <w:r w:rsidR="00380C10">
        <w:rPr>
          <w:bCs/>
        </w:rPr>
        <w:t xml:space="preserve"> </w:t>
      </w:r>
      <w:r w:rsidR="0060463C">
        <w:rPr>
          <w:bCs/>
        </w:rPr>
        <w:t>A</w:t>
      </w:r>
      <w:r w:rsidR="00192B6A">
        <w:rPr>
          <w:bCs/>
        </w:rPr>
        <w:t>ll authors participated in writing</w:t>
      </w:r>
      <w:r w:rsidR="00C216FF">
        <w:rPr>
          <w:bCs/>
        </w:rPr>
        <w:t xml:space="preserve"> and reviewing</w:t>
      </w:r>
      <w:r w:rsidR="00192B6A">
        <w:rPr>
          <w:bCs/>
        </w:rPr>
        <w:t xml:space="preserve"> this manuscript.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w:t>
      </w:r>
      <w:r w:rsidRPr="00611EDA">
        <w:lastRenderedPageBreak/>
        <w:t>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t>1. BACKGROUND</w:t>
      </w:r>
    </w:p>
    <w:p w14:paraId="18D340D2" w14:textId="7391B74E"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00632554">
        <w:rPr>
          <w:color w:val="000000"/>
        </w:rPr>
        <w:t>. At the time of revising</w:t>
      </w:r>
      <w:r w:rsidRPr="001B44F8">
        <w:rPr>
          <w:color w:val="000000"/>
        </w:rPr>
        <w:t xml:space="preserve"> this paper</w:t>
      </w:r>
      <w:r w:rsidR="00632554">
        <w:rPr>
          <w:color w:val="000000"/>
        </w:rPr>
        <w:t xml:space="preserve"> (March 24, 2020)</w:t>
      </w:r>
      <w:r w:rsidRPr="001B44F8">
        <w:rPr>
          <w:color w:val="000000"/>
        </w:rPr>
        <w:t xml:space="preserve">, </w:t>
      </w:r>
      <w:r w:rsidR="00632554">
        <w:rPr>
          <w:color w:val="000000"/>
        </w:rPr>
        <w:t>roughly</w:t>
      </w:r>
      <w:r w:rsidRPr="001B44F8">
        <w:rPr>
          <w:color w:val="000000"/>
        </w:rPr>
        <w:t xml:space="preserve"> 1</w:t>
      </w:r>
      <w:r w:rsidR="00632554">
        <w:rPr>
          <w:color w:val="000000"/>
        </w:rPr>
        <w:t xml:space="preserve">24 million </w:t>
      </w:r>
      <w:r w:rsidRPr="001B44F8">
        <w:rPr>
          <w:color w:val="000000"/>
        </w:rPr>
        <w:t xml:space="preserve">cases </w:t>
      </w:r>
      <w:r w:rsidR="00632554">
        <w:rPr>
          <w:color w:val="000000"/>
        </w:rPr>
        <w:t>have been reported worldwide</w:t>
      </w:r>
      <w:r w:rsidRPr="001B44F8">
        <w:rPr>
          <w:color w:val="000000"/>
        </w:rPr>
        <w:t>. The disease was first identified in Wuhan, Hubei</w:t>
      </w:r>
      <w:r w:rsidR="00C216FF">
        <w:rPr>
          <w:color w:val="000000"/>
        </w:rPr>
        <w:t xml:space="preserve"> Province</w:t>
      </w:r>
      <w:r w:rsidRPr="001B44F8">
        <w:rPr>
          <w:color w:val="000000"/>
        </w:rPr>
        <w:t>,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632554">
        <w:rPr>
          <w:color w:val="000000"/>
        </w:rPr>
        <w:t>2.74</w:t>
      </w:r>
      <w:r w:rsidR="00765D34">
        <w:rPr>
          <w:color w:val="000000"/>
        </w:rPr>
        <w:t xml:space="preserve"> million</w:t>
      </w:r>
      <w:r w:rsidRPr="001B44F8">
        <w:rPr>
          <w:color w:val="000000"/>
        </w:rPr>
        <w:t xml:space="preserve"> lives have been lost as a direct consequence of the disease. Notable outbreaks were recorded in the United States </w:t>
      </w:r>
      <w:r w:rsidR="00C216FF">
        <w:rPr>
          <w:color w:val="000000"/>
        </w:rPr>
        <w:t>of America, Brazil and India -- which remains</w:t>
      </w:r>
      <w:r w:rsidRPr="001B44F8">
        <w:rPr>
          <w:color w:val="000000"/>
        </w:rPr>
        <w:t xml:space="preserve"> a crucial battleground against the outbreak. The Indian government impose</w:t>
      </w:r>
      <w:r w:rsidR="00112131">
        <w:rPr>
          <w:color w:val="000000"/>
        </w:rPr>
        <w:t>d very strict lockdown measures</w:t>
      </w:r>
      <w:r w:rsidR="00632554">
        <w:rPr>
          <w:color w:val="000000"/>
        </w:rPr>
        <w:t xml:space="preserve"> early in the course of the pandemic </w:t>
      </w:r>
      <w:r w:rsidR="00112131">
        <w:rPr>
          <w:color w:val="000000"/>
        </w:rPr>
        <w:t>in order to reduce</w:t>
      </w:r>
      <w:r w:rsidRPr="001B44F8">
        <w:rPr>
          <w:color w:val="000000"/>
        </w:rPr>
        <w:t xml:space="preserv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w:t>
      </w:r>
      <w:r w:rsidR="00C216FF">
        <w:rPr>
          <w:color w:val="000000"/>
        </w:rPr>
        <w:t>0</w:t>
      </w:r>
      <w:r w:rsidRPr="001B44F8">
        <w:rPr>
          <w:color w:val="000000"/>
        </w:rPr>
        <w:t xml:space="preserve"> million mark o</w:t>
      </w:r>
      <w:r w:rsidR="00632554">
        <w:rPr>
          <w:color w:val="000000"/>
        </w:rPr>
        <w:t>n December 18</w:t>
      </w:r>
      <w:r w:rsidRPr="001B44F8">
        <w:rPr>
          <w:color w:val="000000"/>
        </w:rPr>
        <w:t xml:space="preserve">, 2020. On March 24, </w:t>
      </w:r>
      <w:r w:rsidR="00632554">
        <w:rPr>
          <w:color w:val="000000"/>
        </w:rPr>
        <w:t xml:space="preserve">2020, </w:t>
      </w:r>
      <w:r w:rsidRPr="001B44F8">
        <w:rPr>
          <w:color w:val="000000"/>
        </w:rPr>
        <w:t>the Government of India ordered a 21</w:t>
      </w:r>
      <w:r w:rsidR="00CA5511">
        <w:rPr>
          <w:color w:val="000000"/>
        </w:rPr>
        <w:t>-</w:t>
      </w:r>
      <w:r w:rsidRPr="001B44F8">
        <w:rPr>
          <w:color w:val="000000"/>
        </w:rPr>
        <w:t xml:space="preserve">day nationwide lockdown, later extending it </w:t>
      </w:r>
      <w:r w:rsidR="00CE1712">
        <w:rPr>
          <w:color w:val="000000"/>
        </w:rPr>
        <w:t>until</w:t>
      </w:r>
      <w:r w:rsidR="00CE1712" w:rsidRPr="001B44F8">
        <w:rPr>
          <w:color w:val="000000"/>
        </w:rPr>
        <w:t xml:space="preserve"> </w:t>
      </w:r>
      <w:r w:rsidRPr="001B44F8">
        <w:rPr>
          <w:color w:val="000000"/>
        </w:rPr>
        <w:t xml:space="preserve">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w:t>
      </w:r>
      <w:r w:rsidR="00632554">
        <w:rPr>
          <w:color w:val="000000"/>
        </w:rPr>
        <w:t xml:space="preserve">India saw a decay in the virus curve in September, 2020 with daily number of cases going below 10000. At the time of revising the paper, the daily incidence curve is sharply rising again, </w:t>
      </w:r>
      <w:r w:rsidR="00632554">
        <w:rPr>
          <w:color w:val="000000"/>
        </w:rPr>
        <w:lastRenderedPageBreak/>
        <w:t xml:space="preserve">as India faces its second wave. </w:t>
      </w:r>
      <w:r w:rsidRPr="001B44F8">
        <w:rPr>
          <w:color w:val="000000"/>
        </w:rPr>
        <w:t xml:space="preserve">There is a rising interest in studying potential trajectories that the infection can take in India to improve policy decisions. </w:t>
      </w:r>
    </w:p>
    <w:p w14:paraId="14FA2706" w14:textId="59D0C6A8" w:rsidR="00D3103C" w:rsidRDefault="002241D8" w:rsidP="00487208">
      <w:pPr>
        <w:pBdr>
          <w:top w:val="nil"/>
          <w:left w:val="nil"/>
          <w:bottom w:val="nil"/>
          <w:right w:val="nil"/>
          <w:between w:val="nil"/>
        </w:pBdr>
        <w:spacing w:line="480" w:lineRule="auto"/>
        <w:jc w:val="both"/>
        <w:rPr>
          <w:color w:val="000000"/>
        </w:rPr>
      </w:pPr>
      <w:r w:rsidRPr="001B44F8">
        <w:rPr>
          <w:color w:val="000000"/>
        </w:rPr>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The IHME COVID-19 project initially relied on an extendable nonlinear mixed effects model for fitting parametrized curves to COVID-</w:t>
      </w:r>
      <w:r w:rsidR="00C8291E">
        <w:rPr>
          <w:color w:val="000000"/>
        </w:rPr>
        <w:t xml:space="preserve">19 </w:t>
      </w:r>
      <w:r w:rsidR="00844384">
        <w:rPr>
          <w:color w:val="000000"/>
        </w:rPr>
        <w:t>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w:t>
      </w:r>
      <w:r w:rsidR="008B7D78">
        <w:rPr>
          <w:color w:val="000000"/>
        </w:rPr>
        <w:t xml:space="preserve"> referred to as</w:t>
      </w:r>
      <w:r w:rsidR="00DE483F">
        <w:rPr>
          <w:color w:val="000000"/>
        </w:rPr>
        <w:t xml:space="preserve">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w:t>
      </w:r>
      <w:r w:rsidR="0091085C">
        <w:rPr>
          <w:color w:val="000000"/>
        </w:rPr>
        <w:lastRenderedPageBreak/>
        <w:t xml:space="preserve">transmission features of COVID-19), time varying ascertainment rates, transmission rates and population movement. </w:t>
      </w:r>
    </w:p>
    <w:p w14:paraId="3C20FAB9" w14:textId="627A4ED2" w:rsidR="002241D8" w:rsidRPr="001B44F8" w:rsidRDefault="002241D8" w:rsidP="00487208">
      <w:pPr>
        <w:spacing w:line="480" w:lineRule="auto"/>
        <w:jc w:val="both"/>
        <w:rPr>
          <w:color w:val="000000"/>
        </w:rPr>
      </w:pPr>
      <w:r w:rsidRPr="001B44F8">
        <w:rPr>
          <w:color w:val="000000"/>
        </w:rPr>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While some work has been done in terms of trying to reconcile results from different models of disease transmission that</w:t>
      </w:r>
      <w:r w:rsidR="00112131">
        <w:rPr>
          <w:color w:val="000000"/>
        </w:rPr>
        <w:t xml:space="preserve"> can be fit to emerging data </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done to investigate how differences between competing models might lead to differing projections</w:t>
      </w:r>
      <w:r w:rsidR="00112131">
        <w:rPr>
          <w:color w:val="000000"/>
        </w:rPr>
        <w:t xml:space="preserve"> on the same dataset</w:t>
      </w:r>
      <w:r w:rsidRPr="001B44F8">
        <w:rPr>
          <w:color w:val="000000"/>
        </w:rPr>
        <w:t xml:space="preserve">.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67AD4638"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s</w:t>
      </w:r>
      <w:r w:rsidR="00AA7B0B">
        <w:t xml:space="preserve"> </w:t>
      </w:r>
      <w:r w:rsidR="00AA7B0B">
        <w:fldChar w:fldCharType="begin"/>
      </w:r>
      <w:r w:rsidR="00AA7B0B">
        <w:instrText xml:space="preserve"> ADDIN ZOTERO_ITEM CSL_CITATION {"citationID":"ExSezyHU","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sidR="00AA7B0B">
        <w:fldChar w:fldCharType="separate"/>
      </w:r>
      <w:r w:rsidR="00AA7B0B">
        <w:rPr>
          <w:noProof/>
        </w:rPr>
        <w:t>(17)</w:t>
      </w:r>
      <w:r w:rsidR="00AA7B0B">
        <w:fldChar w:fldCharType="end"/>
      </w:r>
      <w:r w:rsidR="001B44F8">
        <w:t xml:space="preserve">.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w:t>
      </w:r>
      <w:r w:rsidR="00882532">
        <w:rPr>
          <w:color w:val="000000"/>
        </w:rPr>
        <w:t xml:space="preserve">five </w:t>
      </w:r>
      <w:r w:rsidR="008C72D5">
        <w:rPr>
          <w:color w:val="000000"/>
        </w:rPr>
        <w:t xml:space="preserve">periods defined by events and interventions. Using </w:t>
      </w:r>
      <w:r w:rsidR="00380C10">
        <w:rPr>
          <w:color w:val="000000"/>
        </w:rPr>
        <w:t>this</w:t>
      </w:r>
      <w:r w:rsidR="008C72D5">
        <w:rPr>
          <w:color w:val="000000"/>
        </w:rPr>
        <w:t xml:space="preserve">,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SEIR-</w:t>
      </w:r>
      <w:proofErr w:type="spellStart"/>
      <w:r w:rsidR="008A5B64" w:rsidRPr="00AA7B0B">
        <w:rPr>
          <w:color w:val="000000"/>
        </w:rPr>
        <w:t>fansy</w:t>
      </w:r>
      <w:proofErr w:type="spellEnd"/>
      <w:r w:rsidR="00AA7B0B">
        <w:rPr>
          <w:color w:val="000000"/>
        </w:rPr>
        <w:t xml:space="preserve"> </w:t>
      </w:r>
      <w:r w:rsidR="00AA7B0B">
        <w:rPr>
          <w:color w:val="000000"/>
        </w:rPr>
        <w:fldChar w:fldCharType="begin"/>
      </w:r>
      <w:r w:rsidR="00AA7B0B">
        <w:rPr>
          <w:color w:val="000000"/>
        </w:rPr>
        <w:instrText xml:space="preserve"> ADDIN ZOTERO_ITEM CSL_CITATION {"citationID":"AkZesRa9","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AA7B0B">
        <w:rPr>
          <w:color w:val="000000"/>
        </w:rPr>
        <w:fldChar w:fldCharType="separate"/>
      </w:r>
      <w:r w:rsidR="00AA7B0B">
        <w:rPr>
          <w:noProof/>
          <w:color w:val="000000"/>
        </w:rPr>
        <w:t>(18)</w:t>
      </w:r>
      <w:r w:rsidR="00AA7B0B">
        <w:rPr>
          <w:color w:val="000000"/>
        </w:rPr>
        <w:fldChar w:fldCharType="end"/>
      </w:r>
      <w:r w:rsidR="00AA7B0B">
        <w:rPr>
          <w:rStyle w:val="CommentReference"/>
          <w:rFonts w:ascii="Liberation Serif" w:eastAsia="AR PL SungtiL GB" w:hAnsi="Liberation Serif" w:cs="Mangal"/>
          <w:kern w:val="2"/>
          <w:lang w:eastAsia="zh-CN" w:bidi="hi-IN"/>
        </w:rPr>
        <w:t xml:space="preserve"> </w:t>
      </w:r>
      <w:r w:rsidR="00AA7B0B">
        <w:rPr>
          <w:color w:val="000000"/>
        </w:rPr>
        <w:t>mo</w:t>
      </w:r>
      <w:r w:rsidR="008A5B64">
        <w:rPr>
          <w:color w:val="000000"/>
        </w:rPr>
        <w:t>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w:t>
      </w:r>
      <w:r w:rsidR="00144348" w:rsidRPr="003905A1">
        <w:rPr>
          <w:color w:val="000000"/>
        </w:rPr>
        <w:lastRenderedPageBreak/>
        <w:t xml:space="preserve">latent process and links deaths to infections with </w:t>
      </w:r>
      <w:r w:rsidR="00383237">
        <w:rPr>
          <w:color w:val="000000"/>
        </w:rPr>
        <w:t xml:space="preserve">the </w:t>
      </w:r>
      <w:r w:rsidR="00144348" w:rsidRPr="003905A1">
        <w:rPr>
          <w:color w:val="000000"/>
        </w:rPr>
        <w:t>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Each of the models 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AA7B0B">
        <w:rPr>
          <w:color w:val="000000"/>
        </w:rPr>
        <w:instrText xml:space="preserve"> ADDIN ZOTERO_ITEM CSL_CITATION {"citationID":"XOv6A5rk","properties":{"formattedCitation":"(19)","plainCitation":"(19)","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AA7B0B">
        <w:rPr>
          <w:color w:val="000000"/>
        </w:rPr>
        <w:t>(19)</w:t>
      </w:r>
      <w:r w:rsidR="00E30DA8">
        <w:rPr>
          <w:color w:val="000000"/>
        </w:rPr>
        <w:fldChar w:fldCharType="end"/>
      </w:r>
      <w:r w:rsidR="00E30DA8" w:rsidRPr="00E30DA8">
        <w:rPr>
          <w:color w:val="000000"/>
          <w:vertAlign w:val="superscript"/>
        </w:rPr>
        <w:t>,</w:t>
      </w:r>
      <w:r w:rsidR="00E30DA8">
        <w:rPr>
          <w:color w:val="000000"/>
        </w:rPr>
        <w:fldChar w:fldCharType="begin"/>
      </w:r>
      <w:r w:rsidR="00AA7B0B">
        <w:rPr>
          <w:color w:val="000000"/>
        </w:rPr>
        <w:instrText xml:space="preserve"> ADDIN ZOTERO_ITEM CSL_CITATION {"citationID":"5oDhKONA","properties":{"formattedCitation":"(20)","plainCitation":"(20)","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AA7B0B">
        <w:rPr>
          <w:color w:val="000000"/>
        </w:rPr>
        <w:t>(20)</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AA7B0B">
        <w:rPr>
          <w:color w:val="000000"/>
          <w:vertAlign w:val="superscript"/>
        </w:rPr>
        <w:instrText xml:space="preserve"> ADDIN ZOTERO_ITEM CSL_CITATION {"citationID":"tgCItnoz","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AA7B0B">
        <w:rPr>
          <w:color w:val="000000"/>
        </w:rPr>
        <w:t>(21)</w:t>
      </w:r>
      <w:r w:rsidR="00E30DA8">
        <w:rPr>
          <w:color w:val="000000"/>
          <w:vertAlign w:val="superscript"/>
        </w:rPr>
        <w:fldChar w:fldCharType="end"/>
      </w:r>
      <w:r w:rsidRPr="001B44F8">
        <w:rPr>
          <w:color w:val="000000"/>
        </w:rPr>
        <w:t xml:space="preserve">. </w:t>
      </w:r>
    </w:p>
    <w:p w14:paraId="57CCA231" w14:textId="16EA075F"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compare their projections based on </w:t>
      </w:r>
      <w:r w:rsidR="009A132E">
        <w:rPr>
          <w:color w:val="000000"/>
        </w:rPr>
        <w:t>reported</w:t>
      </w:r>
      <w:r w:rsidRPr="001B44F8">
        <w:rPr>
          <w:color w:val="000000"/>
        </w:rPr>
        <w:t xml:space="preserve"> data, with special emphasis on how the models deal with (if they do, at all) under-reporting and under-detection of COVID-cases, which has been a major point of discussion in the scientific community</w:t>
      </w:r>
      <w:r w:rsidR="00A35AA0">
        <w:rPr>
          <w:color w:val="000000"/>
        </w:rPr>
        <w:t>, particularly for India</w:t>
      </w:r>
      <w:r w:rsidR="00897230">
        <w:rPr>
          <w:color w:val="000000"/>
        </w:rPr>
        <w:t xml:space="preserve"> </w:t>
      </w:r>
      <w:r w:rsidRPr="001B44F8">
        <w:rPr>
          <w:color w:val="000000"/>
        </w:rPr>
        <w:fldChar w:fldCharType="begin"/>
      </w:r>
      <w:r w:rsidR="00AA7B0B">
        <w:rPr>
          <w:color w:val="000000"/>
        </w:rPr>
        <w:instrText xml:space="preserve"> ADDIN ZOTERO_ITEM CSL_CITATION {"citationID":"NTZqpdJn","properties":{"formattedCitation":"(22)","plainCitation":"(22)","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AA7B0B">
        <w:rPr>
          <w:color w:val="000000"/>
        </w:rPr>
        <w:t>(22)</w:t>
      </w:r>
      <w:r w:rsidRPr="001B44F8">
        <w:rPr>
          <w:color w:val="000000"/>
        </w:rPr>
        <w:fldChar w:fldCharType="end"/>
      </w:r>
      <w:r w:rsidRPr="001B44F8">
        <w:rPr>
          <w:color w:val="000000"/>
        </w:rPr>
        <w:t xml:space="preserve">.  </w:t>
      </w:r>
      <w:r w:rsidR="00E11018">
        <w:rPr>
          <w:color w:val="000000"/>
        </w:rPr>
        <w:t xml:space="preserve"> We also compare the uncertainty associated with the projections across the models</w:t>
      </w:r>
      <w:r w:rsidR="00AC3BED">
        <w:rPr>
          <w:color w:val="000000"/>
        </w:rPr>
        <w:t xml:space="preserve"> which is often overlooked in the literature</w:t>
      </w:r>
      <w:r w:rsidR="00E11018">
        <w:rPr>
          <w:color w:val="000000"/>
        </w:rPr>
        <w:t>.</w:t>
      </w:r>
    </w:p>
    <w:p w14:paraId="0000001D" w14:textId="28D59EA5"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We present the</w:t>
      </w:r>
      <w:r w:rsidR="00AC3BED">
        <w:rPr>
          <w:color w:val="000000"/>
        </w:rPr>
        <w:t xml:space="preserve"> numerical</w:t>
      </w:r>
      <w:r w:rsidR="00F82820" w:rsidRPr="00F82820">
        <w:rPr>
          <w:color w:val="000000"/>
        </w:rPr>
        <w:t xml:space="preserv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w:t>
      </w:r>
      <w:r w:rsidR="00D801DB">
        <w:rPr>
          <w:color w:val="000000"/>
        </w:rPr>
        <w:t xml:space="preserve">wherever </w:t>
      </w:r>
      <w:r w:rsidR="000F1781">
        <w:rPr>
          <w:color w:val="000000"/>
        </w:rPr>
        <w:t xml:space="preserve">possible) parameter estimates which help understand transmission dynamics of the pandemic. </w:t>
      </w:r>
      <w:r w:rsidR="00BE544A">
        <w:rPr>
          <w:color w:val="000000"/>
        </w:rPr>
        <w:t>Next</w:t>
      </w:r>
      <w:r w:rsidR="000F1781">
        <w:rPr>
          <w:color w:val="000000"/>
        </w:rPr>
        <w:t xml:space="preserve">, </w:t>
      </w:r>
      <w:r w:rsidR="00AA7B0B">
        <w:rPr>
          <w:color w:val="000000"/>
        </w:rPr>
        <w:t xml:space="preserve">in </w:t>
      </w:r>
      <w:r w:rsidR="00AA7B0B" w:rsidRPr="00AA7B0B">
        <w:rPr>
          <w:i/>
          <w:iCs/>
          <w:color w:val="000000"/>
        </w:rPr>
        <w:t>Section 4</w:t>
      </w:r>
      <w:r w:rsidR="00AA7B0B">
        <w:rPr>
          <w:color w:val="000000"/>
        </w:rPr>
        <w:t xml:space="preserve"> we discuss </w:t>
      </w:r>
      <w:r w:rsidR="00F60B4F">
        <w:rPr>
          <w:color w:val="000000"/>
        </w:rPr>
        <w:t xml:space="preserve">sensitivity analyses and </w:t>
      </w:r>
      <w:r w:rsidR="00AA7B0B">
        <w:rPr>
          <w:color w:val="000000"/>
        </w:rPr>
        <w:t>note</w:t>
      </w:r>
      <w:r w:rsidR="00F60B4F">
        <w:rPr>
          <w:color w:val="000000"/>
        </w:rPr>
        <w:t xml:space="preserve"> </w:t>
      </w:r>
      <w:r w:rsidR="00E1528F">
        <w:rPr>
          <w:color w:val="000000"/>
        </w:rPr>
        <w:t>applications of the models studied</w:t>
      </w:r>
      <w:r w:rsidR="00AC3BED">
        <w:rPr>
          <w:color w:val="000000"/>
        </w:rPr>
        <w:t xml:space="preserve"> in the context of data from </w:t>
      </w:r>
      <w:r w:rsidR="00E1528F">
        <w:rPr>
          <w:color w:val="000000"/>
        </w:rPr>
        <w:t>countries</w:t>
      </w:r>
      <w:r w:rsidR="00AC3BED">
        <w:rPr>
          <w:color w:val="000000"/>
        </w:rPr>
        <w:t xml:space="preserve"> other than India</w:t>
      </w:r>
      <w:r w:rsidR="00E1528F">
        <w:rPr>
          <w:color w:val="000000"/>
        </w:rPr>
        <w:t>. Finally, w</w:t>
      </w:r>
      <w:r w:rsidR="000F1781">
        <w:rPr>
          <w:color w:val="000000"/>
        </w:rPr>
        <w:t>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 xml:space="preserve">Section </w:t>
      </w:r>
      <w:r w:rsidR="00AA7B0B">
        <w:rPr>
          <w:i/>
          <w:iCs/>
          <w:color w:val="000000"/>
        </w:rPr>
        <w:t>5</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1010EC98" w14:textId="67B0E0CD" w:rsidR="00474DE8" w:rsidRPr="00474DE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 xml:space="preserve">each of the five </w:t>
      </w:r>
      <w:r w:rsidR="00AC3BED">
        <w:t xml:space="preserve">classes of </w:t>
      </w:r>
      <w:r w:rsidR="007565A8">
        <w:t>models described above.</w:t>
      </w: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3E9D26AE"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AA7B0B">
        <w:rPr>
          <w:color w:val="000000" w:themeColor="text1"/>
        </w:rPr>
        <w:instrText xml:space="preserve"> ADDIN ZOTERO_ITEM CSL_CITATION {"citationID":"cjiIaACG","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AA7B0B">
        <w:rPr>
          <w:color w:val="000000"/>
        </w:rPr>
        <w:t>(17)</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lang w:bidi="bn-IN"/>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3E09742B"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840556">
          <w:rPr>
            <w:noProof/>
          </w:rPr>
          <w:t>1</w:t>
        </w:r>
      </w:fldSimple>
      <w:r w:rsidRPr="00331806">
        <w:t>:</w:t>
      </w:r>
      <w:r>
        <w:t xml:space="preserve"> </w:t>
      </w:r>
      <w:r w:rsidRPr="00914DB3">
        <w:t>Schematic overview of the baseline model</w:t>
      </w:r>
      <w:r>
        <w:t>.</w:t>
      </w:r>
    </w:p>
    <w:p w14:paraId="5C6DF178" w14:textId="2660D5A4" w:rsidR="00794C61" w:rsidRDefault="00794C61" w:rsidP="00487208">
      <w:pPr>
        <w:spacing w:line="480" w:lineRule="auto"/>
        <w:jc w:val="both"/>
        <w:rPr>
          <w:sz w:val="25"/>
          <w:szCs w:val="25"/>
        </w:rPr>
      </w:pPr>
      <w:r w:rsidRPr="007565A8">
        <w:rPr>
          <w:i/>
          <w:iCs/>
          <w:sz w:val="25"/>
          <w:szCs w:val="25"/>
        </w:rPr>
        <w:t xml:space="preserve">Formulation: </w:t>
      </w:r>
      <w:r>
        <w:rPr>
          <w:sz w:val="25"/>
          <w:szCs w:val="25"/>
        </w:rPr>
        <w:t>The baseline model assumes that the following</w:t>
      </w:r>
      <w:r w:rsidR="00AC3BED">
        <w:rPr>
          <w:sz w:val="25"/>
          <w:szCs w:val="25"/>
        </w:rPr>
        <w:t xml:space="preserve"> simple</w:t>
      </w:r>
      <w:r>
        <w:rPr>
          <w:sz w:val="25"/>
          <w:szCs w:val="25"/>
        </w:rPr>
        <w:t xml:space="preserve"> differential equation governs the evolution of a disease in a fixed population</w:t>
      </w:r>
      <w:r w:rsidR="00AC3BED">
        <w:rPr>
          <w:sz w:val="25"/>
          <w:szCs w:val="25"/>
        </w:rPr>
        <w:t>:</w:t>
      </w:r>
    </w:p>
    <w:p w14:paraId="16A3BD30" w14:textId="7946888C" w:rsidR="00794C61" w:rsidRDefault="00637F01"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1A33886F"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w:t>
      </w:r>
      <w:r w:rsidR="003E56EE">
        <w:t xml:space="preserve"> like deaths and recoveries</w:t>
      </w:r>
      <w:r>
        <w:t xml:space="preserve">.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637F01"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66BEF617" w14:textId="4605D6FA" w:rsidR="00474DE8" w:rsidRPr="00474DE8" w:rsidRDefault="00794C61" w:rsidP="00474DE8">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w:t>
      </w:r>
      <w:r w:rsidR="003C293B">
        <w:t xml:space="preserve">Since all the other methods involve Bayesian estimation methods and use posterior distributions to obtain estimates and associated credible intervals, we place a non-informative prior on the random error in the above curve fitting method </w:t>
      </w:r>
      <w:r w:rsidR="003C293B">
        <w:fldChar w:fldCharType="begin"/>
      </w:r>
      <w:r w:rsidR="003C293B">
        <w:instrText xml:space="preserve"> ADDIN ZOTERO_ITEM CSL_CITATION {"citationID":"HKvPArIL","properties":{"formattedCitation":"(23)","plainCitation":"(23)","noteIndex":0},"citationItems":[{"id":322,"uris":["http://zotero.org/users/6647948/items/BW2FXD6M"],"uri":["http://zotero.org/users/6647948/items/BW2FXD6M"],"itemData":{"id":322,"type":"book","abstract":"\"Preface This book is intended to have three roles and to serve three associated audiences: an introductory text on Bayesian inference starting from first principles, a graduate text on effective current approaches to Bayesian modeling and computation in statistics and related fields, and a handbook of Bayesian methods in applied statistics for general users of and researchers in applied statistics. Although introductory in its early sections, the book is definitely not elementary in the sense of a first text in statistics. The mathematics used in our book is basic probability and statistics, elementary calculus, and linear algebra. A review of probability notation is given in Chapter 1 along with a more detailed list of topics assumed to have been studied. The practical orientation of the book means that the reader's previous experience in probability, statistics, and linear algebra should ideally have included strong computational components. To write an introductory text alone would leave many readers with only a taste of the conceptual elements but no guidance for venturing into genuine practical applications, beyond those where Bayesian methods agree essentially with standard non-Bayesian analyses. On the other hand, we feel it would be a mistake to present the advanced methods without first introducing the basic concepts from our data-analytic perspective. Furthermore, due to the nature of applied statistics, a text on current Bayesian methodology would be incomplete without a variety of worked examples drawn from real applications. To avoid cluttering the main narrative, there are bibliographic notes at the end of each chapter and references at the end of the book\"--","call-number":"QA279.5 .G45 2014","collection-title":"Chapman &amp; Hall/CRC texts in statistical science","edition":"Third edition","event-place":"Boca Raton","ISBN":"978-1-4398-4095-5","number-of-pages":"661","publisher":"CRC Press","publisher-place":"Boca Raton","source":"Library of Congress ISBN","title":"Bayesian data analysis","author":[{"family":"Gelman","given":"Andrew"}],"issued":{"date-parts":[["2014"]]}}}],"schema":"https://github.com/citation-style-language/schema/raw/master/csl-citation.json"} </w:instrText>
      </w:r>
      <w:r w:rsidR="003C293B">
        <w:fldChar w:fldCharType="separate"/>
      </w:r>
      <w:r w:rsidR="003C293B">
        <w:rPr>
          <w:noProof/>
        </w:rPr>
        <w:t>(23)</w:t>
      </w:r>
      <w:r w:rsidR="003C293B">
        <w:fldChar w:fldCharType="end"/>
      </w:r>
      <w:r w:rsidR="003C293B">
        <w:t xml:space="preserve"> to ensure comparable results. Specifically, we </w:t>
      </w:r>
      <w:r w:rsidR="00380C10">
        <w:t xml:space="preserve">consider </w:t>
      </w:r>
      <w:r w:rsidR="003C293B">
        <w:t>a uniform prior for the log of error variance. U</w:t>
      </w:r>
      <w:r>
        <w:t xml:space="preserve">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w:t>
      </w:r>
      <w:r w:rsidR="00AA7B0B">
        <w:t xml:space="preserve"> </w:t>
      </w:r>
      <w:r w:rsidR="00AA7B0B">
        <w:fldChar w:fldCharType="begin"/>
      </w:r>
      <w:r w:rsidR="003C293B">
        <w:instrText xml:space="preserve"> ADDIN ZOTERO_ITEM CSL_CITATION {"citationID":"wpZtB8T8","properties":{"formattedCitation":"(24)","plainCitation":"(24)","noteIndex":0},"citationItems":[{"id":318,"uris":["http://zotero.org/users/6647948/items/2DIV6HNP"],"uri":["http://zotero.org/users/6647948/items/2DIV6HNP"],"itemData":{"id":318,"type":"book","event-place":"Vienna, Austria","publisher":"R Foundation for Statistical Computing","publisher-place":"Vienna, Austria","title":"R: A Language and Environment for Statistical Computing","URL":"https://www.R-project.org/","author":[{"family":"R Core Team","given":""}],"issued":{"date-parts":[["2017"]]}}}],"schema":"https://github.com/citation-style-language/schema/raw/master/csl-citation.json"} </w:instrText>
      </w:r>
      <w:r w:rsidR="00AA7B0B">
        <w:fldChar w:fldCharType="separate"/>
      </w:r>
      <w:r w:rsidR="003C293B">
        <w:rPr>
          <w:noProof/>
        </w:rPr>
        <w:t>(24)</w:t>
      </w:r>
      <w:r w:rsidR="00AA7B0B">
        <w:fldChar w:fldCharType="end"/>
      </w:r>
      <w:r w:rsidR="00AA7B0B">
        <w:t xml:space="preserve"> </w:t>
      </w:r>
      <w:r>
        <w:t>using standard package</w:t>
      </w:r>
      <w:r w:rsidR="005A18C5">
        <w:t>s for exponential curve fitting.</w:t>
      </w: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w:t>
      </w:r>
      <w:r w:rsidR="00584DB6">
        <w:rPr>
          <w:color w:val="000000" w:themeColor="text1"/>
        </w:rPr>
        <w:lastRenderedPageBreak/>
        <w:t xml:space="preserve">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lang w:bidi="bn-IN"/>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2">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4E8B14CB"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840556">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637F01"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637F01"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637F01"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637F01"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637F01"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637F01"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5CE0DEC2"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w:t>
      </w:r>
      <w:proofErr w:type="spellStart"/>
      <w:r w:rsidRPr="001B44F8">
        <w:t>Kutta</w:t>
      </w:r>
      <w:proofErr w:type="spellEnd"/>
      <w:r w:rsidRPr="001B44F8">
        <w:t xml:space="preserve"> approximation</w:t>
      </w:r>
      <w:r w:rsidR="00642B82">
        <w:t xml:space="preserve"> </w:t>
      </w:r>
      <w:r>
        <w:fldChar w:fldCharType="begin"/>
      </w:r>
      <w:r w:rsidR="003C293B">
        <w:instrText xml:space="preserve"> ADDIN ZOTERO_ITEM CSL_CITATION {"citationID":"dQrDaGWQ","properties":{"formattedCitation":"(25)","plainCitation":"(25)","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3C293B">
        <w:t>(25)</w:t>
      </w:r>
      <w:r>
        <w:fldChar w:fldCharType="end"/>
      </w:r>
      <w:r w:rsidRPr="001B44F8">
        <w:t>.</w:t>
      </w:r>
    </w:p>
    <w:p w14:paraId="4A61D05E" w14:textId="6AF4F400"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3C293B">
        <w:rPr>
          <w:iCs/>
          <w:color w:val="000000" w:themeColor="text1"/>
        </w:rPr>
        <w:instrText xml:space="preserve"> ADDIN ZOTERO_ITEM CSL_CITATION {"citationID":"6znTCJIP","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3C293B">
        <w:rPr>
          <w:color w:val="000000"/>
        </w:rPr>
        <w:t>(26)</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3C293B">
        <w:instrText xml:space="preserve"> ADDIN ZOTERO_ITEM CSL_CITATION {"citationID":"LYz5So5V","properties":{"formattedCitation":"(27)","plainCitation":"(27)","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3C293B">
        <w:rPr>
          <w:noProof/>
        </w:rPr>
        <w:t>(27)</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3C293B">
        <w:rPr>
          <w:iCs/>
          <w:color w:val="000000" w:themeColor="text1"/>
        </w:rPr>
        <w:instrText xml:space="preserve"> ADDIN ZOTERO_ITEM CSL_CITATION {"citationID":"k6oUAuzq","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3C293B">
        <w:rPr>
          <w:color w:val="000000"/>
        </w:rPr>
        <w:t>(28)</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490DFA0"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xml:space="preserve">, </w:t>
      </w:r>
      <w:r w:rsidR="00A340F9">
        <w:rPr>
          <w:iCs/>
          <w:color w:val="000000" w:themeColor="text1"/>
        </w:rPr>
        <w:t xml:space="preserve">the </w:t>
      </w:r>
      <w:proofErr w:type="spellStart"/>
      <w:r w:rsidR="00A340F9">
        <w:rPr>
          <w:iCs/>
          <w:color w:val="000000" w:themeColor="text1"/>
        </w:rPr>
        <w:t>eSIR</w:t>
      </w:r>
      <w:proofErr w:type="spellEnd"/>
      <w:r w:rsidR="00A340F9" w:rsidRPr="001B44F8">
        <w:rPr>
          <w:iCs/>
          <w:color w:val="000000" w:themeColor="text1"/>
        </w:rPr>
        <w:t xml:space="preserve"> </w:t>
      </w:r>
      <w:r w:rsidRPr="001B44F8">
        <w:rPr>
          <w:iCs/>
          <w:color w:val="000000" w:themeColor="text1"/>
        </w:rPr>
        <w:t>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78999B7E" w14:textId="3598644C" w:rsidR="000A5C5F" w:rsidRPr="003E56EE" w:rsidRDefault="004B7F28" w:rsidP="003E56EE">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3C293B">
        <w:rPr>
          <w:iCs/>
          <w:color w:val="000000" w:themeColor="text1"/>
        </w:rPr>
        <w:instrText xml:space="preserve"> ADDIN ZOTERO_ITEM CSL_CITATION {"citationID":"Va7pdVe2","properties":{"formattedCitation":"(29)","plainCitation":"(29)","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3C293B">
        <w:rPr>
          <w:color w:val="000000"/>
        </w:rPr>
        <w:t>(29)</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w:t>
      </w:r>
      <w:r w:rsidRPr="001B44F8">
        <w:rPr>
          <w:iCs/>
          <w:color w:val="000000" w:themeColor="text1"/>
        </w:rPr>
        <w:lastRenderedPageBreak/>
        <w:t xml:space="preserve">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3">
        <w:r w:rsidRPr="001B44F8">
          <w:rPr>
            <w:color w:val="000000" w:themeColor="text1"/>
          </w:rPr>
          <w:t xml:space="preserve"> </w:t>
        </w:r>
      </w:hyperlink>
      <w:r w:rsidRPr="004B7F28">
        <w:rPr>
          <w:i/>
          <w:iCs/>
          <w:color w:val="000000" w:themeColor="text1"/>
        </w:rPr>
        <w:t>https://github.com/lilywang1988/eSIR.</w:t>
      </w: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17751294"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while accounting for pre-symptomatic infectiousness, time-varying ascertainment rates</w:t>
      </w:r>
      <w:r w:rsidR="002B4B92">
        <w:t xml:space="preserve"> (i.e. reporting rates)</w:t>
      </w:r>
      <w:r w:rsidR="00B04887">
        <w:t xml:space="preserve">,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w:t>
      </w:r>
      <w:r w:rsidR="002B4B92">
        <w:t>report</w:t>
      </w:r>
      <w:r w:rsidR="00D60EAD">
        <w:t>ed infectious (I), un</w:t>
      </w:r>
      <w:r w:rsidR="002B4B92">
        <w:t>report</w:t>
      </w:r>
      <w:r w:rsidR="00D60EAD">
        <w:t xml:space="preserve">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w:t>
      </w:r>
      <w:r w:rsidR="002B4B92">
        <w:t>reported</w:t>
      </w:r>
      <w:r w:rsidRPr="001B44F8">
        <w:rPr>
          <w:color w:val="000000"/>
          <w:shd w:val="clear" w:color="auto" w:fill="FFFFFF"/>
        </w:rPr>
        <w:t xml:space="preserve">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while the original model analyzed data from China over a time period of December 2019 to March 2020 (which constituted the initial days of the pandemic in China), we analyze data from India. Additionally, the original manuscript adjusted the model to account for population movement. </w:t>
      </w:r>
      <w:r w:rsidR="003E56EE">
        <w:t>D</w:t>
      </w:r>
      <w:r w:rsidR="009F5D9C">
        <w:t>ata on population movement not being available</w:t>
      </w:r>
      <w:r w:rsidR="003E56EE">
        <w:t xml:space="preserve"> consistently over time and regions in India</w:t>
      </w:r>
      <w:r w:rsidR="009F5D9C">
        <w:t xml:space="preserve">, we make no such modifications. </w:t>
      </w:r>
      <w:r w:rsidR="00380C10">
        <w:t>W</w:t>
      </w:r>
      <w:r w:rsidR="009F5D9C">
        <w:t xml:space="preserve">e </w:t>
      </w:r>
      <w:r w:rsidR="00380C10">
        <w:t xml:space="preserve">further </w:t>
      </w:r>
      <w:r w:rsidR="009F5D9C">
        <w:t xml:space="preserve">note that the SAPHIRE model returns reported and unreported cumulative COVID-case counts, in addition to cumulative counts of the removed compartment. As such, for the </w:t>
      </w:r>
      <w:r w:rsidR="009F5D9C">
        <w:lastRenderedPageBreak/>
        <w:t>purpose of comparisons, the SAPHIRE model is used only to study cumulative COVID-case counts</w:t>
      </w:r>
      <w:r w:rsidR="003E56EE">
        <w:t xml:space="preserve"> (reported and unreported).</w:t>
      </w:r>
      <w:r w:rsidR="009F5D9C">
        <w:t xml:space="preserve"> </w:t>
      </w:r>
      <w:r w:rsidR="009F5D9C" w:rsidRPr="001B44F8">
        <w:rPr>
          <w:color w:val="000000" w:themeColor="text1"/>
        </w:rPr>
        <w:t>The R package for implementing this general model for understanding disease dynamics is publicly available at</w:t>
      </w:r>
      <w:hyperlink r:id="rId14">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637F01"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637F01"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D962FB6"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w:t>
      </w:r>
      <w:r w:rsidR="002B4B92">
        <w:t>reported</w:t>
      </w:r>
      <w:r>
        <w:t xml:space="preserve"> cases (defined as the number of individuals that an </w:t>
      </w:r>
      <w:r w:rsidR="002B4B92">
        <w:t>reported</w:t>
      </w:r>
      <w:r>
        <w:t xml:space="preserve"> case can infect per day), </w:t>
      </w:r>
      <m:oMath>
        <m:r>
          <m:rPr>
            <m:sty m:val="p"/>
          </m:rPr>
          <w:rPr>
            <w:rFonts w:ascii="Cambria Math" w:hAnsi="Cambria Math"/>
          </w:rPr>
          <m:t>α</m:t>
        </m:r>
      </m:oMath>
      <w:r>
        <w:t xml:space="preserve"> is the ratio of the transmission rate of </w:t>
      </w:r>
      <w:r w:rsidR="002B4B92">
        <w:t>unreported</w:t>
      </w:r>
      <w:r>
        <w:t xml:space="preserve"> cases to that of </w:t>
      </w:r>
      <w:r w:rsidR="002B4B92">
        <w:t>report</w:t>
      </w:r>
      <w:r>
        <w:t xml:space="preserve">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w:t>
      </w:r>
      <w:r>
        <w:lastRenderedPageBreak/>
        <w:t xml:space="preserve">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w:t>
      </w:r>
      <w:r w:rsidR="00882532">
        <w:t xml:space="preserve"> for India</w:t>
      </w:r>
      <w:r w:rsidR="005A18C5">
        <w:t xml:space="preserv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lang w:bidi="bn-IN"/>
        </w:rPr>
        <w:drawing>
          <wp:inline distT="0" distB="0" distL="0" distR="0" wp14:anchorId="274AA53C" wp14:editId="329D7E39">
            <wp:extent cx="6315613" cy="26517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315613" cy="2651760"/>
                    </a:xfrm>
                    <a:prstGeom prst="rect">
                      <a:avLst/>
                    </a:prstGeom>
                    <a:ln>
                      <a:solidFill>
                        <a:schemeClr val="tx1"/>
                      </a:solidFill>
                    </a:ln>
                  </pic:spPr>
                </pic:pic>
              </a:graphicData>
            </a:graphic>
          </wp:inline>
        </w:drawing>
      </w:r>
    </w:p>
    <w:p w14:paraId="78B3B3BE" w14:textId="19856368" w:rsidR="004977EB" w:rsidRDefault="002418A4" w:rsidP="00A85B96">
      <w:pPr>
        <w:pStyle w:val="Caption"/>
        <w:spacing w:line="480" w:lineRule="auto"/>
        <w:jc w:val="both"/>
      </w:pPr>
      <w:r w:rsidRPr="008E6145">
        <w:t xml:space="preserve">Figure </w:t>
      </w:r>
      <w:fldSimple w:instr=" SEQ Figure \* ARABIC ">
        <w:r w:rsidR="00840556">
          <w:rPr>
            <w:noProof/>
          </w:rPr>
          <w:t>3</w:t>
        </w:r>
      </w:fldSimple>
      <w:r w:rsidRPr="008E6145">
        <w:t>:</w:t>
      </w:r>
      <w:r>
        <w:t xml:space="preserve"> </w:t>
      </w:r>
      <w:r w:rsidR="00A85B96">
        <w:t>The SAPHIRE model includes seven compartments: susceptible (S), exposed (E), pre-symptomatic infectious (P), reported infectious (I), unreported infectious (A), isolation in hospital (H) and removed (R).</w:t>
      </w:r>
    </w:p>
    <w:p w14:paraId="0E96C23C" w14:textId="5304FD7A"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w:t>
      </w:r>
      <w:r w:rsidR="000F38B6">
        <w:rPr>
          <w:color w:val="000000"/>
          <w:shd w:val="clear" w:color="auto" w:fill="FFFFFF"/>
        </w:rPr>
        <w:t xml:space="preserve">the </w:t>
      </w:r>
      <w:r w:rsidRPr="00D40ACC">
        <w:rPr>
          <w:color w:val="000000"/>
          <w:shd w:val="clear" w:color="auto" w:fill="FFFFFF"/>
        </w:rPr>
        <w:t xml:space="preserve">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637F01"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643A0EDE"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w:t>
      </w:r>
      <w:r w:rsidR="002B4B92">
        <w:t>reported</w:t>
      </w:r>
      <w:r>
        <w:rPr>
          <w:color w:val="000000"/>
          <w:shd w:val="clear" w:color="auto" w:fill="FFFFFF"/>
        </w:rPr>
        <w:t xml:space="preserve"> cases and </w:t>
      </w:r>
      <w:r w:rsidR="002B4B92">
        <w:t>reported</w:t>
      </w:r>
      <w:r>
        <w:rPr>
          <w:color w:val="000000"/>
          <w:shd w:val="clear" w:color="auto" w:fill="FFFFFF"/>
        </w:rPr>
        <w:t xml:space="preserve">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m:t>
            </m:r>
            <m:r>
              <m:rPr>
                <m:sty m:val="p"/>
              </m:rPr>
              <w:rPr>
                <w:rFonts w:ascii="Cambria Math" w:hAnsi="Cambria Math"/>
                <w:color w:val="000000"/>
                <w:shd w:val="clear" w:color="auto" w:fill="FFFFFF"/>
              </w:rPr>
              <m:t>by means of</m:t>
            </m:r>
            <m:r>
              <w:rPr>
                <w:rFonts w:ascii="Cambria Math" w:hAnsi="Cambria Math"/>
                <w:color w:val="000000"/>
                <w:shd w:val="clear" w:color="auto" w:fill="FFFFFF"/>
              </w:rPr>
              <m:t xml:space="preserve">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3027A3CF" w:rsidR="00980BAC" w:rsidRDefault="00980BAC" w:rsidP="00487208">
      <w:pPr>
        <w:spacing w:line="480" w:lineRule="auto"/>
        <w:jc w:val="both"/>
      </w:pPr>
      <w:r w:rsidRPr="008E48E6">
        <w:rPr>
          <w:bCs/>
          <w:i/>
          <w:iCs/>
        </w:rPr>
        <w:lastRenderedPageBreak/>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w:t>
      </w:r>
      <w:r w:rsidR="002B4B92">
        <w:t>reported</w:t>
      </w:r>
      <w:r>
        <w:rPr>
          <w:color w:val="000000"/>
          <w:shd w:val="clear" w:color="auto" w:fill="FFFFFF"/>
        </w:rPr>
        <w:t xml:space="preserve"> cases</w:t>
      </w:r>
      <w:r w:rsidR="00206B98">
        <w:rPr>
          <w:color w:val="000000"/>
          <w:shd w:val="clear" w:color="auto" w:fill="FFFFFF"/>
        </w:rPr>
        <w:t xml:space="preserve"> </w:t>
      </w:r>
      <w:r w:rsidR="00206B98">
        <w:rPr>
          <w:color w:val="000000"/>
          <w:shd w:val="clear" w:color="auto" w:fill="FFFFFF"/>
        </w:rPr>
        <w:fldChar w:fldCharType="begin"/>
      </w:r>
      <w:r w:rsidR="003C293B">
        <w:rPr>
          <w:color w:val="000000"/>
          <w:shd w:val="clear" w:color="auto" w:fill="FFFFFF"/>
        </w:rPr>
        <w:instrText xml:space="preserve"> ADDIN ZOTERO_ITEM CSL_CITATION {"citationID":"nFZYYlVB","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3C293B">
        <w:rPr>
          <w:noProof/>
          <w:color w:val="000000"/>
          <w:shd w:val="clear" w:color="auto" w:fill="FFFFFF"/>
        </w:rPr>
        <w:t>(30)</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w:t>
      </w:r>
      <w:r w:rsidR="002B4B92">
        <w:t>reported</w:t>
      </w:r>
      <w:r>
        <w:t xml:space="preserve"> and un</w:t>
      </w:r>
      <w:r w:rsidR="002B4B92">
        <w:t>reported</w:t>
      </w:r>
      <w:r>
        <w:t xml:space="preserve"> cases in the pre-symptomatic phase. We set the transmissibility of </w:t>
      </w:r>
      <w:r w:rsidRPr="00AE149F">
        <w:rPr>
          <w:i/>
          <w:iCs/>
        </w:rPr>
        <w:t xml:space="preserve">P </w:t>
      </w:r>
      <w:r>
        <w:t>to be the same as un</w:t>
      </w:r>
      <w:r w:rsidR="002B4B92">
        <w:t>reported</w:t>
      </w:r>
      <w:r>
        <w:t xml:space="preserve"> cases, because it has previously been reported that the majority of cases are un</w:t>
      </w:r>
      <w:r w:rsidR="002B4B92">
        <w:t>reported</w:t>
      </w:r>
      <w:r w:rsidR="004977EB">
        <w:t xml:space="preserve"> </w:t>
      </w:r>
      <w:r>
        <w:fldChar w:fldCharType="begin"/>
      </w:r>
      <w:r w:rsidR="003C293B">
        <w:instrText xml:space="preserve"> ADDIN ZOTERO_ITEM CSL_CITATION {"citationID":"pvlGE2Pv","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3C293B">
        <w:t>(30)</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3C293B">
        <w:instrText xml:space="preserve"> ADDIN ZOTERO_ITEM CSL_CITATION {"citationID":"TFOz3JeD","properties":{"formattedCitation":"(31,32)","plainCitation":"(31,32)","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3C293B">
        <w:rPr>
          <w:noProof/>
        </w:rPr>
        <w:t>(31,32)</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 xml:space="preserve">44% of the total infections from </w:t>
      </w:r>
      <w:r w:rsidR="002B4B92">
        <w:t>reported</w:t>
      </w:r>
      <w:r w:rsidRPr="008C7852">
        <w:t xml:space="preserve"> cases</w:t>
      </w:r>
      <w:r w:rsidR="004977EB">
        <w:t xml:space="preserve"> </w:t>
      </w:r>
      <w:r w:rsidRPr="008C7852">
        <w:fldChar w:fldCharType="begin"/>
      </w:r>
      <w:r w:rsidR="003C293B">
        <w:instrText xml:space="preserve"> ADDIN ZOTERO_ITEM CSL_CITATION {"citationID":"3p9VFIjC","properties":{"formattedCitation":"(31)","plainCitation":"(31)","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3C293B">
        <w:t>(31)</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w:t>
      </w:r>
      <w:r w:rsidR="002B4B92">
        <w:t>reported</w:t>
      </w:r>
      <w:r>
        <w:t xml:space="preserve"> cases </w:t>
      </w:r>
      <w:r w:rsidR="00206B98">
        <w:fldChar w:fldCharType="begin"/>
      </w:r>
      <w:r w:rsidR="003C293B">
        <w:instrText xml:space="preserve"> ADDIN ZOTERO_ITEM CSL_CITATION {"citationID":"aBNBsz2L","properties":{"formattedCitation":"(33)","plainCitation":"(33)","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3C293B">
        <w:rPr>
          <w:noProof/>
        </w:rPr>
        <w:t>(33)</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3C293B">
        <w:instrText xml:space="preserve"> ADDIN ZOTERO_ITEM CSL_CITATION {"citationID":"jKmShp7s","properties":{"formattedCitation":"(34)","plainCitation":"(34)","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3C293B">
        <w:rPr>
          <w:noProof/>
        </w:rPr>
        <w:t>(34)</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3C293B">
        <w:instrText xml:space="preserve"> ADDIN ZOTERO_ITEM CSL_CITATION {"citationID":"CHVzv8tZ","properties":{"formattedCitation":"(35,36)","plainCitation":"(35,36)","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3C293B">
        <w:rPr>
          <w:noProof/>
        </w:rPr>
        <w:t>(35,36)</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w:t>
      </w:r>
      <w:r w:rsidR="002B4B92">
        <w:t>reported</w:t>
      </w:r>
      <w:r w:rsidRPr="006C2A04">
        <w:t xml:space="preserve">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w:t>
      </w:r>
      <w:r w:rsidR="002B4B92">
        <w:t>of reported</w:t>
      </w:r>
      <w:r w:rsidRPr="006C2A04">
        <w:t xml:space="preserve"> cases </w:t>
      </w:r>
      <w:r w:rsidR="002B4B92">
        <w:t>who</w:t>
      </w:r>
      <w:r w:rsidRPr="006C2A04">
        <w:t xml:space="preserve">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oMath>
      <w:r w:rsidRPr="006C2A04">
        <w:t xml:space="preserve"> </w:t>
      </w:r>
      <w:r w:rsidR="0043636E">
        <w:fldChar w:fldCharType="begin"/>
      </w:r>
      <w:r w:rsidR="003C293B">
        <w:instrText xml:space="preserve"> ADDIN ZOTERO_ITEM CSL_CITATION {"citationID":"g48iLO8p","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3C293B">
        <w:rPr>
          <w:noProof/>
        </w:rPr>
        <w:t>(37)</w:t>
      </w:r>
      <w:r w:rsidR="0043636E">
        <w:fldChar w:fldCharType="end"/>
      </w:r>
      <w:r w:rsidR="00882532">
        <w:t>,</w:t>
      </w:r>
      <w:r w:rsidR="0043636E">
        <w:t xml:space="preserve"> </w:t>
      </w:r>
      <w:r w:rsidRPr="006C2A04">
        <w:t>and thus the initial number of un</w:t>
      </w:r>
      <w:r w:rsidR="002B4B92">
        <w:t>reported</w:t>
      </w:r>
      <w:r w:rsidRPr="006C2A04">
        <w:t xml:space="preserve">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w:t>
      </w:r>
      <w:r w:rsidR="002B4B92">
        <w:t>reported</w:t>
      </w:r>
      <w:r w:rsidRPr="006C2A04">
        <w:t xml:space="preserve"> cases in which individuals experienced symptom 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 xml:space="preserve">is set as half of the cumulative </w:t>
      </w:r>
      <w:r w:rsidR="002B4B92">
        <w:t>reported</w:t>
      </w:r>
      <w:r w:rsidRPr="00482823">
        <w:t xml:space="preserve">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 xml:space="preserve">and there would be more severe cases among the </w:t>
      </w:r>
      <w:r w:rsidR="002B4B92">
        <w:t>reported</w:t>
      </w:r>
      <w:r w:rsidRPr="00482823">
        <w:t xml:space="preserve"> cases in the early phase of the epidemic.</w:t>
      </w:r>
    </w:p>
    <w:p w14:paraId="13C18644" w14:textId="670F0D0D" w:rsidR="00980BAC" w:rsidRPr="007F46BA" w:rsidRDefault="00980BAC" w:rsidP="00487208">
      <w:pPr>
        <w:spacing w:line="480" w:lineRule="auto"/>
        <w:jc w:val="both"/>
      </w:pPr>
      <w:r w:rsidRPr="00833A3A">
        <w:rPr>
          <w:bCs/>
          <w:i/>
          <w:iCs/>
        </w:rPr>
        <w:lastRenderedPageBreak/>
        <w:t>Likelihood and MCMC algorithm:</w:t>
      </w:r>
      <w:r>
        <w:rPr>
          <w:bCs/>
          <w:i/>
          <w:iCs/>
        </w:rPr>
        <w:t xml:space="preserve"> </w:t>
      </w:r>
      <w:r>
        <w:rPr>
          <w:bCs/>
        </w:rPr>
        <w:t xml:space="preserve">Considering the time-varying strength of control measures </w:t>
      </w:r>
      <w:r>
        <w:t xml:space="preserve">implemented in India over </w:t>
      </w:r>
      <w:r w:rsidR="00F4103C">
        <w:t>the trajectory of the pandemic, we chose to break the training period into ten sequential blocks: pre-lockdown (March 15 –</w:t>
      </w:r>
      <w:r w:rsidR="0080418C">
        <w:t xml:space="preserve"> </w:t>
      </w:r>
      <w:r w:rsidR="00F4103C">
        <w:t>24), lockdown phases 1, 2, 3, and 4 (March 25 – April 14, April 15 – May 3, May 4 –</w:t>
      </w:r>
      <w:r w:rsidR="0006431A">
        <w:t xml:space="preserve"> </w:t>
      </w:r>
      <w:r w:rsidR="00F4103C">
        <w:t>17,  and May 18 –</w:t>
      </w:r>
      <w:r w:rsidR="0006431A">
        <w:t xml:space="preserve"> </w:t>
      </w:r>
      <w:r w:rsidR="00F4103C">
        <w:t>31 respectively) followed by unlock phases 1, 2, 3, 4 and 5 (June 1 –</w:t>
      </w:r>
      <w:r w:rsidR="0006431A">
        <w:t xml:space="preserve"> </w:t>
      </w:r>
      <w:r w:rsidR="00F4103C">
        <w:t>30, July 1 –</w:t>
      </w:r>
      <w:r w:rsidR="0006431A">
        <w:t xml:space="preserve"> </w:t>
      </w:r>
      <w:r w:rsidR="00F4103C">
        <w:t>31, August 1 –</w:t>
      </w:r>
      <w:r w:rsidR="0006431A">
        <w:t xml:space="preserve"> </w:t>
      </w:r>
      <w:r w:rsidR="00F4103C">
        <w:t>31, September 1 –</w:t>
      </w:r>
      <w:r w:rsidR="0006431A">
        <w:t xml:space="preserve"> </w:t>
      </w:r>
      <w:r w:rsidR="00F4103C">
        <w:t>30 and October 1 –</w:t>
      </w:r>
      <w:r w:rsidR="0006431A">
        <w:t xml:space="preserve"> </w:t>
      </w:r>
      <w:r w:rsidR="00F4103C">
        <w:t xml:space="preserve">15 respectively). In other words, </w:t>
      </w:r>
      <w:r>
        <w:t xml:space="preserve">the model assumes that the value of </w:t>
      </w:r>
      <m:oMath>
        <m:r>
          <w:rPr>
            <w:rFonts w:ascii="Cambria Math" w:hAnsi="Cambria Math"/>
          </w:rPr>
          <m:t xml:space="preserve">b </m:t>
        </m:r>
        <m:d>
          <m:dPr>
            <m:ctrlPr>
              <w:rPr>
                <w:rFonts w:ascii="Cambria Math" w:hAnsi="Cambria Math"/>
                <w:i/>
              </w:rPr>
            </m:ctrlPr>
          </m:dPr>
          <m:e>
            <m:r>
              <m:rPr>
                <m:sty m:val="p"/>
              </m:rPr>
              <w:rPr>
                <w:rFonts w:ascii="Cambria Math" w:hAnsi="Cambria Math"/>
              </w:rPr>
              <m:t>and</m:t>
            </m:r>
            <m:r>
              <w:rPr>
                <w:rFonts w:ascii="Cambria Math" w:hAnsi="Cambria Math"/>
              </w:rPr>
              <m:t xml:space="preserve">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w:t>
      </w:r>
      <w:r w:rsidR="002B4B92">
        <w:t>reported</w:t>
      </w:r>
      <w:r>
        <w:t xml:space="preserve">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256CC763"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3C293B">
        <w:instrText xml:space="preserve"> ADDIN ZOTERO_ITEM CSL_CITATION {"citationID":"tTYy2vFu","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3C293B">
        <w:rPr>
          <w:noProof/>
        </w:rPr>
        <w:t>(37)</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function.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r w:rsidRPr="002027C8">
        <w:rPr>
          <w:b/>
          <w:bCs/>
          <w:i/>
          <w:iCs/>
        </w:rPr>
        <w:lastRenderedPageBreak/>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p>
    <w:p w14:paraId="7A5E6D9A" w14:textId="4F5B129F"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w:t>
      </w:r>
      <w:r w:rsidR="0006431A">
        <w:t xml:space="preserve">the </w:t>
      </w:r>
      <w:r w:rsidRPr="001B44F8">
        <w:t xml:space="preserve">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w:t>
      </w:r>
      <w:r w:rsidR="000F38B6">
        <w:t xml:space="preserve">, </w:t>
      </w:r>
      <w:r w:rsidRPr="001B44F8">
        <w:t>we have seen an</w:t>
      </w:r>
      <w:r w:rsidR="00D242DF" w:rsidRPr="001B44F8">
        <w:t xml:space="preserve"> extension which include</w:t>
      </w:r>
      <w:r w:rsidRPr="001B44F8">
        <w:t>s</w:t>
      </w:r>
      <w:r w:rsidR="00D242DF" w:rsidRPr="001B44F8">
        <w:t xml:space="preserve"> the </w:t>
      </w:r>
      <w:r w:rsidR="000F38B6">
        <w:t>‘pre-</w:t>
      </w:r>
      <w:r w:rsidR="00D242DF" w:rsidRPr="001B44F8">
        <w:t xml:space="preserve">symptomatic </w:t>
      </w:r>
      <w:r w:rsidR="00BC3E69">
        <w:t>i</w:t>
      </w:r>
      <w:r w:rsidR="00D242DF" w:rsidRPr="001B44F8">
        <w:t>nfectious</w:t>
      </w:r>
      <w:r w:rsidR="00BC3E69">
        <w:t>’</w:t>
      </w:r>
      <w:r w:rsidR="00D242DF" w:rsidRPr="001B44F8">
        <w:t xml:space="preserve"> compartment (people who are infected </w:t>
      </w:r>
      <w:r w:rsidR="000F38B6">
        <w:t xml:space="preserve">at time t </w:t>
      </w:r>
      <w:r w:rsidR="00D242DF" w:rsidRPr="001B44F8">
        <w:t xml:space="preserve">and </w:t>
      </w:r>
      <w:r w:rsidR="00BC3E69">
        <w:t xml:space="preserve">contributing to the spread of the virus, </w:t>
      </w:r>
      <w:r w:rsidR="00D242DF" w:rsidRPr="001B44F8">
        <w:t>but do not show any symptom</w:t>
      </w:r>
      <w:r w:rsidR="000F38B6">
        <w:t xml:space="preserve"> yet</w:t>
      </w:r>
      <w:r w:rsidR="00D242DF" w:rsidRPr="001B44F8">
        <w:t xml:space="preserve">). </w:t>
      </w:r>
      <w:r w:rsidR="000F38B6">
        <w:t>In the SEIR-</w:t>
      </w:r>
      <w:proofErr w:type="spellStart"/>
      <w:r w:rsidR="000F38B6">
        <w:t>fansy</w:t>
      </w:r>
      <w:proofErr w:type="spellEnd"/>
      <w:r w:rsidR="00BC3E69">
        <w:t xml:space="preserve">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infected people who are spreading infection but are not tested after the incubation period. This</w:t>
      </w:r>
      <w:r w:rsidR="000F38B6">
        <w:t xml:space="preserve"> compartment</w:t>
      </w:r>
      <w:r w:rsidR="00D242DF" w:rsidRPr="001B44F8">
        <w:t xml:space="preserve"> is necessary because there is a large proportion of infected people who are not being tested</w:t>
      </w:r>
      <w:r w:rsidR="000F38B6">
        <w:t xml:space="preserve"> (a part of them are asymptomatic or mildly symptomatic but for a country like India there are other reasons like access to care and stigma that can prevent someone from getting tested/diagnosed)</w:t>
      </w:r>
      <w:r w:rsidR="00D242DF" w:rsidRPr="001B44F8">
        <w:t xml:space="preserve">.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either </w:t>
      </w:r>
      <w:r w:rsidR="0006431A" w:rsidRPr="001B44F8">
        <w:t xml:space="preserve">the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the recovered and</w:t>
      </w:r>
      <w:r w:rsidR="0006431A">
        <w:t xml:space="preserve"> the</w:t>
      </w:r>
      <w:r w:rsidR="008C35AC" w:rsidRPr="001B44F8">
        <w:t xml:space="preserve"> death </w:t>
      </w:r>
      <w:r w:rsidR="00A12388">
        <w:t>compartment</w:t>
      </w:r>
      <w:r w:rsidR="008C35AC" w:rsidRPr="001B44F8">
        <w:t xml:space="preserve">s are denoted 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w:t>
      </w:r>
      <w:r w:rsidR="0006431A">
        <w:t>ten</w:t>
      </w:r>
      <w:r w:rsidR="0006431A" w:rsidRPr="001B44F8">
        <w:t xml:space="preserve"> </w:t>
      </w:r>
      <w:r w:rsidR="008C35AC" w:rsidRPr="001B44F8">
        <w:t xml:space="preserve">main compartments: S (Susceptible), E (Exposed), T (Tested), U (Untested), P (Tested positive), F (Tested False Negative), </w:t>
      </w:r>
      <w:r w:rsidR="008C35AC" w:rsidRPr="001B44F8">
        <w:lastRenderedPageBreak/>
        <w:t xml:space="preserve">RR (Reported Recovered), RU (Unreported Recovered), DR (Reported Deaths) and DU (Unreported Deaths). </w:t>
      </w:r>
      <w:r w:rsidR="009766EA">
        <w:t xml:space="preserve">This model is implemented using the R package </w:t>
      </w:r>
      <w:proofErr w:type="spellStart"/>
      <w:r w:rsidR="009766EA" w:rsidRPr="0080418C">
        <w:t>SEIRfansy</w:t>
      </w:r>
      <w:proofErr w:type="spellEnd"/>
      <w:r w:rsidR="000F0288">
        <w:t xml:space="preserve"> </w:t>
      </w:r>
      <w:r w:rsidR="000F0288">
        <w:fldChar w:fldCharType="begin"/>
      </w:r>
      <w:r w:rsidR="003C293B">
        <w:instrText xml:space="preserve"> ADDIN ZOTERO_ITEM CSL_CITATION {"citationID":"nHr2tUqU","properties":{"formattedCitation":"(38)","plainCitation":"(38)","noteIndex":0},"citationItems":[{"id":319,"uris":["http://zotero.org/users/6647948/items/Z7ZJVR5B"],"uri":["http://zotero.org/users/6647948/items/Z7ZJVR5B"],"itemData":{"id":319,"type":"book","title":"SEIRfansy: Extended Susceptible-Exposed-Infected-Recovery Model","URL":"https://CRAN.R-project.org/package=SEIRfansy","author":[{"family":"Bhaduri","given":"Ritwik"},{"family":"Kundu","given":"Ritoban"},{"family":"Purkayastha","given":"Soumik"},{"family":"Beesley","given":"Lauren J."},{"family":"Kleinsasser","given":"Michael"},{"family":"Mukherjee","given":"Bhramar"}],"issued":{"date-parts":[["2020"]]}}}],"schema":"https://github.com/citation-style-language/schema/raw/master/csl-citation.json"} </w:instrText>
      </w:r>
      <w:r w:rsidR="000F0288">
        <w:fldChar w:fldCharType="separate"/>
      </w:r>
      <w:r w:rsidR="003C293B">
        <w:rPr>
          <w:noProof/>
        </w:rPr>
        <w:t>(38)</w:t>
      </w:r>
      <w:r w:rsidR="000F0288">
        <w:fldChar w:fldCharType="end"/>
      </w:r>
      <w:r w:rsidR="009766EA">
        <w:t>.</w:t>
      </w:r>
    </w:p>
    <w:p w14:paraId="7A2C166B" w14:textId="339270B6"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the mean duration of </w:t>
      </w:r>
      <w:r>
        <w:t xml:space="preserve">stay for the </w:t>
      </w:r>
      <w:r w:rsidRPr="001B44F8">
        <w:t>other compartments</w:t>
      </w:r>
      <w:r w:rsidR="004F0EB3">
        <w:t>. F</w:t>
      </w:r>
      <w:r>
        <w:t>urther</w:t>
      </w:r>
      <w:r w:rsidRPr="001B44F8">
        <w:t xml:space="preserve">, once </w:t>
      </w:r>
      <w:r w:rsidR="004F0EB3">
        <w:t>a</w:t>
      </w:r>
      <w:r w:rsidR="004F0EB3" w:rsidRPr="001B44F8">
        <w:t xml:space="preserve"> </w:t>
      </w:r>
      <w:r w:rsidRPr="001B44F8">
        <w:t xml:space="preserve">person shows symptoms for </w:t>
      </w:r>
      <w:r w:rsidRPr="001B44F8">
        <w:lastRenderedPageBreak/>
        <w:t xml:space="preserve">COVID-19 like diseases, they are sent to </w:t>
      </w:r>
      <w:r>
        <w:t xml:space="preserve">get tested </w:t>
      </w:r>
      <w:r w:rsidRPr="001B44F8">
        <w:t>almost immediately.</w:t>
      </w:r>
      <w:r w:rsidR="00172594">
        <w:t xml:space="preserve"> </w:t>
      </w:r>
      <w:r w:rsidR="00172594">
        <w:rPr>
          <w:i/>
          <w:iCs/>
        </w:rPr>
        <w:t xml:space="preserve">Figure 4 </w:t>
      </w:r>
      <w:r w:rsidR="00172594">
        <w:t>provides a schematic overview of the model.</w:t>
      </w:r>
    </w:p>
    <w:p w14:paraId="36E3126B" w14:textId="02505C08" w:rsidR="001F0E87" w:rsidRDefault="000F0288" w:rsidP="00487208">
      <w:pPr>
        <w:keepNext/>
        <w:pBdr>
          <w:top w:val="nil"/>
          <w:left w:val="nil"/>
          <w:bottom w:val="nil"/>
          <w:right w:val="nil"/>
          <w:between w:val="nil"/>
        </w:pBdr>
        <w:spacing w:line="480" w:lineRule="auto"/>
        <w:jc w:val="both"/>
      </w:pPr>
      <w:r>
        <w:rPr>
          <w:noProof/>
          <w:lang w:bidi="bn-IN"/>
        </w:rPr>
        <w:drawing>
          <wp:inline distT="0" distB="0" distL="0" distR="0" wp14:anchorId="5FE75DFF" wp14:editId="6A4032A5">
            <wp:extent cx="6332220" cy="2888615"/>
            <wp:effectExtent l="12700" t="12700" r="1778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2220" cy="2888615"/>
                    </a:xfrm>
                    <a:prstGeom prst="rect">
                      <a:avLst/>
                    </a:prstGeom>
                    <a:ln>
                      <a:solidFill>
                        <a:schemeClr val="tx1"/>
                      </a:solidFill>
                    </a:ln>
                  </pic:spPr>
                </pic:pic>
              </a:graphicData>
            </a:graphic>
          </wp:inline>
        </w:drawing>
      </w:r>
    </w:p>
    <w:p w14:paraId="08EDEA78" w14:textId="574BE894" w:rsidR="001F0E87" w:rsidRDefault="001F0E87" w:rsidP="00487208">
      <w:pPr>
        <w:pStyle w:val="Caption"/>
        <w:spacing w:line="480" w:lineRule="auto"/>
        <w:jc w:val="both"/>
      </w:pPr>
      <w:r w:rsidRPr="003E7524">
        <w:t xml:space="preserve">Figure </w:t>
      </w:r>
      <w:fldSimple w:instr=" SEQ Figure \* ARABIC ">
        <w:r w:rsidR="00840556">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r w:rsidR="00F379AD" w:rsidRPr="00F379AD">
        <w:t xml:space="preserve"> </w:t>
      </w:r>
      <w:r w:rsidR="00F379AD">
        <w:t>The model has ten</w:t>
      </w:r>
      <w:r w:rsidR="00F379AD" w:rsidRPr="001B44F8">
        <w:t xml:space="preserve"> compartments: S (Susceptible), E (Exposed), T (Tested), U (Untested), P (Tested positive), F (Tested False Negative), RR (Reported Recovered), RU (Unreported Recovered), DR (Reported Deaths) and DU (Unreported Deaths)</w:t>
      </w:r>
      <w:r w:rsidR="00F379AD">
        <w:t>.</w:t>
      </w:r>
      <w:r w:rsidR="00F379AD" w:rsidRPr="00F379AD">
        <w:t xml:space="preserve"> </w:t>
      </w:r>
      <w:r w:rsidR="00F379AD" w:rsidRPr="005858F7">
        <w:t xml:space="preserve">Reproduced from </w:t>
      </w:r>
      <w:proofErr w:type="spellStart"/>
      <w:r w:rsidR="00F379AD">
        <w:t>Bhaduri</w:t>
      </w:r>
      <w:proofErr w:type="spellEnd"/>
      <w:r w:rsidR="00F379AD">
        <w:t>, Kundu</w:t>
      </w:r>
      <w:r w:rsidR="00F379AD" w:rsidRPr="005858F7">
        <w:t xml:space="preserve"> et al., 2020</w:t>
      </w:r>
      <w:r w:rsidR="00F379AD">
        <w:t xml:space="preserve"> </w:t>
      </w:r>
      <w:r w:rsidR="00F379AD">
        <w:fldChar w:fldCharType="begin"/>
      </w:r>
      <w:r w:rsidR="00F379AD">
        <w:instrText xml:space="preserve"> ADDIN ZOTERO_ITEM CSL_CITATION {"citationID":"g2BRHYXn","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F379AD">
        <w:fldChar w:fldCharType="separate"/>
      </w:r>
      <w:r w:rsidR="00F379AD">
        <w:rPr>
          <w:noProof/>
        </w:rPr>
        <w:t>(18)</w:t>
      </w:r>
      <w:r w:rsidR="00F379AD">
        <w:fldChar w:fldCharType="end"/>
      </w:r>
      <w:r w:rsidR="00F379AD">
        <w:t>.</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542DE0A6"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3C293B">
        <w:instrText xml:space="preserve"> ADDIN ZOTERO_ITEM CSL_CITATION {"citationID":"36sn4qp3","properties":{"formattedCitation":"(39)","plainCitation":"(39)","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3C293B">
        <w:t>(39)</w:t>
      </w:r>
      <w:r>
        <w:fldChar w:fldCharType="end"/>
      </w:r>
      <w:r>
        <w:t xml:space="preserve">, we calculate the basic reproduction number </w:t>
      </w:r>
    </w:p>
    <w:p w14:paraId="5F11B605" w14:textId="09B4C2A2" w:rsidR="007C29DE" w:rsidRPr="00742435"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23A28901"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rsidR="00A60C86">
        <w:t>Parameters are estimated 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3C293B">
        <w:instrText xml:space="preserve"> ADDIN ZOTERO_ITEM CSL_CITATION {"citationID":"qwQjjGCv","properties":{"formattedCitation":"(40)","plainCitation":"(40)","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3C293B">
        <w:t>(40)</w:t>
      </w:r>
      <w:r>
        <w:fldChar w:fldCharType="end"/>
      </w:r>
      <w:r w:rsidRPr="001B44F8">
        <w:t xml:space="preserve"> with Gaussian proposal distribution). First, we approximated the above set of differential equations </w:t>
      </w:r>
      <w:r w:rsidR="00A60C86">
        <w:t>by</w:t>
      </w:r>
      <w:r w:rsidR="00A60C86" w:rsidRPr="001B44F8">
        <w:t xml:space="preserve"> </w:t>
      </w:r>
      <w:r w:rsidRPr="001B44F8">
        <w:t xml:space="preserve">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w:t>
      </w:r>
      <w:r w:rsidRPr="001B44F8">
        <w:lastRenderedPageBreak/>
        <w:t xml:space="preserve">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of exposed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637F01"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2FAAB4D9" w14:textId="19B361BA" w:rsidR="0096392C" w:rsidRPr="000F38B6" w:rsidRDefault="007C29DE" w:rsidP="000F38B6">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 xml:space="preserve">As in the case of the SAPHIRE model, we again break the training period into ten </w:t>
      </w:r>
      <w:r w:rsidR="00BF094D">
        <w:lastRenderedPageBreak/>
        <w:t>sequential blocks: pre-lockdown (March 15 –</w:t>
      </w:r>
      <w:r w:rsidR="0080418C">
        <w:t xml:space="preserve"> </w:t>
      </w:r>
      <w:r w:rsidR="00BF094D">
        <w:t xml:space="preserve">24), lockdown phases 1, 2, 3, and 4 (March 25 – April 14, April 15 – May 3, May 4 – </w:t>
      </w:r>
      <w:proofErr w:type="gramStart"/>
      <w:r w:rsidR="00BF094D">
        <w:t>17,  and</w:t>
      </w:r>
      <w:proofErr w:type="gramEnd"/>
      <w:r w:rsidR="00BF094D">
        <w:t xml:space="preserve"> May 18 – 31 respectively) followed by unlock phases 1, 2, 3, 4 and 5 (June 1 – 30, July 1 – 31, August 1 – 31, September 1 – 30 and October 1 – 15 respectively).</w:t>
      </w:r>
      <w:r w:rsidR="0080418C">
        <w:t xml:space="preserve"> </w:t>
      </w: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94C0F4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We implement this Bayesian semi-mechanistic model in the context of COVID-19 data arising from India in order to estimate the reproduction number over time, along with plausible upper and lower bounds (95% Bayesian credible intervals</w:t>
      </w:r>
      <w:r w:rsidR="00100C37">
        <w:t xml:space="preserve"> (</w:t>
      </w:r>
      <w:proofErr w:type="spellStart"/>
      <w:r w:rsidR="00100C37">
        <w:t>CrI</w:t>
      </w:r>
      <w:proofErr w:type="spellEnd"/>
      <w:r w:rsidR="00100C37">
        <w:t>)</w:t>
      </w:r>
      <w:r w:rsidR="00DB6B88" w:rsidRPr="00EF20B3">
        <w:t xml:space="preserve">)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3C293B">
        <w:instrText xml:space="preserve"> ADDIN ZOTERO_ITEM CSL_CITATION {"citationID":"xx8xXniK","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3C293B">
        <w:t>(41)</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1D4B870C" w:rsidR="00BF094D" w:rsidRDefault="00F0366C" w:rsidP="00487208">
      <w:pPr>
        <w:pBdr>
          <w:top w:val="nil"/>
          <w:left w:val="nil"/>
          <w:bottom w:val="nil"/>
          <w:right w:val="nil"/>
          <w:between w:val="nil"/>
        </w:pBdr>
        <w:spacing w:line="480" w:lineRule="auto"/>
        <w:jc w:val="both"/>
      </w:pPr>
      <w:r w:rsidRPr="0027549E">
        <w:rPr>
          <w:i/>
          <w:iCs/>
        </w:rPr>
        <w:lastRenderedPageBreak/>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3C293B">
        <w:instrText xml:space="preserve"> ADDIN ZOTERO_ITEM CSL_CITATION {"citationID":"YU77PmjS","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3C293B">
        <w:t>(42)</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lang w:bidi="bn-IN"/>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6D90BAB9" w:rsidR="00F0366C" w:rsidRPr="00445698" w:rsidRDefault="00F55BC2" w:rsidP="00BF094D">
      <w:pPr>
        <w:pStyle w:val="Caption"/>
        <w:spacing w:line="480" w:lineRule="auto"/>
        <w:jc w:val="center"/>
        <w:rPr>
          <w:highlight w:val="yellow"/>
        </w:rPr>
      </w:pPr>
      <w:r>
        <w:t xml:space="preserve">Figure </w:t>
      </w:r>
      <w:fldSimple w:instr=" SEQ Figure \* ARABIC ">
        <w:r w:rsidR="00840556">
          <w:rPr>
            <w:noProof/>
          </w:rPr>
          <w:t>5</w:t>
        </w:r>
      </w:fldSimple>
      <w:r>
        <w:t>: Schematic overview of ICM</w:t>
      </w:r>
      <w:r w:rsidR="009766EA">
        <w:t>.</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3D4F5601"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w:t>
      </w:r>
      <w:r w:rsidR="00BE544A">
        <w:t>1</w:t>
      </w:r>
      <w:r w:rsidR="00C33E0A">
        <w:t xml:space="preserve">% </w:t>
      </w:r>
      <w:r w:rsidR="00C33E0A">
        <w:fldChar w:fldCharType="begin"/>
      </w:r>
      <w:r w:rsidR="003C293B">
        <w:instrText xml:space="preserve"> ADDIN ZOTERO_ITEM CSL_CITATION {"citationID":"JTOSfQcO","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3C293B">
        <w:rPr>
          <w:noProof/>
        </w:rPr>
        <w:t>(43,44)</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148ADFB5"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3C293B">
        <w:instrText xml:space="preserve"> ADDIN ZOTERO_ITEM CSL_CITATION {"citationID":"NYZ8T6tR","properties":{"formattedCitation":"(45)","plainCitation":"(45)","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3C293B">
        <w:t>(45)</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3C293B">
        <w:instrText xml:space="preserve"> ADDIN ZOTERO_ITEM CSL_CITATION {"citationID":"j3pam7c2","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3C293B">
        <w:t>(28)</w:t>
      </w:r>
      <w:r w:rsidR="00F0366C" w:rsidRPr="000014AE">
        <w:fldChar w:fldCharType="end"/>
      </w:r>
    </w:p>
    <w:p w14:paraId="0D6FFC7E" w14:textId="6DEC8F23" w:rsidR="00F0366C" w:rsidRPr="00362B4B"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637F01"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CB84818"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India</w:t>
      </w:r>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3C293B">
        <w:instrText xml:space="preserve"> ADDIN ZOTERO_ITEM CSL_CITATION {"citationID":"WEnnFNDE","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3C293B">
        <w:t>(26)</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14F9D3F5"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r w:rsidR="000C55C9">
        <w:t xml:space="preserve"> </w:t>
      </w:r>
      <w:r w:rsidRPr="00B95B6C">
        <w:t xml:space="preserve">Fitting was done with the R package </w:t>
      </w:r>
      <w:proofErr w:type="spellStart"/>
      <w:r w:rsidRPr="00B95B6C">
        <w:t>epidemia</w:t>
      </w:r>
      <w:proofErr w:type="spellEnd"/>
      <w:r w:rsidR="00133245">
        <w:t xml:space="preserve"> </w:t>
      </w:r>
      <w:r w:rsidRPr="00B95B6C">
        <w:fldChar w:fldCharType="begin"/>
      </w:r>
      <w:r w:rsidR="003C293B">
        <w:instrText xml:space="preserve"> ADDIN ZOTERO_ITEM CSL_CITATION {"citationID":"otOnY3du","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3C293B">
        <w:t>(41)</w:t>
      </w:r>
      <w:r w:rsidRPr="00B95B6C">
        <w:fldChar w:fldCharType="end"/>
      </w:r>
      <w:r w:rsidRPr="00B95B6C">
        <w:t xml:space="preserve"> which uses S</w:t>
      </w:r>
      <w:r>
        <w:t>TAN</w:t>
      </w:r>
      <w:r w:rsidR="002B2F9D">
        <w:t xml:space="preserve"> </w:t>
      </w:r>
      <w:r w:rsidRPr="00B95B6C">
        <w:fldChar w:fldCharType="begin"/>
      </w:r>
      <w:r w:rsidR="003C293B">
        <w:instrText xml:space="preserve"> ADDIN ZOTERO_ITEM CSL_CITATION {"citationID":"FccB44KF","properties":{"formattedCitation":"(46)","plainCitation":"(46)","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3C293B">
        <w:t>(46)</w:t>
      </w:r>
      <w:r w:rsidRPr="00B95B6C">
        <w:fldChar w:fldCharType="end"/>
      </w:r>
      <w:r>
        <w:t xml:space="preserve">, a </w:t>
      </w:r>
      <w:r w:rsidRPr="00B95B6C">
        <w:t>probabilistic programming language, using an adaptive Hamiltonian Monte Carlo (HMC) samp</w:t>
      </w:r>
      <w:r>
        <w:t>le</w:t>
      </w:r>
      <w:r w:rsidR="00510927">
        <w:t>r</w:t>
      </w:r>
      <w:r>
        <w:t xml:space="preserv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839079B"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3C293B">
        <w:instrText xml:space="preserve"> ADDIN ZOTERO_ITEM CSL_CITATION {"citationID":"ae3a9UEF","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3C293B">
        <w:t>(47)</w:t>
      </w:r>
      <w:r w:rsidR="009A1B1F">
        <w:fldChar w:fldCharType="end"/>
      </w:r>
      <w:r w:rsidR="009A1B1F" w:rsidRPr="009A1B1F">
        <w:rPr>
          <w:vertAlign w:val="superscript"/>
        </w:rPr>
        <w:t>,</w:t>
      </w:r>
      <w:r w:rsidR="009A1B1F">
        <w:fldChar w:fldCharType="begin"/>
      </w:r>
      <w:r w:rsidR="003C293B">
        <w:instrText xml:space="preserve"> ADDIN ZOTERO_ITEM CSL_CITATION {"citationID":"tigfOcAy","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3C293B">
        <w:t>(48)</w:t>
      </w:r>
      <w:r w:rsidR="009A1B1F">
        <w:fldChar w:fldCharType="end"/>
      </w:r>
      <w:r w:rsidR="009A1B1F">
        <w:t xml:space="preserve"> for all five models. </w:t>
      </w:r>
      <w:r w:rsidR="009A1B1F">
        <w:lastRenderedPageBreak/>
        <w:t xml:space="preserve">Well-defined time points are used to denote training (March 15 to </w:t>
      </w:r>
      <w:r w:rsidR="000F0288">
        <w:t>October</w:t>
      </w:r>
      <w:r w:rsidR="009A1B1F">
        <w:t xml:space="preserve"> 1</w:t>
      </w:r>
      <w:r w:rsidR="000F0288">
        <w:t>5</w:t>
      </w:r>
      <w:r w:rsidR="009A1B1F">
        <w:t>) and test (</w:t>
      </w:r>
      <w:r w:rsidR="000F0288">
        <w:t>October</w:t>
      </w:r>
      <w:r w:rsidR="009A1B1F">
        <w:t xml:space="preserve"> 1</w:t>
      </w:r>
      <w:r w:rsidR="000F0288">
        <w:t>6</w:t>
      </w:r>
      <w:r w:rsidR="009A1B1F">
        <w:t xml:space="preserve"> to </w:t>
      </w:r>
      <w:r w:rsidR="000F0288">
        <w:t>December 31)</w:t>
      </w:r>
      <w:r w:rsidR="009A1B1F">
        <w:t xml:space="preserve"> periods.</w:t>
      </w:r>
    </w:p>
    <w:p w14:paraId="5080E1F7" w14:textId="5BCAB9B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measure</w:t>
      </w:r>
      <w:r w:rsidR="009766EA">
        <w:t>s</w:t>
      </w:r>
      <w:r w:rsidR="00E545C7">
        <w:t xml:space="preserv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637F01"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622A22A2"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denotes the</w:t>
      </w:r>
      <w:r w:rsidR="001637C4">
        <w:rPr>
          <w:bCs/>
          <w:iCs/>
        </w:rPr>
        <w:t xml:space="preserve"> absolute value</w:t>
      </w:r>
      <w:r>
        <w:rPr>
          <w:bCs/>
          <w:iCs/>
        </w:rPr>
        <w:t xml:space="preserve">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637F01"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210F7804" w:rsidR="009C7E6C" w:rsidRPr="00E959F4" w:rsidRDefault="007C2482" w:rsidP="00487208">
      <w:pPr>
        <w:spacing w:line="480" w:lineRule="auto"/>
        <w:jc w:val="both"/>
        <w:rPr>
          <w:bCs/>
          <w:color w:val="000000" w:themeColor="text1"/>
        </w:rPr>
      </w:pPr>
      <w:r>
        <w:rPr>
          <w:bCs/>
        </w:rPr>
        <w:t xml:space="preserve">It can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E959F4">
        <w:rPr>
          <w:bCs/>
        </w:rPr>
        <w:t>For active reported cases</w:t>
      </w:r>
      <w:r w:rsidR="000F38B6">
        <w:rPr>
          <w:bCs/>
        </w:rPr>
        <w:t xml:space="preserve"> (cases that are active on a given day which is the difference of cumulative reported cases and cumulative</w:t>
      </w:r>
      <w:r w:rsidR="0097774A">
        <w:rPr>
          <w:bCs/>
        </w:rPr>
        <w:t xml:space="preserve"> reported</w:t>
      </w:r>
      <w:r w:rsidR="000F38B6">
        <w:rPr>
          <w:bCs/>
        </w:rPr>
        <w:t xml:space="preserve"> </w:t>
      </w:r>
      <w:r w:rsidR="0097774A">
        <w:rPr>
          <w:bCs/>
        </w:rPr>
        <w:t>counts of recoveries and deaths)</w:t>
      </w:r>
      <w:r w:rsidR="00E959F4">
        <w:rPr>
          <w:bCs/>
        </w:rPr>
        <w:t xml:space="preserve">, we compute and compare the metrics defined above for projections from </w:t>
      </w:r>
      <w:proofErr w:type="spellStart"/>
      <w:r w:rsidR="00E959F4">
        <w:rPr>
          <w:bCs/>
        </w:rPr>
        <w:t>eSIR</w:t>
      </w:r>
      <w:proofErr w:type="spellEnd"/>
      <w:r w:rsidR="00E959F4">
        <w:rPr>
          <w:bCs/>
        </w:rPr>
        <w:t xml:space="preserve"> and SEIR-</w:t>
      </w:r>
      <w:proofErr w:type="spellStart"/>
      <w:r w:rsidR="00E959F4">
        <w:rPr>
          <w:bCs/>
        </w:rPr>
        <w:t>fansy</w:t>
      </w:r>
      <w:proofErr w:type="spellEnd"/>
      <w:r w:rsidR="00E959F4">
        <w:rPr>
          <w:bCs/>
        </w:rPr>
        <w:t xml:space="preserve"> models as no other model returns relevant projections. For cumulative reported cases we obtain projections from all models apart from ICM (which yields total, i.e., sum of reported and unreported, cumulative cases). For cumulative reported deaths we compare projections from </w:t>
      </w:r>
      <w:proofErr w:type="spellStart"/>
      <w:r w:rsidR="00E959F4">
        <w:rPr>
          <w:bCs/>
        </w:rPr>
        <w:t>eSIR</w:t>
      </w:r>
      <w:proofErr w:type="spellEnd"/>
      <w:r w:rsidR="00E959F4">
        <w:rPr>
          <w:bCs/>
        </w:rPr>
        <w:t>, SEIR-</w:t>
      </w:r>
      <w:proofErr w:type="spellStart"/>
      <w:r w:rsidR="00E959F4">
        <w:rPr>
          <w:bCs/>
        </w:rPr>
        <w:t>fansy</w:t>
      </w:r>
      <w:proofErr w:type="spellEnd"/>
      <w:r w:rsidR="00E959F4">
        <w:rPr>
          <w:bCs/>
        </w:rPr>
        <w:t xml:space="preserve"> and ICM, since the baseline and SAPHIRE models do not yield relevant projections.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consider</w:t>
      </w:r>
      <w:r w:rsidR="00E959F4">
        <w:rPr>
          <w:bCs/>
          <w:color w:val="000000" w:themeColor="text1"/>
        </w:rPr>
        <w:t xml:space="preserve"> and </w:t>
      </w:r>
      <w:r w:rsidR="00E959F4" w:rsidRPr="00E959F4">
        <w:rPr>
          <w:bCs/>
          <w:i/>
          <w:iCs/>
          <w:color w:val="000000" w:themeColor="text1"/>
        </w:rPr>
        <w:t>Table 2</w:t>
      </w:r>
      <w:r w:rsidR="00E959F4">
        <w:rPr>
          <w:bCs/>
          <w:i/>
          <w:iCs/>
          <w:color w:val="000000" w:themeColor="text1"/>
        </w:rPr>
        <w:t xml:space="preserve"> </w:t>
      </w:r>
      <w:r w:rsidR="00E959F4">
        <w:rPr>
          <w:bCs/>
          <w:color w:val="000000" w:themeColor="text1"/>
        </w:rPr>
        <w:t>reports the values of accuracy metrics described above.</w:t>
      </w:r>
    </w:p>
    <w:p w14:paraId="2D3A6467" w14:textId="56913E84" w:rsidR="00DC20FE" w:rsidRDefault="00497496" w:rsidP="00487208">
      <w:pPr>
        <w:spacing w:line="480" w:lineRule="auto"/>
        <w:jc w:val="both"/>
        <w:rPr>
          <w:bCs/>
        </w:rPr>
      </w:pPr>
      <w:r>
        <w:rPr>
          <w:bCs/>
        </w:rPr>
        <w:lastRenderedPageBreak/>
        <w:t>Further, we compare (</w:t>
      </w:r>
      <w:r w:rsidR="008B5F20">
        <w:rPr>
          <w:bCs/>
        </w:rPr>
        <w:t>when possible</w:t>
      </w:r>
      <w:r>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over the different </w:t>
      </w:r>
      <w:r w:rsidR="00380C10">
        <w:rPr>
          <w:bCs/>
        </w:rPr>
        <w:t xml:space="preserve">lockdown and unlock </w:t>
      </w:r>
      <w:r>
        <w:rPr>
          <w:bCs/>
        </w:rPr>
        <w:t xml:space="preserve">stages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value along with the associated 95% </w:t>
      </w:r>
      <w:r w:rsidR="000F0288">
        <w:rPr>
          <w:bCs/>
        </w:rPr>
        <w:t>credible</w:t>
      </w:r>
      <w:r>
        <w:rPr>
          <w:bCs/>
        </w:rPr>
        <w:t xml:space="preserve"> interval </w:t>
      </w:r>
      <w:r w:rsidR="00100C37">
        <w:rPr>
          <w:bCs/>
        </w:rPr>
        <w:t>(</w:t>
      </w:r>
      <w:proofErr w:type="spellStart"/>
      <w:r>
        <w:rPr>
          <w:bCs/>
        </w:rPr>
        <w:t>C</w:t>
      </w:r>
      <w:r w:rsidR="000F0288">
        <w:rPr>
          <w:bCs/>
        </w:rPr>
        <w:t>r</w:t>
      </w:r>
      <w:r>
        <w:rPr>
          <w:bCs/>
        </w:rPr>
        <w:t>I</w:t>
      </w:r>
      <w:proofErr w:type="spellEnd"/>
      <w:r w:rsidR="00100C37">
        <w:rPr>
          <w:bCs/>
        </w:rPr>
        <w:t>)</w:t>
      </w:r>
      <w:r>
        <w:rPr>
          <w:bCs/>
        </w:rPr>
        <w:t xml:space="preserve">. </w:t>
      </w:r>
      <w:r w:rsidR="008D0D35">
        <w:rPr>
          <w:bCs/>
        </w:rPr>
        <w:t xml:space="preserve">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637F01"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5088597" w14:textId="1B551B10" w:rsidR="002E47D9" w:rsidRDefault="00E47E0D" w:rsidP="00487208">
      <w:pPr>
        <w:spacing w:line="480" w:lineRule="auto"/>
        <w:jc w:val="both"/>
        <w:rPr>
          <w:bCs/>
        </w:rPr>
      </w:pPr>
      <w:r>
        <w:rPr>
          <w:bCs/>
        </w:rPr>
        <w:t>H</w:t>
      </w:r>
      <w:r w:rsidRPr="00E47E0D">
        <w:rPr>
          <w:bCs/>
        </w:rPr>
        <w:t>igher values of Rel-MSPE(</w:t>
      </w:r>
      <w:proofErr w:type="gramStart"/>
      <w:r w:rsidRPr="00E47E0D">
        <w:rPr>
          <w:bCs/>
        </w:rPr>
        <w:t>B:A</w:t>
      </w:r>
      <w:proofErr w:type="gramEnd"/>
      <w:r w:rsidRPr="00E47E0D">
        <w:rPr>
          <w:bCs/>
        </w:rPr>
        <w:t xml:space="preserve">) indicate better performance of model B over model A. </w:t>
      </w:r>
      <w:r w:rsidR="00BC2B4F">
        <w:rPr>
          <w:bCs/>
        </w:rPr>
        <w:t xml:space="preserve">Since the baseline model yields projections of cumulative </w:t>
      </w:r>
      <w:r w:rsidR="000F0288">
        <w:rPr>
          <w:bCs/>
        </w:rPr>
        <w:t xml:space="preserve">reported </w:t>
      </w:r>
      <w:r w:rsidR="00BC2B4F">
        <w:rPr>
          <w:bCs/>
        </w:rPr>
        <w:t>cases,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w:t>
      </w:r>
      <w:r w:rsidR="00012FD8">
        <w:rPr>
          <w:bCs/>
        </w:rPr>
        <w:t>a</w:t>
      </w:r>
      <w:r w:rsidR="002D7A8C">
        <w:rPr>
          <w:bCs/>
        </w:rPr>
        <w:t>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For cumulative reported deaths, we compute Rel-MSPE of the SEIR-</w:t>
      </w:r>
      <w:proofErr w:type="spellStart"/>
      <w:r w:rsidR="00DD6C92" w:rsidRPr="00E959F4">
        <w:rPr>
          <w:bCs/>
        </w:rPr>
        <w:t>fansy</w:t>
      </w:r>
      <w:proofErr w:type="spellEnd"/>
      <w:r w:rsidR="000046EA">
        <w:rPr>
          <w:bCs/>
        </w:rPr>
        <w:t xml:space="preserve"> </w:t>
      </w:r>
      <w:r w:rsidR="00012FD8">
        <w:rPr>
          <w:bCs/>
        </w:rPr>
        <w:t xml:space="preserve">and ICM models </w:t>
      </w:r>
      <w:r w:rsidR="000046EA">
        <w:rPr>
          <w:bCs/>
        </w:rPr>
        <w:t xml:space="preserve">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fldChar w:fldCharType="begin"/>
      </w:r>
      <w:r w:rsidR="003C293B">
        <w:rPr>
          <w:bCs/>
        </w:rPr>
        <w:instrText xml:space="preserve"> ADDIN ZOTERO_ITEM CSL_CITATION {"citationID":"4cVrZwW4","properties":{"formattedCitation":"(49)","plainCitation":"(49)","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3C293B">
        <w:t>(49)</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w:t>
      </w:r>
      <w:r>
        <w:rPr>
          <w:bCs/>
        </w:rPr>
        <w:t xml:space="preserve">Higher values of these correlation metrics indicate better concordance of model projections and the observed data from the test period. </w:t>
      </w:r>
      <w:r w:rsidR="00271EA0">
        <w:rPr>
          <w:bCs/>
        </w:rPr>
        <w:t xml:space="preserve">Rel-MSPE and </w:t>
      </w:r>
      <w:r w:rsidR="00271EA0">
        <w:rPr>
          <w:bCs/>
        </w:rPr>
        <w:lastRenderedPageBreak/>
        <w:t xml:space="preserve">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w:t>
      </w:r>
      <w:r w:rsidR="00E959F4">
        <w:rPr>
          <w:bCs/>
        </w:rPr>
        <w:t>Since we have projections for total (sum of reported and unreported cases) for active cases from SEIR-</w:t>
      </w:r>
      <w:proofErr w:type="spellStart"/>
      <w:r w:rsidR="00E959F4">
        <w:rPr>
          <w:bCs/>
        </w:rPr>
        <w:t>fansy</w:t>
      </w:r>
      <w:proofErr w:type="spellEnd"/>
      <w:r w:rsidR="00E959F4">
        <w:rPr>
          <w:bCs/>
        </w:rPr>
        <w:t xml:space="preserve">, for cumulative cases from </w:t>
      </w:r>
      <w:r w:rsidR="002E47D9">
        <w:rPr>
          <w:bCs/>
        </w:rPr>
        <w:t>SAPHIRE, SEIR-</w:t>
      </w:r>
      <w:proofErr w:type="spellStart"/>
      <w:r w:rsidR="002E47D9">
        <w:rPr>
          <w:bCs/>
        </w:rPr>
        <w:t>fansy</w:t>
      </w:r>
      <w:proofErr w:type="spellEnd"/>
      <w:r w:rsidR="002E47D9">
        <w:rPr>
          <w:bCs/>
        </w:rPr>
        <w:t xml:space="preserve"> and ICM, and for cumulative deaths from SEIR-</w:t>
      </w:r>
      <w:proofErr w:type="spellStart"/>
      <w:r w:rsidR="002E47D9">
        <w:rPr>
          <w:bCs/>
        </w:rPr>
        <w:t>fansy</w:t>
      </w:r>
      <w:proofErr w:type="spellEnd"/>
      <w:r w:rsidR="002E47D9">
        <w:rPr>
          <w:bCs/>
        </w:rPr>
        <w:t>, we present the projected total</w:t>
      </w:r>
      <w:r w:rsidR="00EB709B">
        <w:rPr>
          <w:bCs/>
        </w:rPr>
        <w:t>s</w:t>
      </w:r>
      <w:r w:rsidR="002E47D9">
        <w:rPr>
          <w:bCs/>
        </w:rPr>
        <w:t xml:space="preserve"> along with 95% credible intervals </w:t>
      </w:r>
      <w:r w:rsidR="00EB709B">
        <w:rPr>
          <w:bCs/>
        </w:rPr>
        <w:t xml:space="preserve">and associated underreporting factors </w:t>
      </w:r>
      <w:r w:rsidR="002E47D9">
        <w:rPr>
          <w:bCs/>
        </w:rPr>
        <w:t xml:space="preserve">on three specific dates – October 31, November 30 and December 31 in </w:t>
      </w:r>
      <w:r w:rsidR="002E47D9" w:rsidRPr="00F379AD">
        <w:rPr>
          <w:bCs/>
          <w:i/>
          <w:iCs/>
        </w:rPr>
        <w:t>Table 4</w:t>
      </w:r>
      <w:r w:rsidR="002E47D9">
        <w:rPr>
          <w:bCs/>
        </w:rPr>
        <w:t>.</w:t>
      </w:r>
      <w:r w:rsidR="00F379AD">
        <w:rPr>
          <w:bCs/>
        </w:rPr>
        <w:t xml:space="preserve"> The table also includes projected </w:t>
      </w:r>
      <w:r w:rsidR="00E219C7">
        <w:rPr>
          <w:bCs/>
        </w:rPr>
        <w:t xml:space="preserve">cumulative </w:t>
      </w:r>
      <w:r w:rsidR="00F379AD">
        <w:rPr>
          <w:bCs/>
        </w:rPr>
        <w:t>reported counts (which are available from all models under investigation apart from ICM) with 95% credible intervals for the three dates mentioned above.</w:t>
      </w:r>
    </w:p>
    <w:p w14:paraId="792F69EC" w14:textId="74503554" w:rsidR="008F10EB" w:rsidRPr="002027C8" w:rsidRDefault="008F10EB" w:rsidP="00487208">
      <w:pPr>
        <w:spacing w:line="480" w:lineRule="auto"/>
        <w:jc w:val="both"/>
        <w:rPr>
          <w:b/>
        </w:rPr>
      </w:pPr>
      <w:r w:rsidRPr="002027C8">
        <w:rPr>
          <w:b/>
          <w:i/>
          <w:iCs/>
        </w:rPr>
        <w:t>2.3 Data source</w:t>
      </w:r>
    </w:p>
    <w:p w14:paraId="07C95F56" w14:textId="721B3E53"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3C293B">
        <w:instrText xml:space="preserve"> ADDIN ZOTERO_ITEM CSL_CITATION {"citationID":"D37Co8L7","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3C293B">
        <w:t>(47)</w:t>
      </w:r>
      <w:r w:rsidRPr="001B44F8">
        <w:fldChar w:fldCharType="end"/>
      </w:r>
      <w:r w:rsidRPr="001B44F8">
        <w:t xml:space="preserve"> and the JHU CSSE COVID-19 GitHub repository</w:t>
      </w:r>
      <w:r w:rsidR="007A4F79">
        <w:t xml:space="preserve"> </w:t>
      </w:r>
      <w:r w:rsidRPr="001B44F8">
        <w:fldChar w:fldCharType="begin"/>
      </w:r>
      <w:r w:rsidR="003C293B">
        <w:instrText xml:space="preserve"> ADDIN ZOTERO_ITEM CSL_CITATION {"citationID":"7jC7RHVB","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3C293B">
        <w:t>(48)</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3C293B">
        <w:instrText xml:space="preserve"> ADDIN ZOTERO_ITEM CSL_CITATION {"citationID":"7jYUokGo","properties":{"formattedCitation":"(50)","plainCitation":"(50)","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3C293B">
        <w:t>(50)</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w:t>
      </w:r>
      <w:r w:rsidR="00100C37">
        <w:t xml:space="preserve">to </w:t>
      </w:r>
      <w:r w:rsidR="007242B5">
        <w:t xml:space="preserve">October 15, 2020, their performances are compared by examining their respective projections from October 16 </w:t>
      </w:r>
      <w:r w:rsidR="00100C37">
        <w:t xml:space="preserve">to </w:t>
      </w:r>
      <w:r w:rsidR="007242B5">
        <w:t xml:space="preserve">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headerReference w:type="default" r:id="rId18"/>
          <w:footerReference w:type="even" r:id="rId19"/>
          <w:footerReference w:type="default" r:id="rId20"/>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7A3BF4" w:rsidRDefault="005A62EC" w:rsidP="00487208">
      <w:pPr>
        <w:spacing w:line="480" w:lineRule="auto"/>
        <w:jc w:val="both"/>
        <w:rPr>
          <w:b/>
          <w:i/>
          <w:iCs/>
        </w:rPr>
      </w:pPr>
      <w:r w:rsidRPr="007A3BF4">
        <w:rPr>
          <w:b/>
          <w:i/>
          <w:iCs/>
        </w:rPr>
        <w:t xml:space="preserve">3. </w:t>
      </w:r>
      <w:r w:rsidR="00A72165" w:rsidRPr="007A3BF4">
        <w:rPr>
          <w:b/>
          <w:i/>
          <w:iCs/>
        </w:rPr>
        <w:t>RESULTS</w:t>
      </w:r>
    </w:p>
    <w:p w14:paraId="411B2E6B" w14:textId="1C331DBB" w:rsidR="005A62EC" w:rsidRPr="009E32BC" w:rsidRDefault="005A62EC" w:rsidP="00487208">
      <w:pPr>
        <w:spacing w:line="480" w:lineRule="auto"/>
        <w:jc w:val="both"/>
        <w:rPr>
          <w:b/>
          <w:i/>
          <w:iCs/>
        </w:rPr>
      </w:pPr>
      <w:r w:rsidRPr="009E32BC">
        <w:rPr>
          <w:b/>
          <w:i/>
          <w:iCs/>
        </w:rPr>
        <w:t xml:space="preserve">3.1. </w:t>
      </w:r>
      <w:r w:rsidR="008B5F20" w:rsidRPr="009E32BC">
        <w:rPr>
          <w:b/>
          <w:i/>
          <w:iCs/>
        </w:rPr>
        <w:t>Estimation of</w:t>
      </w:r>
      <w:r w:rsidR="004376FD">
        <w:rPr>
          <w:b/>
          <w:i/>
          <w:iCs/>
        </w:rPr>
        <w:t xml:space="preserve"> the</w:t>
      </w:r>
      <w:r w:rsidR="008B5F20" w:rsidRPr="009E32BC">
        <w:rPr>
          <w:b/>
          <w:i/>
          <w:iCs/>
        </w:rPr>
        <w:t xml:space="preserve"> </w:t>
      </w:r>
      <w:r w:rsidR="00BD12EC" w:rsidRPr="009E32BC">
        <w:rPr>
          <w:b/>
          <w:i/>
          <w:iCs/>
        </w:rPr>
        <w:t>r</w:t>
      </w:r>
      <w:r w:rsidR="008B5F20" w:rsidRPr="009E32BC">
        <w:rPr>
          <w:b/>
          <w:i/>
          <w:iCs/>
        </w:rPr>
        <w:t xml:space="preserve">eproduction </w:t>
      </w:r>
      <w:r w:rsidR="00BD12EC" w:rsidRPr="009E32BC">
        <w:rPr>
          <w:b/>
          <w:i/>
          <w:iCs/>
        </w:rPr>
        <w:t>n</w:t>
      </w:r>
      <w:r w:rsidR="008B5F20" w:rsidRPr="009E32BC">
        <w:rPr>
          <w:b/>
          <w:i/>
          <w:iCs/>
        </w:rPr>
        <w:t>umber</w:t>
      </w:r>
    </w:p>
    <w:p w14:paraId="61B590BB" w14:textId="543D2702" w:rsidR="003668A4" w:rsidRPr="00380C10" w:rsidRDefault="00152802" w:rsidP="00487208">
      <w:pPr>
        <w:spacing w:line="480" w:lineRule="auto"/>
        <w:jc w:val="both"/>
        <w:rPr>
          <w:bCs/>
        </w:rPr>
      </w:pPr>
      <w:r w:rsidRPr="009E32BC">
        <w:rPr>
          <w:bCs/>
        </w:rPr>
        <w:t>From</w:t>
      </w:r>
      <w:r w:rsidRPr="009E32BC">
        <w:rPr>
          <w:b/>
          <w:i/>
          <w:iCs/>
        </w:rPr>
        <w:t xml:space="preserve"> </w:t>
      </w:r>
      <w:r w:rsidRPr="009E32BC">
        <w:rPr>
          <w:bCs/>
          <w:i/>
          <w:iCs/>
        </w:rPr>
        <w:t xml:space="preserve">Table </w:t>
      </w:r>
      <w:r w:rsidR="004238A7" w:rsidRPr="009E32BC">
        <w:rPr>
          <w:bCs/>
          <w:i/>
          <w:iCs/>
        </w:rPr>
        <w:t>2</w:t>
      </w:r>
      <w:r w:rsidRPr="009E32BC">
        <w:rPr>
          <w:b/>
          <w:i/>
          <w:iCs/>
        </w:rPr>
        <w:t xml:space="preserve">, </w:t>
      </w:r>
      <w:r w:rsidRPr="009E32BC">
        <w:rPr>
          <w:bCs/>
        </w:rPr>
        <w:t xml:space="preserve">we compare the mean of </w:t>
      </w:r>
      <w:r w:rsidR="008B5F20" w:rsidRPr="009E32BC">
        <w:rPr>
          <w:bCs/>
        </w:rPr>
        <w:t xml:space="preserve">the </w:t>
      </w:r>
      <w:r w:rsidRPr="009E32BC">
        <w:rPr>
          <w:bCs/>
        </w:rPr>
        <w:t xml:space="preserve">time-varying effective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Pr="009E32BC">
        <w:rPr>
          <w:bCs/>
        </w:rPr>
        <w:t xml:space="preserve"> over the four phases of lockdown </w:t>
      </w:r>
      <w:r w:rsidR="009E32BC" w:rsidRPr="009E32BC">
        <w:rPr>
          <w:bCs/>
        </w:rPr>
        <w:t xml:space="preserve">and subsequent unlock phased </w:t>
      </w:r>
      <w:r w:rsidRPr="009E32BC">
        <w:rPr>
          <w:bCs/>
        </w:rPr>
        <w:t xml:space="preserve">in India. The </w:t>
      </w:r>
      <w:proofErr w:type="spellStart"/>
      <w:r w:rsidRPr="009E42AF">
        <w:rPr>
          <w:bCs/>
        </w:rPr>
        <w:t>eSIR</w:t>
      </w:r>
      <w:proofErr w:type="spellEnd"/>
      <w:r w:rsidRPr="009E42AF">
        <w:rPr>
          <w:bCs/>
        </w:rPr>
        <w:t xml:space="preserve"> model returns a mean value </w:t>
      </w:r>
      <w:r w:rsidRPr="009E42AF">
        <w:rPr>
          <w:bCs/>
        </w:rPr>
        <w:lastRenderedPageBreak/>
        <w:t xml:space="preserve">of 2.08 (95% </w:t>
      </w:r>
      <w:r w:rsidR="009E42AF" w:rsidRPr="009E42AF">
        <w:rPr>
          <w:bCs/>
        </w:rPr>
        <w:t>credible interval</w:t>
      </w:r>
      <w:r w:rsidRPr="009E42AF">
        <w:rPr>
          <w:bCs/>
        </w:rPr>
        <w:t>: 1.41</w:t>
      </w:r>
      <w:r w:rsidR="00FD2ED4" w:rsidRPr="009E42AF">
        <w:rPr>
          <w:bCs/>
        </w:rPr>
        <w:t xml:space="preserve">– </w:t>
      </w:r>
      <w:r w:rsidRPr="009E42AF">
        <w:rPr>
          <w:bCs/>
        </w:rPr>
        <w:t>2.</w:t>
      </w:r>
      <w:r w:rsidR="00B236B9" w:rsidRPr="009E42AF">
        <w:rPr>
          <w:bCs/>
        </w:rPr>
        <w:t>1</w:t>
      </w:r>
      <w:r w:rsidRPr="009E42AF">
        <w:rPr>
          <w:bCs/>
        </w:rPr>
        <w:t xml:space="preserve">2) over the entire </w:t>
      </w:r>
      <w:r w:rsidR="009E32BC" w:rsidRPr="009E42AF">
        <w:rPr>
          <w:bCs/>
        </w:rPr>
        <w:t>training</w:t>
      </w:r>
      <w:r w:rsidRPr="009E42AF">
        <w:rPr>
          <w:bCs/>
        </w:rPr>
        <w:t xml:space="preserve"> period. </w:t>
      </w:r>
      <w:r w:rsidR="009E42AF">
        <w:rPr>
          <w:bCs/>
        </w:rPr>
        <w:t xml:space="preserve">Factoring in different levels of government interventions which modified transmission dynamics during lockdown, we get period specific estimates ranging from 2.12 (1.44 – 2.16) in lockdown phase 1, which drops to 1.48 (1.00 – 1.51) in lockdown phase 2 and then reports a steady decline over the subsequent lockdown and unlock phases. </w:t>
      </w:r>
      <w:r w:rsidR="0088166A" w:rsidRPr="00CD0598">
        <w:rPr>
          <w:bCs/>
        </w:rPr>
        <w:t xml:space="preserve">The mean values returned by the </w:t>
      </w:r>
      <w:r w:rsidR="00D53290" w:rsidRPr="00CD0598">
        <w:rPr>
          <w:bCs/>
        </w:rPr>
        <w:t>SAPHIRE</w:t>
      </w:r>
      <w:r w:rsidR="0088166A" w:rsidRPr="00CD0598">
        <w:rPr>
          <w:bCs/>
        </w:rPr>
        <w:t xml:space="preserve"> model </w:t>
      </w:r>
      <w:r w:rsidR="00495C85" w:rsidRPr="00CD0598">
        <w:rPr>
          <w:bCs/>
        </w:rPr>
        <w:t>varied from</w:t>
      </w:r>
      <w:r w:rsidR="0088166A" w:rsidRPr="00CD0598">
        <w:rPr>
          <w:bCs/>
        </w:rPr>
        <w:t xml:space="preserve"> 2.</w:t>
      </w:r>
      <w:r w:rsidR="00495C85" w:rsidRPr="00CD0598">
        <w:rPr>
          <w:bCs/>
        </w:rPr>
        <w:t>54</w:t>
      </w:r>
      <w:r w:rsidR="0088166A" w:rsidRPr="00CD0598">
        <w:rPr>
          <w:bCs/>
        </w:rPr>
        <w:t xml:space="preserve"> (2.</w:t>
      </w:r>
      <w:r w:rsidR="00495C85" w:rsidRPr="00CD0598">
        <w:rPr>
          <w:bCs/>
        </w:rPr>
        <w:t>41</w:t>
      </w:r>
      <w:r w:rsidR="0088166A" w:rsidRPr="00CD0598">
        <w:rPr>
          <w:bCs/>
        </w:rPr>
        <w:t xml:space="preserve"> </w:t>
      </w:r>
      <w:r w:rsidR="00FD2ED4" w:rsidRPr="00CD0598">
        <w:rPr>
          <w:bCs/>
        </w:rPr>
        <w:t>–</w:t>
      </w:r>
      <w:r w:rsidR="0088166A" w:rsidRPr="00CD0598">
        <w:rPr>
          <w:bCs/>
        </w:rPr>
        <w:t xml:space="preserve"> 2.</w:t>
      </w:r>
      <w:r w:rsidR="00495C85" w:rsidRPr="00CD0598">
        <w:rPr>
          <w:bCs/>
        </w:rPr>
        <w:t>74)</w:t>
      </w:r>
      <w:r w:rsidR="0088166A" w:rsidRPr="00CD0598">
        <w:rPr>
          <w:bCs/>
        </w:rPr>
        <w:t xml:space="preserve"> during phase </w:t>
      </w:r>
      <w:r w:rsidR="008D7F34">
        <w:rPr>
          <w:bCs/>
        </w:rPr>
        <w:t>1</w:t>
      </w:r>
      <w:r w:rsidR="008D7F34" w:rsidRPr="00CD0598">
        <w:rPr>
          <w:bCs/>
        </w:rPr>
        <w:t xml:space="preserve"> </w:t>
      </w:r>
      <w:r w:rsidR="0088166A" w:rsidRPr="00CD0598">
        <w:rPr>
          <w:bCs/>
        </w:rPr>
        <w:t xml:space="preserve">of </w:t>
      </w:r>
      <w:r w:rsidR="0088166A" w:rsidRPr="0060463C">
        <w:rPr>
          <w:bCs/>
        </w:rPr>
        <w:t>the lockdown, 1.</w:t>
      </w:r>
      <w:r w:rsidR="00495C85" w:rsidRPr="0060463C">
        <w:rPr>
          <w:bCs/>
        </w:rPr>
        <w:t>60</w:t>
      </w:r>
      <w:r w:rsidR="0088166A" w:rsidRPr="0060463C">
        <w:rPr>
          <w:bCs/>
        </w:rPr>
        <w:t xml:space="preserve"> (1.</w:t>
      </w:r>
      <w:r w:rsidR="00495C85" w:rsidRPr="0060463C">
        <w:rPr>
          <w:bCs/>
        </w:rPr>
        <w:t>36</w:t>
      </w:r>
      <w:r w:rsidR="0088166A" w:rsidRPr="0060463C">
        <w:rPr>
          <w:bCs/>
        </w:rPr>
        <w:t xml:space="preserve"> </w:t>
      </w:r>
      <w:r w:rsidR="00FD2ED4" w:rsidRPr="0060463C">
        <w:rPr>
          <w:bCs/>
        </w:rPr>
        <w:t xml:space="preserve">– </w:t>
      </w:r>
      <w:r w:rsidR="00495C85" w:rsidRPr="0060463C">
        <w:rPr>
          <w:bCs/>
        </w:rPr>
        <w:t>2.17</w:t>
      </w:r>
      <w:r w:rsidR="0088166A" w:rsidRPr="0060463C">
        <w:rPr>
          <w:bCs/>
        </w:rPr>
        <w:t xml:space="preserve">) for phase </w:t>
      </w:r>
      <w:r w:rsidR="008D7F34" w:rsidRPr="0060463C">
        <w:rPr>
          <w:bCs/>
        </w:rPr>
        <w:t>2</w:t>
      </w:r>
      <w:r w:rsidR="0088166A" w:rsidRPr="0060463C">
        <w:rPr>
          <w:bCs/>
        </w:rPr>
        <w:t>, 1.</w:t>
      </w:r>
      <w:r w:rsidR="00495C85" w:rsidRPr="0060463C">
        <w:rPr>
          <w:bCs/>
        </w:rPr>
        <w:t>69</w:t>
      </w:r>
      <w:r w:rsidR="0088166A" w:rsidRPr="0060463C">
        <w:rPr>
          <w:bCs/>
        </w:rPr>
        <w:t xml:space="preserve"> (1.</w:t>
      </w:r>
      <w:r w:rsidR="00495C85" w:rsidRPr="0060463C">
        <w:rPr>
          <w:bCs/>
        </w:rPr>
        <w:t>46</w:t>
      </w:r>
      <w:r w:rsidR="0088166A" w:rsidRPr="0060463C">
        <w:rPr>
          <w:bCs/>
        </w:rPr>
        <w:t xml:space="preserve"> </w:t>
      </w:r>
      <w:r w:rsidR="00FD2ED4" w:rsidRPr="0060463C">
        <w:rPr>
          <w:bCs/>
        </w:rPr>
        <w:t xml:space="preserve">– </w:t>
      </w:r>
      <w:r w:rsidR="0088166A" w:rsidRPr="0060463C">
        <w:rPr>
          <w:bCs/>
        </w:rPr>
        <w:t>1.</w:t>
      </w:r>
      <w:r w:rsidR="00495C85" w:rsidRPr="0060463C">
        <w:rPr>
          <w:bCs/>
        </w:rPr>
        <w:t>97</w:t>
      </w:r>
      <w:r w:rsidR="0088166A" w:rsidRPr="0060463C">
        <w:rPr>
          <w:bCs/>
        </w:rPr>
        <w:t xml:space="preserve">) for phase </w:t>
      </w:r>
      <w:r w:rsidR="008D7F34" w:rsidRPr="0060463C">
        <w:rPr>
          <w:bCs/>
        </w:rPr>
        <w:t xml:space="preserve">3 </w:t>
      </w:r>
      <w:r w:rsidR="0088166A" w:rsidRPr="0060463C">
        <w:rPr>
          <w:bCs/>
        </w:rPr>
        <w:t>and 1.</w:t>
      </w:r>
      <w:r w:rsidR="00495C85" w:rsidRPr="0060463C">
        <w:rPr>
          <w:bCs/>
        </w:rPr>
        <w:t>54</w:t>
      </w:r>
      <w:r w:rsidR="0088166A" w:rsidRPr="0060463C">
        <w:rPr>
          <w:bCs/>
        </w:rPr>
        <w:t xml:space="preserve"> (1.</w:t>
      </w:r>
      <w:r w:rsidR="00495C85" w:rsidRPr="0060463C">
        <w:rPr>
          <w:bCs/>
        </w:rPr>
        <w:t>29</w:t>
      </w:r>
      <w:r w:rsidR="0088166A" w:rsidRPr="0060463C">
        <w:rPr>
          <w:bCs/>
        </w:rPr>
        <w:t xml:space="preserve"> </w:t>
      </w:r>
      <w:r w:rsidR="00FD2ED4" w:rsidRPr="0060463C">
        <w:rPr>
          <w:bCs/>
        </w:rPr>
        <w:t xml:space="preserve">– </w:t>
      </w:r>
      <w:r w:rsidR="00495C85" w:rsidRPr="0060463C">
        <w:rPr>
          <w:bCs/>
        </w:rPr>
        <w:t>2.00</w:t>
      </w:r>
      <w:r w:rsidR="0088166A" w:rsidRPr="0060463C">
        <w:rPr>
          <w:bCs/>
        </w:rPr>
        <w:t>) for the fourth and final lockdown phase.</w:t>
      </w:r>
      <w:r w:rsidR="009569C3" w:rsidRPr="0060463C">
        <w:rPr>
          <w:bCs/>
        </w:rPr>
        <w:t xml:space="preserve"> </w:t>
      </w:r>
      <w:r w:rsidR="00495C85" w:rsidRPr="0060463C">
        <w:rPr>
          <w:bCs/>
        </w:rPr>
        <w:t>The estimated values for subsequent unlock phases are quite close to each other, starting from 1.27 (1.19 – 1.32) in unlock phase 1 and dropping to 1.09 (0.91</w:t>
      </w:r>
      <w:r w:rsidR="00FD2ED4" w:rsidRPr="0060463C">
        <w:rPr>
          <w:bCs/>
        </w:rPr>
        <w:t xml:space="preserve">– </w:t>
      </w:r>
      <w:r w:rsidR="00495C85" w:rsidRPr="0060463C">
        <w:rPr>
          <w:bCs/>
        </w:rPr>
        <w:t xml:space="preserve">1.69) in the fifth unlock phase. </w:t>
      </w:r>
      <w:r w:rsidRPr="0060463C">
        <w:rPr>
          <w:bCs/>
        </w:rPr>
        <w:t>The SEIR-</w:t>
      </w:r>
      <w:proofErr w:type="spellStart"/>
      <w:r w:rsidRPr="0060463C">
        <w:rPr>
          <w:bCs/>
        </w:rPr>
        <w:t>fansy</w:t>
      </w:r>
      <w:proofErr w:type="spellEnd"/>
      <w:r w:rsidR="006957CE" w:rsidRPr="0060463C">
        <w:rPr>
          <w:bCs/>
        </w:rPr>
        <w:t xml:space="preserve"> notes that the mean </w:t>
      </w:r>
      <m:oMath>
        <m:r>
          <w:rPr>
            <w:rFonts w:ascii="Cambria Math" w:hAnsi="Cambria Math"/>
          </w:rPr>
          <m:t>R</m:t>
        </m:r>
        <m:d>
          <m:dPr>
            <m:ctrlPr>
              <w:rPr>
                <w:rFonts w:ascii="Cambria Math" w:hAnsi="Cambria Math"/>
                <w:bCs/>
                <w:i/>
              </w:rPr>
            </m:ctrlPr>
          </m:dPr>
          <m:e>
            <m:r>
              <w:rPr>
                <w:rFonts w:ascii="Cambria Math" w:hAnsi="Cambria Math"/>
              </w:rPr>
              <m:t>t</m:t>
            </m:r>
          </m:e>
        </m:d>
      </m:oMath>
      <w:r w:rsidR="00380C10">
        <w:rPr>
          <w:bCs/>
        </w:rPr>
        <w:t xml:space="preserve"> </w:t>
      </w:r>
      <w:r w:rsidR="006957CE" w:rsidRPr="0060463C">
        <w:rPr>
          <w:bCs/>
        </w:rPr>
        <w:t xml:space="preserve">drops from </w:t>
      </w:r>
      <w:r w:rsidR="00495C85" w:rsidRPr="0060463C">
        <w:rPr>
          <w:bCs/>
        </w:rPr>
        <w:t>5</w:t>
      </w:r>
      <w:r w:rsidR="006957CE" w:rsidRPr="0060463C">
        <w:rPr>
          <w:bCs/>
        </w:rPr>
        <w:t>.0</w:t>
      </w:r>
      <w:r w:rsidR="00495C85" w:rsidRPr="0060463C">
        <w:rPr>
          <w:bCs/>
        </w:rPr>
        <w:t>3</w:t>
      </w:r>
      <w:r w:rsidR="006957CE" w:rsidRPr="0060463C">
        <w:rPr>
          <w:bCs/>
        </w:rPr>
        <w:t xml:space="preserve"> (</w:t>
      </w:r>
      <w:r w:rsidR="00495C85" w:rsidRPr="0060463C">
        <w:rPr>
          <w:bCs/>
        </w:rPr>
        <w:t xml:space="preserve">5.01 </w:t>
      </w:r>
      <w:r w:rsidR="00FD2ED4" w:rsidRPr="0060463C">
        <w:rPr>
          <w:bCs/>
        </w:rPr>
        <w:t>–</w:t>
      </w:r>
      <w:r w:rsidR="006957CE" w:rsidRPr="0060463C">
        <w:rPr>
          <w:bCs/>
        </w:rPr>
        <w:t xml:space="preserve"> </w:t>
      </w:r>
      <w:r w:rsidR="00495C85" w:rsidRPr="0060463C">
        <w:rPr>
          <w:bCs/>
        </w:rPr>
        <w:t>5</w:t>
      </w:r>
      <w:r w:rsidR="006957CE" w:rsidRPr="0060463C">
        <w:rPr>
          <w:bCs/>
        </w:rPr>
        <w:t>.</w:t>
      </w:r>
      <w:r w:rsidR="00495C85" w:rsidRPr="0060463C">
        <w:rPr>
          <w:bCs/>
        </w:rPr>
        <w:t>04</w:t>
      </w:r>
      <w:r w:rsidR="006957CE" w:rsidRPr="0060463C">
        <w:rPr>
          <w:bCs/>
        </w:rPr>
        <w:t xml:space="preserve">) during the first phase of lockdown, to </w:t>
      </w:r>
      <w:r w:rsidR="00495C85" w:rsidRPr="0060463C">
        <w:rPr>
          <w:bCs/>
        </w:rPr>
        <w:t>1.90</w:t>
      </w:r>
      <w:r w:rsidR="006957CE" w:rsidRPr="0060463C">
        <w:rPr>
          <w:bCs/>
        </w:rPr>
        <w:t xml:space="preserve"> (</w:t>
      </w:r>
      <w:r w:rsidR="00495C85" w:rsidRPr="0060463C">
        <w:rPr>
          <w:bCs/>
        </w:rPr>
        <w:t>1</w:t>
      </w:r>
      <w:r w:rsidR="006957CE" w:rsidRPr="0060463C">
        <w:rPr>
          <w:bCs/>
        </w:rPr>
        <w:t>.</w:t>
      </w:r>
      <w:r w:rsidR="00495C85" w:rsidRPr="0060463C">
        <w:rPr>
          <w:bCs/>
        </w:rPr>
        <w:t>89</w:t>
      </w:r>
      <w:r w:rsidR="006957CE" w:rsidRPr="0060463C">
        <w:rPr>
          <w:bCs/>
        </w:rPr>
        <w:t xml:space="preserve"> </w:t>
      </w:r>
      <w:r w:rsidR="00FD2ED4" w:rsidRPr="0060463C">
        <w:rPr>
          <w:bCs/>
        </w:rPr>
        <w:t>–</w:t>
      </w:r>
      <w:r w:rsidR="006957CE" w:rsidRPr="0060463C">
        <w:rPr>
          <w:bCs/>
        </w:rPr>
        <w:t xml:space="preserve"> </w:t>
      </w:r>
      <w:r w:rsidR="00495C85" w:rsidRPr="0060463C">
        <w:rPr>
          <w:bCs/>
        </w:rPr>
        <w:t>1.91</w:t>
      </w:r>
      <w:r w:rsidR="006957CE" w:rsidRPr="0060463C">
        <w:rPr>
          <w:bCs/>
        </w:rPr>
        <w:t xml:space="preserve">) during the </w:t>
      </w:r>
      <w:r w:rsidR="00495C85" w:rsidRPr="0060463C">
        <w:rPr>
          <w:bCs/>
        </w:rPr>
        <w:t>second</w:t>
      </w:r>
      <w:r w:rsidR="006957CE" w:rsidRPr="0060463C">
        <w:rPr>
          <w:bCs/>
        </w:rPr>
        <w:t xml:space="preserve"> lockdown phase</w:t>
      </w:r>
      <w:r w:rsidR="00495C85" w:rsidRPr="0060463C">
        <w:rPr>
          <w:bCs/>
        </w:rPr>
        <w:t>, before rising again to 2.33</w:t>
      </w:r>
      <w:r w:rsidR="00FD2ED4" w:rsidRPr="0060463C">
        <w:rPr>
          <w:bCs/>
        </w:rPr>
        <w:t xml:space="preserve"> (2.30 – 2.36)</w:t>
      </w:r>
      <w:r w:rsidR="00495C85" w:rsidRPr="0060463C">
        <w:rPr>
          <w:bCs/>
        </w:rPr>
        <w:t xml:space="preserve"> during lockdown phase 4. The estimated mean drops steadily from 1.80 (1.79 </w:t>
      </w:r>
      <w:r w:rsidR="00FD2ED4" w:rsidRPr="0060463C">
        <w:rPr>
          <w:bCs/>
        </w:rPr>
        <w:t xml:space="preserve">– </w:t>
      </w:r>
      <w:r w:rsidR="00495C85" w:rsidRPr="0060463C">
        <w:rPr>
          <w:bCs/>
        </w:rPr>
        <w:t>1.81) during unlock phase 2 to 0.86 (0.85</w:t>
      </w:r>
      <w:r w:rsidR="00FD2ED4" w:rsidRPr="0060463C">
        <w:rPr>
          <w:bCs/>
        </w:rPr>
        <w:t xml:space="preserve"> –</w:t>
      </w:r>
      <w:r w:rsidR="00495C85" w:rsidRPr="0060463C">
        <w:rPr>
          <w:bCs/>
        </w:rPr>
        <w:t xml:space="preserve"> 0.87) during unlock phase 5. T</w:t>
      </w:r>
      <w:r w:rsidR="006957CE" w:rsidRPr="0060463C">
        <w:rPr>
          <w:bCs/>
        </w:rPr>
        <w:t>he ICM-based mean values fluctuate, from 1.</w:t>
      </w:r>
      <w:r w:rsidR="00495C85" w:rsidRPr="0060463C">
        <w:rPr>
          <w:bCs/>
        </w:rPr>
        <w:t>77</w:t>
      </w:r>
      <w:r w:rsidR="006957CE" w:rsidRPr="0060463C">
        <w:rPr>
          <w:bCs/>
        </w:rPr>
        <w:t xml:space="preserve"> (1.</w:t>
      </w:r>
      <w:r w:rsidR="00495C85" w:rsidRPr="0060463C">
        <w:rPr>
          <w:bCs/>
        </w:rPr>
        <w:t>58</w:t>
      </w:r>
      <w:r w:rsidR="006957CE" w:rsidRPr="0060463C">
        <w:rPr>
          <w:bCs/>
        </w:rPr>
        <w:t xml:space="preserve"> </w:t>
      </w:r>
      <w:r w:rsidR="00FD2ED4" w:rsidRPr="0060463C">
        <w:rPr>
          <w:bCs/>
        </w:rPr>
        <w:t>–</w:t>
      </w:r>
      <w:r w:rsidR="006957CE" w:rsidRPr="0060463C">
        <w:rPr>
          <w:bCs/>
        </w:rPr>
        <w:t xml:space="preserve"> 1.</w:t>
      </w:r>
      <w:r w:rsidR="00495C85" w:rsidRPr="0060463C">
        <w:rPr>
          <w:bCs/>
        </w:rPr>
        <w:t>96</w:t>
      </w:r>
      <w:r w:rsidR="006957CE" w:rsidRPr="0060463C">
        <w:rPr>
          <w:bCs/>
        </w:rPr>
        <w:t>) during the first lockdown phase, followed by 1.2</w:t>
      </w:r>
      <w:r w:rsidR="00495C85" w:rsidRPr="0060463C">
        <w:rPr>
          <w:bCs/>
        </w:rPr>
        <w:t>2</w:t>
      </w:r>
      <w:r w:rsidR="006957CE" w:rsidRPr="0060463C">
        <w:rPr>
          <w:bCs/>
        </w:rPr>
        <w:t xml:space="preserve"> (</w:t>
      </w:r>
      <w:r w:rsidR="00495C85" w:rsidRPr="0060463C">
        <w:rPr>
          <w:bCs/>
        </w:rPr>
        <w:t>1.18</w:t>
      </w:r>
      <w:r w:rsidR="006957CE" w:rsidRPr="0060463C">
        <w:rPr>
          <w:bCs/>
        </w:rPr>
        <w:t xml:space="preserve"> </w:t>
      </w:r>
      <w:r w:rsidR="00FD2ED4" w:rsidRPr="0060463C">
        <w:rPr>
          <w:bCs/>
        </w:rPr>
        <w:t>–</w:t>
      </w:r>
      <w:r w:rsidR="006957CE" w:rsidRPr="0060463C">
        <w:rPr>
          <w:bCs/>
        </w:rPr>
        <w:t xml:space="preserve"> 1.</w:t>
      </w:r>
      <w:r w:rsidR="00495C85" w:rsidRPr="0060463C">
        <w:rPr>
          <w:bCs/>
        </w:rPr>
        <w:t>27</w:t>
      </w:r>
      <w:r w:rsidR="006957CE" w:rsidRPr="0060463C">
        <w:rPr>
          <w:bCs/>
        </w:rPr>
        <w:t>), then dropping to 1.</w:t>
      </w:r>
      <w:r w:rsidR="00495C85" w:rsidRPr="0060463C">
        <w:rPr>
          <w:bCs/>
        </w:rPr>
        <w:t>33</w:t>
      </w:r>
      <w:r w:rsidR="006957CE" w:rsidRPr="0060463C">
        <w:rPr>
          <w:bCs/>
        </w:rPr>
        <w:t xml:space="preserve"> (1.</w:t>
      </w:r>
      <w:r w:rsidR="00495C85" w:rsidRPr="0060463C">
        <w:rPr>
          <w:bCs/>
        </w:rPr>
        <w:t>28</w:t>
      </w:r>
      <w:r w:rsidR="006957CE" w:rsidRPr="0060463C">
        <w:rPr>
          <w:bCs/>
        </w:rPr>
        <w:t xml:space="preserve"> </w:t>
      </w:r>
      <w:r w:rsidR="00FD2ED4" w:rsidRPr="0060463C">
        <w:rPr>
          <w:bCs/>
        </w:rPr>
        <w:t>–</w:t>
      </w:r>
      <w:r w:rsidR="006957CE" w:rsidRPr="0060463C">
        <w:rPr>
          <w:bCs/>
        </w:rPr>
        <w:t xml:space="preserve"> 1.</w:t>
      </w:r>
      <w:r w:rsidR="00495C85" w:rsidRPr="0060463C">
        <w:rPr>
          <w:bCs/>
        </w:rPr>
        <w:t>38</w:t>
      </w:r>
      <w:r w:rsidR="006957CE" w:rsidRPr="0060463C">
        <w:rPr>
          <w:bCs/>
        </w:rPr>
        <w:t>) and finally rising to 1.41 again (1.</w:t>
      </w:r>
      <w:r w:rsidR="00495C85" w:rsidRPr="0060463C">
        <w:rPr>
          <w:bCs/>
        </w:rPr>
        <w:t>35</w:t>
      </w:r>
      <w:r w:rsidR="00FD2ED4" w:rsidRPr="0060463C">
        <w:rPr>
          <w:bCs/>
        </w:rPr>
        <w:t xml:space="preserve"> – </w:t>
      </w:r>
      <w:r w:rsidR="006957CE" w:rsidRPr="0060463C">
        <w:rPr>
          <w:bCs/>
        </w:rPr>
        <w:t>1.</w:t>
      </w:r>
      <w:r w:rsidR="00495C85" w:rsidRPr="0060463C">
        <w:rPr>
          <w:bCs/>
        </w:rPr>
        <w:t>4</w:t>
      </w:r>
      <w:r w:rsidR="006957CE" w:rsidRPr="0060463C">
        <w:rPr>
          <w:bCs/>
        </w:rPr>
        <w:t>7) for the fourth phase of lockdown.</w:t>
      </w:r>
      <w:r w:rsidR="00C64B15" w:rsidRPr="0060463C">
        <w:rPr>
          <w:bCs/>
        </w:rPr>
        <w:t xml:space="preserve"> </w:t>
      </w:r>
      <w:r w:rsidR="00495C85" w:rsidRPr="0060463C">
        <w:rPr>
          <w:bCs/>
        </w:rPr>
        <w:t xml:space="preserve">Estimates </w:t>
      </w:r>
      <w:r w:rsidR="00FD2ED4" w:rsidRPr="0060463C">
        <w:rPr>
          <w:bCs/>
        </w:rPr>
        <w:t xml:space="preserve">from ICM </w:t>
      </w:r>
      <w:r w:rsidR="00495C85" w:rsidRPr="0060463C">
        <w:rPr>
          <w:bCs/>
        </w:rPr>
        <w:t>during unlock phases behave like those from the SEIR-</w:t>
      </w:r>
      <w:proofErr w:type="spellStart"/>
      <w:r w:rsidR="00495C85" w:rsidRPr="0060463C">
        <w:rPr>
          <w:bCs/>
        </w:rPr>
        <w:t>fansy</w:t>
      </w:r>
      <w:proofErr w:type="spellEnd"/>
      <w:r w:rsidR="00495C85" w:rsidRPr="0060463C">
        <w:rPr>
          <w:bCs/>
        </w:rPr>
        <w:t xml:space="preserve"> model – in unlock phase 2 the estimated mean is 1.11 (1.08 </w:t>
      </w:r>
      <w:r w:rsidR="00FD2ED4" w:rsidRPr="0060463C">
        <w:rPr>
          <w:bCs/>
        </w:rPr>
        <w:t xml:space="preserve">– </w:t>
      </w:r>
      <w:r w:rsidR="00495C85" w:rsidRPr="0060463C">
        <w:rPr>
          <w:bCs/>
        </w:rPr>
        <w:t xml:space="preserve">1.14) and in unlock phase 5, the mean is 0.83 (0.82 </w:t>
      </w:r>
      <w:r w:rsidR="00FD2ED4" w:rsidRPr="0060463C">
        <w:rPr>
          <w:bCs/>
        </w:rPr>
        <w:t xml:space="preserve">– </w:t>
      </w:r>
      <w:r w:rsidR="00495C85" w:rsidRPr="0060463C">
        <w:rPr>
          <w:bCs/>
        </w:rPr>
        <w:t xml:space="preserve">0.84). </w:t>
      </w:r>
      <w:r w:rsidR="00C64B15" w:rsidRPr="0060463C">
        <w:rPr>
          <w:bCs/>
        </w:rPr>
        <w:t xml:space="preserve">In terms of agreement of reported values, </w:t>
      </w:r>
      <w:r w:rsidR="00D53290" w:rsidRPr="0060463C">
        <w:rPr>
          <w:bCs/>
        </w:rPr>
        <w:t>SAPHIRE</w:t>
      </w:r>
      <w:r w:rsidR="00C64B15" w:rsidRPr="0060463C">
        <w:rPr>
          <w:bCs/>
        </w:rPr>
        <w:t>, SEIR-</w:t>
      </w:r>
      <w:proofErr w:type="spellStart"/>
      <w:r w:rsidR="00C64B15" w:rsidRPr="0060463C">
        <w:rPr>
          <w:bCs/>
        </w:rPr>
        <w:t>fansy</w:t>
      </w:r>
      <w:proofErr w:type="spellEnd"/>
      <w:r w:rsidR="00C64B15" w:rsidRPr="0060463C">
        <w:rPr>
          <w:bCs/>
        </w:rPr>
        <w:t xml:space="preserve"> and ICM report the highest mean </w:t>
      </w:r>
      <m:oMath>
        <m:r>
          <m:rPr>
            <m:sty m:val="p"/>
          </m:rPr>
          <w:rPr>
            <w:rFonts w:ascii="Cambria Math" w:hAnsi="Cambria Math"/>
          </w:rPr>
          <m:t>R</m:t>
        </m:r>
      </m:oMath>
      <w:r w:rsidR="00C64B15" w:rsidRPr="0060463C">
        <w:rPr>
          <w:bCs/>
        </w:rPr>
        <w:t xml:space="preserve"> for phase one of the lockdown. </w:t>
      </w:r>
      <w:r w:rsidR="00495C85" w:rsidRPr="0060463C">
        <w:rPr>
          <w:bCs/>
        </w:rPr>
        <w:t>Values reported by</w:t>
      </w:r>
      <w:r w:rsidR="00C64B15" w:rsidRPr="0060463C">
        <w:rPr>
          <w:bCs/>
        </w:rPr>
        <w:t xml:space="preserve"> </w:t>
      </w:r>
      <w:r w:rsidR="00D53290" w:rsidRPr="0060463C">
        <w:rPr>
          <w:bCs/>
        </w:rPr>
        <w:t>SAPHIRE</w:t>
      </w:r>
      <w:r w:rsidR="00495C85" w:rsidRPr="0060463C">
        <w:rPr>
          <w:bCs/>
        </w:rPr>
        <w:t>, SEIR-</w:t>
      </w:r>
      <w:proofErr w:type="spellStart"/>
      <w:r w:rsidR="00495C85" w:rsidRPr="0060463C">
        <w:rPr>
          <w:bCs/>
        </w:rPr>
        <w:t>fansy</w:t>
      </w:r>
      <w:proofErr w:type="spellEnd"/>
      <w:r w:rsidR="00495C85" w:rsidRPr="0060463C">
        <w:rPr>
          <w:bCs/>
        </w:rPr>
        <w:t xml:space="preserve"> </w:t>
      </w:r>
      <w:r w:rsidR="00C64B15" w:rsidRPr="0060463C">
        <w:rPr>
          <w:bCs/>
        </w:rPr>
        <w:t>and ICM report a drop in intermediate lockdown phases, followed by a rise.</w:t>
      </w:r>
      <w:r w:rsidR="00495C85" w:rsidRPr="0060463C">
        <w:rPr>
          <w:bCs/>
        </w:rPr>
        <w:t xml:space="preserve"> Values during unlock period </w:t>
      </w:r>
      <w:r w:rsidR="00CD0598" w:rsidRPr="0060463C">
        <w:rPr>
          <w:bCs/>
        </w:rPr>
        <w:t xml:space="preserve">increase from phase 1 to phase 2, followed by a steady decline. </w:t>
      </w:r>
      <w:r w:rsidR="00C64B15" w:rsidRPr="0060463C">
        <w:rPr>
          <w:bCs/>
        </w:rPr>
        <w:t xml:space="preserve"> </w:t>
      </w:r>
      <w:r w:rsidR="00D53290" w:rsidRPr="0060463C">
        <w:rPr>
          <w:bCs/>
        </w:rPr>
        <w:t>SAPHIRE</w:t>
      </w:r>
      <w:r w:rsidR="00CD0598" w:rsidRPr="0060463C">
        <w:rPr>
          <w:bCs/>
        </w:rPr>
        <w:t>, SEIR-</w:t>
      </w:r>
      <w:proofErr w:type="spellStart"/>
      <w:r w:rsidR="00CD0598" w:rsidRPr="0060463C">
        <w:rPr>
          <w:bCs/>
        </w:rPr>
        <w:t>fansy</w:t>
      </w:r>
      <w:proofErr w:type="spellEnd"/>
      <w:r w:rsidR="00CD0598" w:rsidRPr="0060463C">
        <w:rPr>
          <w:bCs/>
        </w:rPr>
        <w:t xml:space="preserve"> and ICM</w:t>
      </w:r>
      <w:r w:rsidR="00C64B15" w:rsidRPr="0060463C">
        <w:rPr>
          <w:bCs/>
        </w:rPr>
        <w:t xml:space="preserve"> report the lowest value of </w:t>
      </w:r>
      <m:oMath>
        <m:r>
          <m:rPr>
            <m:sty m:val="p"/>
          </m:rPr>
          <w:rPr>
            <w:rFonts w:ascii="Cambria Math" w:hAnsi="Cambria Math"/>
          </w:rPr>
          <m:t>R</m:t>
        </m:r>
      </m:oMath>
      <w:r w:rsidR="00C64B15" w:rsidRPr="0060463C">
        <w:rPr>
          <w:bCs/>
        </w:rPr>
        <w:t xml:space="preserve"> for </w:t>
      </w:r>
      <w:r w:rsidR="00CD0598" w:rsidRPr="0060463C">
        <w:rPr>
          <w:bCs/>
        </w:rPr>
        <w:t xml:space="preserve">unlock </w:t>
      </w:r>
      <w:r w:rsidR="00C64B15" w:rsidRPr="0060463C">
        <w:rPr>
          <w:bCs/>
        </w:rPr>
        <w:t xml:space="preserve">phase </w:t>
      </w:r>
      <w:r w:rsidR="00CD0598" w:rsidRPr="0060463C">
        <w:rPr>
          <w:bCs/>
        </w:rPr>
        <w:t>5</w:t>
      </w:r>
      <w:r w:rsidR="00C64B15" w:rsidRPr="0060463C">
        <w:rPr>
          <w:bCs/>
        </w:rPr>
        <w:t>.</w:t>
      </w:r>
    </w:p>
    <w:p w14:paraId="2788E35C" w14:textId="5998181B" w:rsidR="00DA2E94" w:rsidRPr="007A3BF4" w:rsidRDefault="00DA2E94" w:rsidP="00487208">
      <w:pPr>
        <w:spacing w:line="480" w:lineRule="auto"/>
        <w:jc w:val="both"/>
        <w:rPr>
          <w:b/>
          <w:bCs/>
          <w:i/>
          <w:iCs/>
        </w:rPr>
      </w:pPr>
      <w:r w:rsidRPr="007A3BF4">
        <w:rPr>
          <w:b/>
          <w:bCs/>
          <w:i/>
          <w:iCs/>
        </w:rPr>
        <w:t xml:space="preserve">3.2 </w:t>
      </w:r>
      <w:r w:rsidR="008B5F20" w:rsidRPr="007A3BF4">
        <w:rPr>
          <w:b/>
          <w:bCs/>
          <w:i/>
          <w:iCs/>
        </w:rPr>
        <w:t xml:space="preserve">Estimation of </w:t>
      </w:r>
      <w:r w:rsidR="00BD12EC" w:rsidRPr="007A3BF4">
        <w:rPr>
          <w:b/>
          <w:bCs/>
          <w:i/>
          <w:iCs/>
        </w:rPr>
        <w:t>r</w:t>
      </w:r>
      <w:r w:rsidR="008B5F20" w:rsidRPr="007A3BF4">
        <w:rPr>
          <w:b/>
          <w:bCs/>
          <w:i/>
          <w:iCs/>
        </w:rPr>
        <w:t xml:space="preserve">eported </w:t>
      </w:r>
      <w:r w:rsidR="00BD12EC" w:rsidRPr="007A3BF4">
        <w:rPr>
          <w:b/>
          <w:bCs/>
          <w:i/>
          <w:iCs/>
        </w:rPr>
        <w:t>c</w:t>
      </w:r>
      <w:r w:rsidR="008B5F20" w:rsidRPr="007A3BF4">
        <w:rPr>
          <w:b/>
          <w:bCs/>
          <w:i/>
          <w:iCs/>
        </w:rPr>
        <w:t xml:space="preserve">ase </w:t>
      </w:r>
      <w:r w:rsidR="00BD12EC" w:rsidRPr="007A3BF4">
        <w:rPr>
          <w:b/>
          <w:bCs/>
          <w:i/>
          <w:iCs/>
        </w:rPr>
        <w:t>c</w:t>
      </w:r>
      <w:r w:rsidR="008B5F20" w:rsidRPr="007A3BF4">
        <w:rPr>
          <w:b/>
          <w:bCs/>
          <w:i/>
          <w:iCs/>
        </w:rPr>
        <w:t>ounts</w:t>
      </w:r>
    </w:p>
    <w:p w14:paraId="2992F46D" w14:textId="7F58B4C1" w:rsidR="007A3BF4" w:rsidRPr="007A3BF4" w:rsidRDefault="00F34C26" w:rsidP="007D4A1E">
      <w:pPr>
        <w:spacing w:line="480" w:lineRule="auto"/>
        <w:jc w:val="both"/>
        <w:rPr>
          <w:bCs/>
        </w:rPr>
      </w:pPr>
      <w:r w:rsidRPr="007A3BF4">
        <w:rPr>
          <w:bCs/>
        </w:rPr>
        <w:lastRenderedPageBreak/>
        <w:t xml:space="preserve">From </w:t>
      </w:r>
      <w:r w:rsidRPr="007A3BF4">
        <w:rPr>
          <w:bCs/>
          <w:i/>
          <w:iCs/>
        </w:rPr>
        <w:t xml:space="preserve">Figure </w:t>
      </w:r>
      <w:r w:rsidR="007D4A1E" w:rsidRPr="007A3BF4">
        <w:rPr>
          <w:bCs/>
          <w:i/>
          <w:iCs/>
        </w:rPr>
        <w:t>6</w:t>
      </w:r>
      <w:r w:rsidR="005F4903" w:rsidRPr="007A3BF4">
        <w:rPr>
          <w:bCs/>
          <w:i/>
          <w:iCs/>
        </w:rPr>
        <w:t xml:space="preserve"> </w:t>
      </w:r>
      <w:r w:rsidR="005F4903" w:rsidRPr="007A3BF4">
        <w:rPr>
          <w:bCs/>
        </w:rPr>
        <w:t>and</w:t>
      </w:r>
      <w:r w:rsidR="00142200" w:rsidRPr="007A3BF4">
        <w:rPr>
          <w:bCs/>
        </w:rPr>
        <w:t xml:space="preserve"> </w:t>
      </w:r>
      <w:r w:rsidR="00142200" w:rsidRPr="007A3BF4">
        <w:rPr>
          <w:bCs/>
          <w:i/>
          <w:iCs/>
        </w:rPr>
        <w:t>Figure</w:t>
      </w:r>
      <w:r w:rsidR="005F4903" w:rsidRPr="007A3BF4">
        <w:rPr>
          <w:bCs/>
          <w:i/>
          <w:iCs/>
        </w:rPr>
        <w:t xml:space="preserve"> </w:t>
      </w:r>
      <w:r w:rsidR="003668A4" w:rsidRPr="007A3BF4">
        <w:rPr>
          <w:bCs/>
          <w:i/>
          <w:iCs/>
        </w:rPr>
        <w:t>9</w:t>
      </w:r>
      <w:r w:rsidRPr="007A3BF4">
        <w:rPr>
          <w:bCs/>
        </w:rPr>
        <w:t xml:space="preserve">, we note that the </w:t>
      </w:r>
      <w:proofErr w:type="spellStart"/>
      <w:r w:rsidRPr="007A3BF4">
        <w:rPr>
          <w:bCs/>
        </w:rPr>
        <w:t>eSIR</w:t>
      </w:r>
      <w:proofErr w:type="spellEnd"/>
      <w:r w:rsidRPr="007A3BF4">
        <w:rPr>
          <w:bCs/>
        </w:rPr>
        <w:t xml:space="preserve"> model overestimates the count of </w:t>
      </w:r>
      <w:r w:rsidR="007D4A1E" w:rsidRPr="007A3BF4">
        <w:rPr>
          <w:bCs/>
        </w:rPr>
        <w:t>activ</w:t>
      </w:r>
      <w:r w:rsidRPr="007A3BF4">
        <w:rPr>
          <w:bCs/>
        </w:rPr>
        <w:t>e cases</w:t>
      </w:r>
      <w:r w:rsidR="00620779" w:rsidRPr="007A3BF4">
        <w:rPr>
          <w:bCs/>
        </w:rPr>
        <w:t xml:space="preserve"> – a behavior</w:t>
      </w:r>
      <w:r w:rsidRPr="007A3BF4">
        <w:rPr>
          <w:bCs/>
        </w:rPr>
        <w:t xml:space="preserve"> which gets worse with time.</w:t>
      </w:r>
      <w:r w:rsidR="003D77DB" w:rsidRPr="007A3BF4">
        <w:rPr>
          <w:bCs/>
        </w:rPr>
        <w:t xml:space="preserve"> </w:t>
      </w:r>
      <w:r w:rsidR="007D4A1E" w:rsidRPr="007A3BF4">
        <w:rPr>
          <w:bCs/>
        </w:rPr>
        <w:t xml:space="preserve">While the observed counts decrease steadily in the test period, the </w:t>
      </w:r>
      <w:proofErr w:type="spellStart"/>
      <w:r w:rsidR="007D4A1E" w:rsidRPr="007A3BF4">
        <w:rPr>
          <w:bCs/>
        </w:rPr>
        <w:t>eSIR</w:t>
      </w:r>
      <w:proofErr w:type="spellEnd"/>
      <w:r w:rsidR="007D4A1E" w:rsidRPr="007A3BF4">
        <w:rPr>
          <w:bCs/>
        </w:rPr>
        <w:t xml:space="preserve"> model fails to capture this </w:t>
      </w:r>
      <w:proofErr w:type="spellStart"/>
      <w:r w:rsidR="007D4A1E" w:rsidRPr="007A3BF4">
        <w:rPr>
          <w:bCs/>
        </w:rPr>
        <w:t>behaviour</w:t>
      </w:r>
      <w:proofErr w:type="spellEnd"/>
      <w:r w:rsidR="007D4A1E" w:rsidRPr="007A3BF4">
        <w:rPr>
          <w:bCs/>
        </w:rPr>
        <w:t xml:space="preserve"> and returns projections which rise over time.</w:t>
      </w:r>
      <w:r w:rsidR="002564A2">
        <w:rPr>
          <w:bCs/>
        </w:rPr>
        <w:t xml:space="preserve"> In comparison, the SEIR-</w:t>
      </w:r>
      <w:proofErr w:type="spellStart"/>
      <w:r w:rsidR="002564A2">
        <w:rPr>
          <w:bCs/>
        </w:rPr>
        <w:t>fansy</w:t>
      </w:r>
      <w:proofErr w:type="spellEnd"/>
      <w:r w:rsidR="002564A2">
        <w:rPr>
          <w:bCs/>
        </w:rPr>
        <w:t xml:space="preserve"> model is able to replicate the decreasing </w:t>
      </w:r>
      <w:proofErr w:type="spellStart"/>
      <w:r w:rsidR="002564A2">
        <w:rPr>
          <w:bCs/>
        </w:rPr>
        <w:t>behaviour</w:t>
      </w:r>
      <w:proofErr w:type="spellEnd"/>
      <w:r w:rsidR="002564A2">
        <w:rPr>
          <w:bCs/>
        </w:rPr>
        <w:t xml:space="preserve"> but yields projections which are higher than observed counts.</w:t>
      </w:r>
      <w:r w:rsidR="007D4A1E" w:rsidRPr="007A3BF4">
        <w:rPr>
          <w:bCs/>
        </w:rPr>
        <w:t xml:space="preserve"> </w:t>
      </w:r>
      <w:r w:rsidR="007A3BF4" w:rsidRPr="007A3BF4">
        <w:rPr>
          <w:bCs/>
        </w:rPr>
        <w:t>In terms of prediction accuracy, the SEIR-</w:t>
      </w:r>
      <w:proofErr w:type="spellStart"/>
      <w:r w:rsidR="007A3BF4" w:rsidRPr="00074E3E">
        <w:rPr>
          <w:bCs/>
        </w:rPr>
        <w:t>fansy</w:t>
      </w:r>
      <w:proofErr w:type="spellEnd"/>
      <w:r w:rsidR="007A3BF4" w:rsidRPr="007A3BF4">
        <w:rPr>
          <w:bCs/>
        </w:rPr>
        <w:t xml:space="preserve"> model has an SMAPE value of 35.14% and an MSRPE value of 1.11. For </w:t>
      </w:r>
      <w:proofErr w:type="spellStart"/>
      <w:r w:rsidR="007A3BF4" w:rsidRPr="007A3BF4">
        <w:rPr>
          <w:bCs/>
        </w:rPr>
        <w:t>eSIR</w:t>
      </w:r>
      <w:proofErr w:type="spellEnd"/>
      <w:r w:rsidR="007A3BF4" w:rsidRPr="007A3BF4">
        <w:rPr>
          <w:bCs/>
        </w:rPr>
        <w:t xml:space="preserve"> model, those values are at 37.96% (SMAPE) and 2.28 (MSRPE). </w:t>
      </w:r>
    </w:p>
    <w:p w14:paraId="2B477F4A" w14:textId="2A0AEA04" w:rsidR="007A3BF4" w:rsidRPr="007A3BF4" w:rsidRDefault="007D4A1E" w:rsidP="007D4A1E">
      <w:pPr>
        <w:spacing w:line="480" w:lineRule="auto"/>
        <w:jc w:val="both"/>
        <w:rPr>
          <w:bCs/>
        </w:rPr>
      </w:pPr>
      <w:r w:rsidRPr="007A3BF4">
        <w:rPr>
          <w:bCs/>
        </w:rPr>
        <w:t xml:space="preserve">From </w:t>
      </w:r>
      <w:r w:rsidRPr="007A3BF4">
        <w:rPr>
          <w:bCs/>
          <w:i/>
          <w:iCs/>
        </w:rPr>
        <w:t>Figure 7</w:t>
      </w:r>
      <w:r w:rsidRPr="007A3BF4">
        <w:rPr>
          <w:bCs/>
        </w:rPr>
        <w:t xml:space="preserve"> and </w:t>
      </w:r>
      <w:r w:rsidRPr="007A3BF4">
        <w:rPr>
          <w:bCs/>
          <w:i/>
          <w:iCs/>
        </w:rPr>
        <w:t xml:space="preserve">Figure </w:t>
      </w:r>
      <w:r w:rsidR="002564A2">
        <w:rPr>
          <w:bCs/>
          <w:i/>
          <w:iCs/>
        </w:rPr>
        <w:t>10</w:t>
      </w:r>
      <w:r w:rsidRPr="007A3BF4">
        <w:rPr>
          <w:bCs/>
        </w:rPr>
        <w:t xml:space="preserve"> we note that while the </w:t>
      </w:r>
      <w:r w:rsidR="00D53290" w:rsidRPr="007A3BF4">
        <w:rPr>
          <w:bCs/>
        </w:rPr>
        <w:t>SAPHIRE</w:t>
      </w:r>
      <w:r w:rsidRPr="007A3BF4">
        <w:rPr>
          <w:bCs/>
        </w:rPr>
        <w:t xml:space="preserve"> </w:t>
      </w:r>
      <w:r w:rsidR="005411F2" w:rsidRPr="007A3BF4">
        <w:rPr>
          <w:bCs/>
        </w:rPr>
        <w:t>model underestimate</w:t>
      </w:r>
      <w:r w:rsidR="007A3BF4" w:rsidRPr="007A3BF4">
        <w:rPr>
          <w:bCs/>
        </w:rPr>
        <w:t>s</w:t>
      </w:r>
      <w:r w:rsidR="005411F2" w:rsidRPr="007A3BF4">
        <w:rPr>
          <w:bCs/>
        </w:rPr>
        <w:t xml:space="preserve"> the count</w:t>
      </w:r>
      <w:r w:rsidRPr="007A3BF4">
        <w:rPr>
          <w:bCs/>
        </w:rPr>
        <w:t xml:space="preserve"> of cumulative cases, the baseline, </w:t>
      </w:r>
      <w:proofErr w:type="spellStart"/>
      <w:r w:rsidRPr="007A3BF4">
        <w:rPr>
          <w:bCs/>
        </w:rPr>
        <w:t>eSIR</w:t>
      </w:r>
      <w:proofErr w:type="spellEnd"/>
      <w:r w:rsidRPr="007A3BF4">
        <w:rPr>
          <w:bCs/>
        </w:rPr>
        <w:t xml:space="preserve"> and SEIR-</w:t>
      </w:r>
      <w:proofErr w:type="spellStart"/>
      <w:r w:rsidRPr="007A3BF4">
        <w:rPr>
          <w:bCs/>
        </w:rPr>
        <w:t>fansy</w:t>
      </w:r>
      <w:proofErr w:type="spellEnd"/>
      <w:r w:rsidRPr="007A3BF4">
        <w:rPr>
          <w:bCs/>
        </w:rPr>
        <w:t xml:space="preserve"> models overestimate the count. </w:t>
      </w:r>
      <w:r w:rsidRPr="007A3BF4">
        <w:rPr>
          <w:bCs/>
          <w:i/>
          <w:iCs/>
        </w:rPr>
        <w:t>Table 2</w:t>
      </w:r>
      <w:r w:rsidRPr="007A3BF4">
        <w:rPr>
          <w:bCs/>
        </w:rPr>
        <w:t xml:space="preserve"> reveals that SAPHIRE performs the best in terms of SMAPE metric with a value of 2.25%, followed closely by SEIR-</w:t>
      </w:r>
      <w:proofErr w:type="spellStart"/>
      <w:r w:rsidRPr="007A3BF4">
        <w:rPr>
          <w:bCs/>
        </w:rPr>
        <w:t>fansy</w:t>
      </w:r>
      <w:proofErr w:type="spellEnd"/>
      <w:r w:rsidRPr="007A3BF4">
        <w:rPr>
          <w:bCs/>
        </w:rPr>
        <w:t xml:space="preserve"> (2.2</w:t>
      </w:r>
      <w:r w:rsidR="007A3BF4" w:rsidRPr="007A3BF4">
        <w:rPr>
          <w:bCs/>
        </w:rPr>
        <w:t>9</w:t>
      </w:r>
      <w:r w:rsidRPr="007A3BF4">
        <w:rPr>
          <w:bCs/>
        </w:rPr>
        <w:t xml:space="preserve">%). The </w:t>
      </w:r>
      <w:proofErr w:type="spellStart"/>
      <w:r w:rsidRPr="007A3BF4">
        <w:rPr>
          <w:bCs/>
        </w:rPr>
        <w:t>eSIR</w:t>
      </w:r>
      <w:proofErr w:type="spellEnd"/>
      <w:r w:rsidRPr="007A3BF4">
        <w:rPr>
          <w:bCs/>
        </w:rPr>
        <w:t xml:space="preserve"> and baseline models perform poorly in comparison, yielding 6.59% and 6.8</w:t>
      </w:r>
      <w:r w:rsidR="007A3BF4" w:rsidRPr="007A3BF4">
        <w:rPr>
          <w:bCs/>
        </w:rPr>
        <w:t>9</w:t>
      </w:r>
      <w:r w:rsidRPr="007A3BF4">
        <w:rPr>
          <w:bCs/>
        </w:rPr>
        <w:t>% respectively. The SEIR-</w:t>
      </w:r>
      <w:proofErr w:type="spellStart"/>
      <w:r w:rsidRPr="007A3BF4">
        <w:rPr>
          <w:bCs/>
        </w:rPr>
        <w:t>fansy</w:t>
      </w:r>
      <w:proofErr w:type="spellEnd"/>
      <w:r w:rsidRPr="007A3BF4">
        <w:rPr>
          <w:bCs/>
        </w:rPr>
        <w:t xml:space="preserve"> model performs best in terms of MSRPE with a value</w:t>
      </w:r>
      <w:r w:rsidR="007A3BF4" w:rsidRPr="007A3BF4">
        <w:rPr>
          <w:bCs/>
        </w:rPr>
        <w:t xml:space="preserve"> of</w:t>
      </w:r>
      <w:r w:rsidRPr="007A3BF4">
        <w:rPr>
          <w:bCs/>
        </w:rPr>
        <w:t xml:space="preserve"> 0.0</w:t>
      </w:r>
      <w:r w:rsidR="007A3BF4" w:rsidRPr="007A3BF4">
        <w:rPr>
          <w:bCs/>
        </w:rPr>
        <w:t>5</w:t>
      </w:r>
      <w:r w:rsidRPr="007A3BF4">
        <w:rPr>
          <w:bCs/>
        </w:rPr>
        <w:t>, followed closely by SAPHIRE (0.0</w:t>
      </w:r>
      <w:r w:rsidR="007A3BF4" w:rsidRPr="007A3BF4">
        <w:rPr>
          <w:bCs/>
        </w:rPr>
        <w:t>6</w:t>
      </w:r>
      <w:r w:rsidRPr="007A3BF4">
        <w:rPr>
          <w:bCs/>
        </w:rPr>
        <w:t>)</w:t>
      </w:r>
      <w:r w:rsidRPr="007A3BF4">
        <w:rPr>
          <w:bCs/>
          <w:i/>
          <w:iCs/>
        </w:rPr>
        <w:t xml:space="preserve">. </w:t>
      </w:r>
      <w:r w:rsidR="007A3BF4" w:rsidRPr="007A3BF4">
        <w:rPr>
          <w:bCs/>
          <w:i/>
          <w:iCs/>
        </w:rPr>
        <w:t>Table 3</w:t>
      </w:r>
      <w:r w:rsidR="007A3BF4" w:rsidRPr="007A3BF4">
        <w:rPr>
          <w:bCs/>
        </w:rPr>
        <w:t xml:space="preserve"> further reveals a similar </w:t>
      </w:r>
      <w:r w:rsidR="00FD2952">
        <w:rPr>
          <w:bCs/>
        </w:rPr>
        <w:t>relative performance</w:t>
      </w:r>
      <w:r w:rsidR="00FD2952" w:rsidRPr="007A3BF4">
        <w:rPr>
          <w:bCs/>
        </w:rPr>
        <w:t xml:space="preserve"> </w:t>
      </w:r>
      <w:r w:rsidR="007A3BF4" w:rsidRPr="007A3BF4">
        <w:rPr>
          <w:bCs/>
        </w:rPr>
        <w:t>through Rel-MSPE values (all Rel-MSPE figures reported here are relative to the baseline model). The SEIR-</w:t>
      </w:r>
      <w:proofErr w:type="spellStart"/>
      <w:r w:rsidR="007A3BF4" w:rsidRPr="007A3BF4">
        <w:rPr>
          <w:bCs/>
        </w:rPr>
        <w:t>fansy</w:t>
      </w:r>
      <w:proofErr w:type="spellEnd"/>
      <w:r w:rsidR="007A3BF4" w:rsidRPr="007A3BF4">
        <w:rPr>
          <w:bCs/>
        </w:rPr>
        <w:t xml:space="preserve"> model performs the best </w:t>
      </w:r>
      <w:r w:rsidR="00FD2952">
        <w:rPr>
          <w:bCs/>
        </w:rPr>
        <w:t xml:space="preserve">with </w:t>
      </w:r>
      <w:r w:rsidR="007A3BF4" w:rsidRPr="007A3BF4">
        <w:rPr>
          <w:bCs/>
        </w:rPr>
        <w:t>Rel-MSPE</w:t>
      </w:r>
      <w:r w:rsidR="00FD2952">
        <w:rPr>
          <w:bCs/>
        </w:rPr>
        <w:t xml:space="preserve"> value of</w:t>
      </w:r>
      <w:r w:rsidR="007A3BF4" w:rsidRPr="007A3BF4">
        <w:rPr>
          <w:bCs/>
        </w:rPr>
        <w:t xml:space="preserve"> 3.27, followed by </w:t>
      </w:r>
      <w:r w:rsidR="00FD2952">
        <w:rPr>
          <w:bCs/>
        </w:rPr>
        <w:t>SAPHIRE</w:t>
      </w:r>
      <w:r w:rsidR="007A3BF4" w:rsidRPr="007A3BF4">
        <w:rPr>
          <w:bCs/>
        </w:rPr>
        <w:t xml:space="preserve"> (3.01), and finally, the </w:t>
      </w:r>
      <w:proofErr w:type="spellStart"/>
      <w:r w:rsidR="007A3BF4" w:rsidRPr="007A3BF4">
        <w:rPr>
          <w:bCs/>
        </w:rPr>
        <w:t>eSIR</w:t>
      </w:r>
      <w:proofErr w:type="spellEnd"/>
      <w:r w:rsidR="007A3BF4" w:rsidRPr="007A3BF4">
        <w:rPr>
          <w:bCs/>
        </w:rPr>
        <w:t xml:space="preserve"> model (1.72). All four sets of projections are highly correlated with the observed time series – with all model projections having a Pearson’s correlation coefficient of nearly 1 with the observed data. Lin’s concordance coefficient yields an ordering (from </w:t>
      </w:r>
      <w:r w:rsidR="001417F6">
        <w:rPr>
          <w:bCs/>
        </w:rPr>
        <w:t>worst</w:t>
      </w:r>
      <w:r w:rsidR="007A3BF4" w:rsidRPr="007A3BF4">
        <w:rPr>
          <w:bCs/>
        </w:rPr>
        <w:t xml:space="preserve"> to </w:t>
      </w:r>
      <w:r w:rsidR="001417F6">
        <w:rPr>
          <w:bCs/>
        </w:rPr>
        <w:t>best</w:t>
      </w:r>
      <w:r w:rsidR="007A3BF4" w:rsidRPr="007A3BF4">
        <w:rPr>
          <w:bCs/>
        </w:rPr>
        <w:t xml:space="preserve">) of the </w:t>
      </w:r>
      <w:proofErr w:type="spellStart"/>
      <w:r w:rsidR="007A3BF4" w:rsidRPr="007A3BF4">
        <w:rPr>
          <w:bCs/>
        </w:rPr>
        <w:t>eSIR</w:t>
      </w:r>
      <w:proofErr w:type="spellEnd"/>
      <w:r w:rsidR="007A3BF4" w:rsidRPr="007A3BF4">
        <w:rPr>
          <w:bCs/>
        </w:rPr>
        <w:t xml:space="preserve"> model (0.48), followed by the baseline model (0.51), the SAPHIRE model (0.74) and finally, the SEIR-</w:t>
      </w:r>
      <w:proofErr w:type="spellStart"/>
      <w:r w:rsidR="007A3BF4" w:rsidRPr="007A3BF4">
        <w:rPr>
          <w:bCs/>
        </w:rPr>
        <w:t>fansy</w:t>
      </w:r>
      <w:proofErr w:type="spellEnd"/>
      <w:r w:rsidR="007A3BF4" w:rsidRPr="007A3BF4">
        <w:rPr>
          <w:bCs/>
        </w:rPr>
        <w:t xml:space="preserve"> model (0.89). </w:t>
      </w:r>
    </w:p>
    <w:p w14:paraId="6190580C" w14:textId="77777777" w:rsidR="00F3357B" w:rsidRPr="007A3BF4" w:rsidRDefault="00F3357B" w:rsidP="00487208">
      <w:pPr>
        <w:spacing w:line="480" w:lineRule="auto"/>
        <w:jc w:val="both"/>
        <w:rPr>
          <w:b/>
          <w:i/>
          <w:iCs/>
        </w:rPr>
      </w:pPr>
      <w:r w:rsidRPr="007A3BF4">
        <w:rPr>
          <w:b/>
          <w:i/>
          <w:iCs/>
        </w:rPr>
        <w:t xml:space="preserve">3.3. </w:t>
      </w:r>
      <w:r w:rsidR="008B5F20" w:rsidRPr="007A3BF4">
        <w:rPr>
          <w:b/>
          <w:i/>
          <w:iCs/>
        </w:rPr>
        <w:t xml:space="preserve">Estimation of </w:t>
      </w:r>
      <w:r w:rsidR="00DA1533" w:rsidRPr="007A3BF4">
        <w:rPr>
          <w:b/>
          <w:i/>
          <w:iCs/>
        </w:rPr>
        <w:t>r</w:t>
      </w:r>
      <w:r w:rsidR="008B5F20" w:rsidRPr="007A3BF4">
        <w:rPr>
          <w:b/>
          <w:i/>
          <w:iCs/>
        </w:rPr>
        <w:t xml:space="preserve">eported </w:t>
      </w:r>
      <w:r w:rsidR="00DA1533" w:rsidRPr="007A3BF4">
        <w:rPr>
          <w:b/>
          <w:i/>
          <w:iCs/>
        </w:rPr>
        <w:t>d</w:t>
      </w:r>
      <w:r w:rsidR="008B5F20" w:rsidRPr="007A3BF4">
        <w:rPr>
          <w:b/>
          <w:i/>
          <w:iCs/>
        </w:rPr>
        <w:t xml:space="preserve">eath </w:t>
      </w:r>
      <w:r w:rsidR="00DA1533" w:rsidRPr="007A3BF4">
        <w:rPr>
          <w:b/>
          <w:i/>
          <w:iCs/>
        </w:rPr>
        <w:t>c</w:t>
      </w:r>
      <w:r w:rsidR="008B5F20" w:rsidRPr="007A3BF4">
        <w:rPr>
          <w:b/>
          <w:i/>
          <w:iCs/>
        </w:rPr>
        <w:t>ounts</w:t>
      </w:r>
    </w:p>
    <w:p w14:paraId="692ECC4D" w14:textId="31B0A61E" w:rsidR="001F4FBD" w:rsidRPr="007A3BF4" w:rsidRDefault="00004FFA" w:rsidP="00487208">
      <w:pPr>
        <w:spacing w:line="480" w:lineRule="auto"/>
        <w:jc w:val="both"/>
        <w:rPr>
          <w:b/>
        </w:rPr>
      </w:pPr>
      <w:r w:rsidRPr="007A3BF4">
        <w:t>From</w:t>
      </w:r>
      <w:r w:rsidR="00970153" w:rsidRPr="007A3BF4">
        <w:t xml:space="preserve"> </w:t>
      </w:r>
      <w:r w:rsidR="00970153" w:rsidRPr="007A3BF4">
        <w:rPr>
          <w:i/>
          <w:iCs/>
        </w:rPr>
        <w:t xml:space="preserve">Figure </w:t>
      </w:r>
      <w:r w:rsidR="00707DD7" w:rsidRPr="007A3BF4">
        <w:rPr>
          <w:i/>
          <w:iCs/>
        </w:rPr>
        <w:t>8</w:t>
      </w:r>
      <w:r w:rsidR="00970153" w:rsidRPr="007A3BF4">
        <w:rPr>
          <w:i/>
          <w:iCs/>
        </w:rPr>
        <w:t xml:space="preserve"> </w:t>
      </w:r>
      <w:r w:rsidR="00970153" w:rsidRPr="007A3BF4">
        <w:t>and</w:t>
      </w:r>
      <w:r w:rsidR="00970153" w:rsidRPr="007A3BF4">
        <w:rPr>
          <w:i/>
          <w:iCs/>
        </w:rPr>
        <w:t xml:space="preserve"> </w:t>
      </w:r>
      <w:r w:rsidR="00707DD7" w:rsidRPr="007A3BF4">
        <w:rPr>
          <w:i/>
          <w:iCs/>
        </w:rPr>
        <w:t>Figure 11</w:t>
      </w:r>
      <w:r w:rsidR="00970153" w:rsidRPr="007A3BF4">
        <w:t xml:space="preserve">, we note that </w:t>
      </w:r>
      <w:r w:rsidRPr="007A3BF4">
        <w:t xml:space="preserve">the </w:t>
      </w:r>
      <w:proofErr w:type="spellStart"/>
      <w:r w:rsidRPr="007A3BF4">
        <w:t>eSIR</w:t>
      </w:r>
      <w:proofErr w:type="spellEnd"/>
      <w:r w:rsidR="0021590F" w:rsidRPr="007A3BF4">
        <w:t xml:space="preserve"> and</w:t>
      </w:r>
      <w:r w:rsidRPr="007A3BF4">
        <w:t xml:space="preserve"> SEIR-</w:t>
      </w:r>
      <w:proofErr w:type="spellStart"/>
      <w:r w:rsidRPr="00074E3E">
        <w:t>fansy</w:t>
      </w:r>
      <w:proofErr w:type="spellEnd"/>
      <w:r w:rsidRPr="007A3BF4">
        <w:t xml:space="preserve"> models almost always overestimate</w:t>
      </w:r>
      <w:r w:rsidR="00074E3E">
        <w:t>, whereas the ICM model slightly underestimates</w:t>
      </w:r>
      <w:r w:rsidRPr="007A3BF4">
        <w:t xml:space="preserve"> the confirmed cumulative death </w:t>
      </w:r>
      <w:r w:rsidR="00074E3E">
        <w:t>counts.</w:t>
      </w:r>
      <w:r w:rsidRPr="007A3BF4">
        <w:t xml:space="preserve"> </w:t>
      </w:r>
      <w:r w:rsidR="00FE65F4" w:rsidRPr="007A3BF4">
        <w:t>From</w:t>
      </w:r>
      <w:r w:rsidR="00FE65F4" w:rsidRPr="007A3BF4">
        <w:rPr>
          <w:b/>
          <w:bCs/>
          <w:i/>
          <w:iCs/>
        </w:rPr>
        <w:t xml:space="preserve"> </w:t>
      </w:r>
      <w:r w:rsidR="00FE65F4" w:rsidRPr="007A3BF4">
        <w:rPr>
          <w:i/>
          <w:iCs/>
        </w:rPr>
        <w:t>Table</w:t>
      </w:r>
      <w:r w:rsidR="00DC40ED" w:rsidRPr="007A3BF4">
        <w:rPr>
          <w:i/>
          <w:iCs/>
        </w:rPr>
        <w:t xml:space="preserve"> </w:t>
      </w:r>
      <w:r w:rsidR="007B0CD0" w:rsidRPr="007A3BF4">
        <w:rPr>
          <w:i/>
          <w:iCs/>
        </w:rPr>
        <w:t>2</w:t>
      </w:r>
      <w:r w:rsidR="00FE65F4" w:rsidRPr="007A3BF4">
        <w:rPr>
          <w:i/>
          <w:iCs/>
        </w:rPr>
        <w:t xml:space="preserve"> </w:t>
      </w:r>
      <w:r w:rsidR="00FE65F4" w:rsidRPr="007A3BF4">
        <w:rPr>
          <w:i/>
          <w:iCs/>
        </w:rPr>
        <w:lastRenderedPageBreak/>
        <w:t>and</w:t>
      </w:r>
      <w:r w:rsidR="007B0734" w:rsidRPr="007A3BF4">
        <w:rPr>
          <w:i/>
          <w:iCs/>
        </w:rPr>
        <w:t xml:space="preserve"> Table</w:t>
      </w:r>
      <w:r w:rsidR="00FE65F4" w:rsidRPr="007A3BF4">
        <w:rPr>
          <w:i/>
          <w:iCs/>
        </w:rPr>
        <w:t xml:space="preserve"> </w:t>
      </w:r>
      <w:r w:rsidR="007B0CD0" w:rsidRPr="007A3BF4">
        <w:rPr>
          <w:i/>
          <w:iCs/>
        </w:rPr>
        <w:t>3</w:t>
      </w:r>
      <w:r w:rsidR="00FE65F4" w:rsidRPr="007A3BF4">
        <w:t>, t</w:t>
      </w:r>
      <w:r w:rsidR="00D87B0C" w:rsidRPr="007A3BF4">
        <w:t xml:space="preserve">he SMAPE and </w:t>
      </w:r>
      <w:r w:rsidR="008B5F20" w:rsidRPr="007A3BF4">
        <w:t>MSRPE</w:t>
      </w:r>
      <w:r w:rsidR="00D87B0C" w:rsidRPr="007A3BF4">
        <w:t xml:space="preserve"> values, along with comparison of projections with observed data</w:t>
      </w:r>
      <w:r w:rsidR="002B176F" w:rsidRPr="007A3BF4">
        <w:t xml:space="preserve"> </w:t>
      </w:r>
      <w:r w:rsidR="00D87B0C" w:rsidRPr="007A3BF4">
        <w:t>reveal that the</w:t>
      </w:r>
      <w:r w:rsidR="00074E3E">
        <w:t xml:space="preserve"> ICM model is most accurate (SMAPE: 0.77%, MSRPE: 0.020), followed by</w:t>
      </w:r>
      <w:r w:rsidR="00D87B0C" w:rsidRPr="007A3BF4">
        <w:t xml:space="preserve"> </w:t>
      </w:r>
      <w:r w:rsidR="00C76B1F" w:rsidRPr="007A3BF4">
        <w:t>SEIR</w:t>
      </w:r>
      <w:r w:rsidR="00C76B1F" w:rsidRPr="00074E3E">
        <w:t>-</w:t>
      </w:r>
      <w:proofErr w:type="spellStart"/>
      <w:r w:rsidR="00C76B1F" w:rsidRPr="00074E3E">
        <w:t>fansy</w:t>
      </w:r>
      <w:proofErr w:type="spellEnd"/>
      <w:r w:rsidR="00074E3E">
        <w:t xml:space="preserve"> (</w:t>
      </w:r>
      <w:r w:rsidR="00D87B0C" w:rsidRPr="007A3BF4">
        <w:t xml:space="preserve">SMAPE: </w:t>
      </w:r>
      <w:r w:rsidR="007A3BF4" w:rsidRPr="007A3BF4">
        <w:t>4.74</w:t>
      </w:r>
      <w:r w:rsidR="00D87B0C" w:rsidRPr="007A3BF4">
        <w:t xml:space="preserve">%, </w:t>
      </w:r>
      <w:r w:rsidR="008B5F20" w:rsidRPr="007A3BF4">
        <w:t>MSRPE</w:t>
      </w:r>
      <w:r w:rsidR="00D87B0C" w:rsidRPr="007A3BF4">
        <w:t>: 0.</w:t>
      </w:r>
      <w:r w:rsidR="005A6DAE" w:rsidRPr="007A3BF4">
        <w:t>1</w:t>
      </w:r>
      <w:r w:rsidR="007A3BF4" w:rsidRPr="007A3BF4">
        <w:t>2</w:t>
      </w:r>
      <w:r w:rsidR="00D87B0C" w:rsidRPr="007A3BF4">
        <w:t>)</w:t>
      </w:r>
      <w:r w:rsidR="003F0FA2" w:rsidRPr="007A3BF4">
        <w:t xml:space="preserve"> </w:t>
      </w:r>
      <w:r w:rsidR="00074E3E">
        <w:t>followed by</w:t>
      </w:r>
      <w:r w:rsidR="003F0FA2" w:rsidRPr="007A3BF4">
        <w:t xml:space="preserve"> the </w:t>
      </w:r>
      <w:proofErr w:type="spellStart"/>
      <w:r w:rsidR="00D87B0C" w:rsidRPr="007A3BF4">
        <w:t>eSIR</w:t>
      </w:r>
      <w:proofErr w:type="spellEnd"/>
      <w:r w:rsidR="00D87B0C" w:rsidRPr="007A3BF4">
        <w:t xml:space="preserve"> model (SMAPE: </w:t>
      </w:r>
      <w:r w:rsidR="007A3BF4" w:rsidRPr="007A3BF4">
        <w:t>8.94</w:t>
      </w:r>
      <w:r w:rsidR="00D87B0C" w:rsidRPr="007A3BF4">
        <w:t xml:space="preserve">%, </w:t>
      </w:r>
      <w:r w:rsidR="008B5F20" w:rsidRPr="007A3BF4">
        <w:t>MSRPE</w:t>
      </w:r>
      <w:r w:rsidR="00D87B0C" w:rsidRPr="007A3BF4">
        <w:t xml:space="preserve">: </w:t>
      </w:r>
      <w:r w:rsidR="007A3BF4" w:rsidRPr="007A3BF4">
        <w:t>0.25</w:t>
      </w:r>
      <w:r w:rsidR="00D87B0C" w:rsidRPr="007A3BF4">
        <w:t>)</w:t>
      </w:r>
      <w:r w:rsidR="003F0FA2" w:rsidRPr="007A3BF4">
        <w:t xml:space="preserve">. </w:t>
      </w:r>
      <w:r w:rsidR="00636F77" w:rsidRPr="007A3BF4">
        <w:t xml:space="preserve">Relative to the </w:t>
      </w:r>
      <w:proofErr w:type="spellStart"/>
      <w:r w:rsidR="00636F77" w:rsidRPr="007A3BF4">
        <w:t>eSIR</w:t>
      </w:r>
      <w:proofErr w:type="spellEnd"/>
      <w:r w:rsidR="00636F77" w:rsidRPr="007A3BF4">
        <w:t xml:space="preserve"> model, the Rel-MSPE values of the models reveal </w:t>
      </w:r>
      <w:r w:rsidR="00A75367" w:rsidRPr="007A3BF4">
        <w:t>that the SEIR-</w:t>
      </w:r>
      <w:proofErr w:type="spellStart"/>
      <w:r w:rsidR="00A75367" w:rsidRPr="00074E3E">
        <w:t>fansy</w:t>
      </w:r>
      <w:proofErr w:type="spellEnd"/>
      <w:r w:rsidR="00A75367" w:rsidRPr="007A3BF4">
        <w:t xml:space="preserve"> model perform</w:t>
      </w:r>
      <w:r w:rsidR="005D7EF6" w:rsidRPr="007A3BF4">
        <w:t>s</w:t>
      </w:r>
      <w:r w:rsidR="00A75367" w:rsidRPr="007A3BF4">
        <w:t xml:space="preserve"> better</w:t>
      </w:r>
      <w:r w:rsidR="005D7EF6" w:rsidRPr="007A3BF4">
        <w:t xml:space="preserve"> </w:t>
      </w:r>
      <w:r w:rsidR="00636F77" w:rsidRPr="007A3BF4">
        <w:t xml:space="preserve">(Rel-MSPE: </w:t>
      </w:r>
      <w:r w:rsidR="007A3BF4" w:rsidRPr="007A3BF4">
        <w:t>6.96</w:t>
      </w:r>
      <w:r w:rsidR="00636F77" w:rsidRPr="007A3BF4">
        <w:t>)</w:t>
      </w:r>
      <w:r w:rsidR="00074E3E">
        <w:t xml:space="preserve">, followed by ICM (Rel-MSPE: </w:t>
      </w:r>
      <w:r w:rsidR="00380C10">
        <w:t>3.</w:t>
      </w:r>
      <w:r w:rsidR="00074E3E">
        <w:t>64).</w:t>
      </w:r>
      <w:r w:rsidR="00A75367" w:rsidRPr="007A3BF4">
        <w:t xml:space="preserve"> </w:t>
      </w:r>
      <w:r w:rsidR="00FE65F4" w:rsidRPr="007A3BF4">
        <w:t xml:space="preserve">Judging by values of Pearson’s correlation coefficient, </w:t>
      </w:r>
      <w:r w:rsidR="00074E3E">
        <w:t>all three</w:t>
      </w:r>
      <w:r w:rsidR="00E13DC6" w:rsidRPr="007A3BF4">
        <w:t xml:space="preserve"> </w:t>
      </w:r>
      <w:r w:rsidR="00FE65F4" w:rsidRPr="007A3BF4">
        <w:t>sets of projections are highly correlated with the observed dat</w:t>
      </w:r>
      <w:r w:rsidR="00C44C7E" w:rsidRPr="007A3BF4">
        <w:t>a</w:t>
      </w:r>
      <w:r w:rsidR="006C41D9" w:rsidRPr="007A3BF4">
        <w:t>.</w:t>
      </w:r>
      <w:r w:rsidR="00C44C7E" w:rsidRPr="007A3BF4">
        <w:t xml:space="preserve"> Lin’s concordance coefficient yields an ordering </w:t>
      </w:r>
      <w:r w:rsidR="00380C10">
        <w:t xml:space="preserve">(from best to worst) </w:t>
      </w:r>
      <w:r w:rsidR="00C44C7E" w:rsidRPr="007A3BF4">
        <w:t>of</w:t>
      </w:r>
      <w:r w:rsidR="00074E3E">
        <w:t xml:space="preserve"> ICM (0.96), followed by </w:t>
      </w:r>
      <w:r w:rsidR="00C44C7E" w:rsidRPr="007A3BF4">
        <w:t>SEIR</w:t>
      </w:r>
      <w:r w:rsidR="0090727D" w:rsidRPr="007A3BF4">
        <w:t>-</w:t>
      </w:r>
      <w:proofErr w:type="spellStart"/>
      <w:r w:rsidR="0090727D" w:rsidRPr="00074E3E">
        <w:t>fansy</w:t>
      </w:r>
      <w:proofErr w:type="spellEnd"/>
      <w:r w:rsidR="00C44C7E" w:rsidRPr="00074E3E">
        <w:t xml:space="preserve"> </w:t>
      </w:r>
      <w:r w:rsidR="00C44C7E" w:rsidRPr="007A3BF4">
        <w:t>(0.</w:t>
      </w:r>
      <w:r w:rsidR="007A3BF4" w:rsidRPr="007A3BF4">
        <w:t>62</w:t>
      </w:r>
      <w:r w:rsidR="00074E3E">
        <w:t>) and finally</w:t>
      </w:r>
      <w:r w:rsidR="00C44C7E" w:rsidRPr="007A3BF4">
        <w:t xml:space="preserve"> </w:t>
      </w:r>
      <w:proofErr w:type="spellStart"/>
      <w:r w:rsidR="00C44C7E" w:rsidRPr="007A3BF4">
        <w:t>eSIR</w:t>
      </w:r>
      <w:proofErr w:type="spellEnd"/>
      <w:r w:rsidR="00C44C7E" w:rsidRPr="007A3BF4">
        <w:t xml:space="preserve"> (0.</w:t>
      </w:r>
      <w:r w:rsidR="007A3BF4" w:rsidRPr="007A3BF4">
        <w:t>34</w:t>
      </w:r>
      <w:r w:rsidR="00C44C7E" w:rsidRPr="007A3BF4">
        <w:t>)</w:t>
      </w:r>
      <w:r w:rsidR="001F4FBD" w:rsidRPr="007A3BF4">
        <w:t>.</w:t>
      </w:r>
    </w:p>
    <w:p w14:paraId="77BD3059" w14:textId="77777777" w:rsidR="008F425E" w:rsidRPr="00CF3606" w:rsidRDefault="008F425E" w:rsidP="00487208">
      <w:pPr>
        <w:spacing w:line="480" w:lineRule="auto"/>
        <w:jc w:val="both"/>
        <w:rPr>
          <w:b/>
          <w:i/>
          <w:iCs/>
        </w:rPr>
      </w:pPr>
      <w:r w:rsidRPr="00CF3606">
        <w:rPr>
          <w:b/>
          <w:i/>
          <w:iCs/>
        </w:rPr>
        <w:t xml:space="preserve">3.4. </w:t>
      </w:r>
      <w:r w:rsidR="00D9020D" w:rsidRPr="00CF3606">
        <w:rPr>
          <w:b/>
          <w:i/>
          <w:iCs/>
        </w:rPr>
        <w:t xml:space="preserve">Estimation of </w:t>
      </w:r>
      <w:r w:rsidR="00A70681" w:rsidRPr="00CF3606">
        <w:rPr>
          <w:b/>
          <w:i/>
          <w:iCs/>
        </w:rPr>
        <w:t>u</w:t>
      </w:r>
      <w:r w:rsidR="00D9020D" w:rsidRPr="00CF3606">
        <w:rPr>
          <w:b/>
          <w:i/>
          <w:iCs/>
        </w:rPr>
        <w:t xml:space="preserve">nreported </w:t>
      </w:r>
      <w:r w:rsidR="00A70681" w:rsidRPr="00CF3606">
        <w:rPr>
          <w:b/>
          <w:i/>
          <w:iCs/>
        </w:rPr>
        <w:t>c</w:t>
      </w:r>
      <w:r w:rsidR="00D9020D" w:rsidRPr="00CF3606">
        <w:rPr>
          <w:b/>
          <w:i/>
          <w:iCs/>
        </w:rPr>
        <w:t xml:space="preserve">ase and </w:t>
      </w:r>
      <w:r w:rsidR="00A70681" w:rsidRPr="00CF3606">
        <w:rPr>
          <w:b/>
          <w:i/>
          <w:iCs/>
        </w:rPr>
        <w:t>d</w:t>
      </w:r>
      <w:r w:rsidR="00D9020D" w:rsidRPr="00CF3606">
        <w:rPr>
          <w:b/>
          <w:i/>
          <w:iCs/>
        </w:rPr>
        <w:t xml:space="preserve">eath </w:t>
      </w:r>
      <w:r w:rsidR="00A70681" w:rsidRPr="00CF3606">
        <w:rPr>
          <w:b/>
          <w:i/>
          <w:iCs/>
        </w:rPr>
        <w:t>c</w:t>
      </w:r>
      <w:r w:rsidR="00D9020D" w:rsidRPr="00CF3606">
        <w:rPr>
          <w:b/>
          <w:i/>
          <w:iCs/>
        </w:rPr>
        <w:t>ounts</w:t>
      </w:r>
    </w:p>
    <w:p w14:paraId="0622D95F" w14:textId="6E5420C6" w:rsidR="00DD25DB" w:rsidRDefault="005D632F" w:rsidP="00487208">
      <w:pPr>
        <w:spacing w:line="480" w:lineRule="auto"/>
        <w:jc w:val="both"/>
      </w:pPr>
      <w:r w:rsidRPr="00CF3606">
        <w:t xml:space="preserve">From </w:t>
      </w:r>
      <w:r w:rsidR="00CF3606" w:rsidRPr="00CF3606">
        <w:rPr>
          <w:i/>
          <w:iCs/>
        </w:rPr>
        <w:t>Table 4</w:t>
      </w:r>
      <w:r w:rsidRPr="00CF3606">
        <w:t xml:space="preserve">, </w:t>
      </w:r>
      <w:r w:rsidR="0022784D">
        <w:t>we note that the SEIR-</w:t>
      </w:r>
      <w:proofErr w:type="spellStart"/>
      <w:r w:rsidR="0022784D">
        <w:t>fansy</w:t>
      </w:r>
      <w:proofErr w:type="spellEnd"/>
      <w:r w:rsidR="0022784D">
        <w:t xml:space="preserve"> model yields underreporting factors of about 10 for active cases </w:t>
      </w:r>
      <w:r w:rsidR="0022784D" w:rsidRPr="00CF3606">
        <w:t>on October 31, November 30 and December 31</w:t>
      </w:r>
      <w:r w:rsidR="0022784D">
        <w:t xml:space="preserve">. </w:t>
      </w:r>
      <w:r w:rsidR="0022784D" w:rsidRPr="00E466C5">
        <w:t>Fu</w:t>
      </w:r>
      <w:r w:rsidR="004A25FF" w:rsidRPr="00E466C5">
        <w:t>r</w:t>
      </w:r>
      <w:r w:rsidR="0022784D" w:rsidRPr="00E466C5">
        <w:t xml:space="preserve">ther, </w:t>
      </w:r>
      <w:r w:rsidRPr="00E466C5">
        <w:t xml:space="preserve">we observe that the </w:t>
      </w:r>
      <w:r w:rsidR="00CF3606" w:rsidRPr="00E466C5">
        <w:t>SAPHIRE</w:t>
      </w:r>
      <w:r w:rsidRPr="00E466C5">
        <w:t xml:space="preserve"> model projects the maximum count of </w:t>
      </w:r>
      <w:r w:rsidR="00E466C5">
        <w:t xml:space="preserve">total </w:t>
      </w:r>
      <w:r w:rsidR="004942CB" w:rsidRPr="00E466C5">
        <w:t xml:space="preserve">cumulative </w:t>
      </w:r>
      <w:r w:rsidR="00CF3606" w:rsidRPr="00E466C5">
        <w:t>cases</w:t>
      </w:r>
      <w:r w:rsidRPr="00E466C5">
        <w:t xml:space="preserve"> on </w:t>
      </w:r>
      <w:r w:rsidR="00C27217" w:rsidRPr="00E466C5">
        <w:t>the above three dates</w:t>
      </w:r>
      <w:r w:rsidRPr="00CF3606">
        <w:t xml:space="preserve">, followed by the </w:t>
      </w:r>
      <w:r w:rsidR="00CF3606" w:rsidRPr="00CF3606">
        <w:t>SEIR-</w:t>
      </w:r>
      <w:proofErr w:type="spellStart"/>
      <w:r w:rsidR="00CF3606" w:rsidRPr="00CF3606">
        <w:t>fansy</w:t>
      </w:r>
      <w:proofErr w:type="spellEnd"/>
      <w:r w:rsidR="00CF3606" w:rsidRPr="00CF3606">
        <w:t xml:space="preserve"> and then ICM.</w:t>
      </w:r>
      <w:r w:rsidR="00E466C5">
        <w:t xml:space="preserve"> </w:t>
      </w:r>
      <w:r w:rsidR="00CF3606" w:rsidRPr="00CF3606">
        <w:t>SAPHIRE returns under-reporting factors of the order of approximately 65, while SEIR-</w:t>
      </w:r>
      <w:proofErr w:type="spellStart"/>
      <w:r w:rsidR="00CF3606" w:rsidRPr="00CF3606">
        <w:t>fansy</w:t>
      </w:r>
      <w:proofErr w:type="spellEnd"/>
      <w:r w:rsidR="00CF3606" w:rsidRPr="00CF3606">
        <w:t xml:space="preserve"> and ICM return under-reporting factors which are approximately 7 and 4 respectively. For cumulative deaths, SEIR-</w:t>
      </w:r>
      <w:proofErr w:type="spellStart"/>
      <w:r w:rsidR="00CF3606" w:rsidRPr="00CF3606">
        <w:t>fansy</w:t>
      </w:r>
      <w:proofErr w:type="spellEnd"/>
      <w:r w:rsidR="00CF3606" w:rsidRPr="00CF3606">
        <w:t xml:space="preserve"> estimates underreporting factors approximately </w:t>
      </w:r>
      <w:r w:rsidR="00380C10">
        <w:t xml:space="preserve">equal </w:t>
      </w:r>
      <w:r w:rsidR="00CF3606" w:rsidRPr="00CF3606">
        <w:t>3</w:t>
      </w:r>
      <w:r w:rsidR="00074E3E">
        <w:t>.</w:t>
      </w:r>
      <w:r w:rsidR="00DD25DB" w:rsidRPr="00DD25DB">
        <w:rPr>
          <w:color w:val="000000" w:themeColor="text1"/>
        </w:rPr>
        <w:t xml:space="preserve"> </w:t>
      </w:r>
    </w:p>
    <w:p w14:paraId="79DA646E" w14:textId="5AF89177" w:rsidR="00052219" w:rsidRDefault="00CF3606" w:rsidP="00487208">
      <w:pPr>
        <w:spacing w:line="480" w:lineRule="auto"/>
        <w:jc w:val="both"/>
        <w:rPr>
          <w:b/>
          <w:bCs/>
          <w:i/>
          <w:iCs/>
          <w:color w:val="000000" w:themeColor="text1"/>
        </w:rPr>
      </w:pPr>
      <w:r w:rsidRPr="00CF3606">
        <w:rPr>
          <w:b/>
          <w:bCs/>
          <w:i/>
          <w:iCs/>
        </w:rPr>
        <w:t>3.5</w:t>
      </w:r>
      <w:r w:rsidR="00B47CB8" w:rsidRPr="00CF3606">
        <w:rPr>
          <w:b/>
          <w:bCs/>
          <w:i/>
          <w:iCs/>
          <w:color w:val="000000" w:themeColor="text1"/>
        </w:rPr>
        <w:t xml:space="preserve"> </w:t>
      </w:r>
      <w:r w:rsidRPr="00CF3606">
        <w:rPr>
          <w:b/>
          <w:bCs/>
          <w:i/>
          <w:iCs/>
          <w:color w:val="000000" w:themeColor="text1"/>
        </w:rPr>
        <w:t>Uncertainty</w:t>
      </w:r>
      <w:r w:rsidR="00637F01">
        <w:rPr>
          <w:b/>
          <w:bCs/>
          <w:i/>
          <w:iCs/>
          <w:color w:val="000000" w:themeColor="text1"/>
        </w:rPr>
        <w:t xml:space="preserve"> </w:t>
      </w:r>
      <w:r w:rsidR="004376FD">
        <w:rPr>
          <w:b/>
          <w:bCs/>
          <w:i/>
          <w:iCs/>
          <w:color w:val="000000" w:themeColor="text1"/>
        </w:rPr>
        <w:t xml:space="preserve">quantification </w:t>
      </w:r>
      <w:r w:rsidRPr="00CF3606">
        <w:rPr>
          <w:b/>
          <w:bCs/>
          <w:i/>
          <w:iCs/>
          <w:color w:val="000000" w:themeColor="text1"/>
        </w:rPr>
        <w:t>of estimates</w:t>
      </w:r>
      <w:r w:rsidR="004376FD">
        <w:rPr>
          <w:b/>
          <w:bCs/>
          <w:i/>
          <w:iCs/>
          <w:color w:val="000000" w:themeColor="text1"/>
        </w:rPr>
        <w:t xml:space="preserve"> and predictions</w:t>
      </w:r>
    </w:p>
    <w:p w14:paraId="1D89CCA3" w14:textId="3D57F086" w:rsidR="00E219C7" w:rsidRDefault="00CF3606" w:rsidP="00487208">
      <w:pPr>
        <w:spacing w:line="480" w:lineRule="auto"/>
        <w:jc w:val="both"/>
        <w:rPr>
          <w:i/>
          <w:iCs/>
        </w:rPr>
      </w:pPr>
      <w:r w:rsidRPr="00CF3606">
        <w:rPr>
          <w:color w:val="000000" w:themeColor="text1"/>
        </w:rPr>
        <w:t xml:space="preserve">From Figure 12 we observe that the width of </w:t>
      </w:r>
      <w:r w:rsidR="00074E3E">
        <w:rPr>
          <w:color w:val="000000" w:themeColor="text1"/>
        </w:rPr>
        <w:t>95% credible</w:t>
      </w:r>
      <w:r w:rsidRPr="00CF3606">
        <w:rPr>
          <w:color w:val="000000" w:themeColor="text1"/>
        </w:rPr>
        <w:t xml:space="preserve"> intervals associated with projections from each of the models vary significantly</w:t>
      </w:r>
      <w:r>
        <w:rPr>
          <w:color w:val="000000" w:themeColor="text1"/>
        </w:rPr>
        <w:t xml:space="preserve">. While the </w:t>
      </w:r>
      <w:proofErr w:type="spellStart"/>
      <w:r>
        <w:rPr>
          <w:color w:val="000000" w:themeColor="text1"/>
        </w:rPr>
        <w:t>eSIR</w:t>
      </w:r>
      <w:proofErr w:type="spellEnd"/>
      <w:r>
        <w:rPr>
          <w:color w:val="000000" w:themeColor="text1"/>
        </w:rPr>
        <w:t xml:space="preserve"> model consistently returns the widest intervals, SEIR-</w:t>
      </w:r>
      <w:proofErr w:type="spellStart"/>
      <w:r>
        <w:rPr>
          <w:color w:val="000000" w:themeColor="text1"/>
        </w:rPr>
        <w:t>fansy</w:t>
      </w:r>
      <w:proofErr w:type="spellEnd"/>
      <w:r>
        <w:rPr>
          <w:color w:val="000000" w:themeColor="text1"/>
        </w:rPr>
        <w:t xml:space="preserve"> has the narrowest intervals. In case of cumulative counts, the ordering (best to worst) starts with SEIR-</w:t>
      </w:r>
      <w:proofErr w:type="spellStart"/>
      <w:r>
        <w:rPr>
          <w:color w:val="000000" w:themeColor="text1"/>
        </w:rPr>
        <w:t>fansy</w:t>
      </w:r>
      <w:proofErr w:type="spellEnd"/>
      <w:r>
        <w:rPr>
          <w:color w:val="000000" w:themeColor="text1"/>
        </w:rPr>
        <w:t xml:space="preserve">, followed by the baseline, followed by SAPHIRE and finally the </w:t>
      </w:r>
      <w:proofErr w:type="spellStart"/>
      <w:r>
        <w:rPr>
          <w:color w:val="000000" w:themeColor="text1"/>
        </w:rPr>
        <w:t>eSIR</w:t>
      </w:r>
      <w:proofErr w:type="spellEnd"/>
      <w:r>
        <w:rPr>
          <w:color w:val="000000" w:themeColor="text1"/>
        </w:rPr>
        <w:t xml:space="preserve"> model. </w:t>
      </w:r>
      <w:r w:rsidR="00074E3E">
        <w:rPr>
          <w:color w:val="000000" w:themeColor="text1"/>
        </w:rPr>
        <w:t>For cumulative deaths, the ordering (best to worst) starts with SEIR-</w:t>
      </w:r>
      <w:proofErr w:type="spellStart"/>
      <w:r w:rsidR="00074E3E">
        <w:rPr>
          <w:color w:val="000000" w:themeColor="text1"/>
        </w:rPr>
        <w:t>fansy</w:t>
      </w:r>
      <w:proofErr w:type="spellEnd"/>
      <w:r w:rsidR="00074E3E">
        <w:rPr>
          <w:color w:val="000000" w:themeColor="text1"/>
        </w:rPr>
        <w:t xml:space="preserve">, followed by ICM and finally </w:t>
      </w:r>
      <w:proofErr w:type="spellStart"/>
      <w:r w:rsidR="00074E3E">
        <w:rPr>
          <w:color w:val="000000" w:themeColor="text1"/>
        </w:rPr>
        <w:lastRenderedPageBreak/>
        <w:t>eSIR</w:t>
      </w:r>
      <w:proofErr w:type="spellEnd"/>
      <w:r w:rsidR="00074E3E">
        <w:rPr>
          <w:color w:val="000000" w:themeColor="text1"/>
        </w:rPr>
        <w:t>.</w:t>
      </w:r>
      <w:r w:rsidR="00DD25DB">
        <w:rPr>
          <w:color w:val="000000" w:themeColor="text1"/>
        </w:rPr>
        <w:t xml:space="preserve"> </w:t>
      </w:r>
      <w:r w:rsidR="00637F01" w:rsidRPr="00CF3606">
        <w:t xml:space="preserve">From </w:t>
      </w:r>
      <w:r w:rsidR="00637F01" w:rsidRPr="00CF3606">
        <w:rPr>
          <w:i/>
          <w:iCs/>
        </w:rPr>
        <w:t>Table 4</w:t>
      </w:r>
      <w:r w:rsidR="00637F01" w:rsidRPr="00CF3606">
        <w:t xml:space="preserve">, </w:t>
      </w:r>
      <w:r w:rsidR="00637F01">
        <w:t xml:space="preserve">we compare projections of reported cumulative cases for each model (apart from ICM which returns projections of cumulative total cases and not cumulative reported cases) and their associated prediction intervals on October 31, November 30 and December 31, 2020. On October 31, we observe 8.18 million cumulative reported cases, while the projections (in millions) from the baseline model are 8.71 (95% credible interval: 8.63 – 8.80), while </w:t>
      </w:r>
      <w:proofErr w:type="spellStart"/>
      <w:r w:rsidR="00637F01">
        <w:t>eSIR</w:t>
      </w:r>
      <w:proofErr w:type="spellEnd"/>
      <w:r w:rsidR="00637F01">
        <w:t xml:space="preserve"> yields 8.35 (7.19 – 9.60), SAPHIRE returns 8.17 (7.90 – 8.52) and SEIR-</w:t>
      </w:r>
      <w:proofErr w:type="spellStart"/>
      <w:r w:rsidR="00637F01">
        <w:t>fansy</w:t>
      </w:r>
      <w:proofErr w:type="spellEnd"/>
      <w:r w:rsidR="00637F01">
        <w:t xml:space="preserve"> projects 8.51 (8.18 – 8.85) million cases. </w:t>
      </w:r>
      <w:r w:rsidR="00E219C7">
        <w:t>We do not present our projections for November 30 and December 31, 2020 here in the interest of conciseness.</w:t>
      </w:r>
    </w:p>
    <w:p w14:paraId="47BEB7B6" w14:textId="77777777" w:rsidR="00E219C7" w:rsidRPr="00E219C7" w:rsidRDefault="00E219C7" w:rsidP="00487208">
      <w:pPr>
        <w:spacing w:line="480" w:lineRule="auto"/>
        <w:jc w:val="both"/>
        <w:rPr>
          <w:i/>
          <w:iCs/>
        </w:rPr>
      </w:pPr>
    </w:p>
    <w:p w14:paraId="6153E851" w14:textId="56DAA8C7" w:rsidR="00B938BB" w:rsidRDefault="00B938BB" w:rsidP="00487208">
      <w:pPr>
        <w:spacing w:line="480" w:lineRule="auto"/>
        <w:jc w:val="both"/>
        <w:rPr>
          <w:b/>
          <w:bCs/>
          <w:i/>
          <w:iCs/>
          <w:color w:val="000000" w:themeColor="text1"/>
        </w:rPr>
      </w:pPr>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50238E5F"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w:t>
      </w:r>
      <w:r w:rsidR="00DE064E">
        <w:rPr>
          <w:color w:val="000000"/>
        </w:rPr>
        <w:t xml:space="preserve">the </w:t>
      </w:r>
      <w:r>
        <w:rPr>
          <w:color w:val="000000"/>
        </w:rPr>
        <w:t xml:space="preserve">context of India in prior literature </w:t>
      </w:r>
      <w:r>
        <w:rPr>
          <w:color w:val="000000"/>
        </w:rPr>
        <w:fldChar w:fldCharType="begin"/>
      </w:r>
      <w:r w:rsidR="003C293B">
        <w:rPr>
          <w:color w:val="000000"/>
        </w:rPr>
        <w:instrText xml:space="preserve"> ADDIN ZOTERO_ITEM CSL_CITATION {"citationID":"nOOD3keL","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3C293B">
        <w:rPr>
          <w:noProof/>
          <w:color w:val="000000"/>
        </w:rPr>
        <w:t>(51)</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 xml:space="preserve">significantly change the broad conclusions. It is undeniable that the exact predicted case counts are sensitive to the choice of priors, but with new data coming in over a longer </w:t>
      </w:r>
      <w:r>
        <w:rPr>
          <w:color w:val="000000"/>
        </w:rPr>
        <w:lastRenderedPageBreak/>
        <w:t>time frame, as seen in the results from this work, the model is capable of washing out the prior effects in the posterior outcomes.</w:t>
      </w:r>
    </w:p>
    <w:p w14:paraId="14A43AC1" w14:textId="4F8BC009" w:rsidR="0053418D" w:rsidRDefault="0053418D" w:rsidP="00B938BB">
      <w:pPr>
        <w:spacing w:line="480" w:lineRule="auto"/>
        <w:jc w:val="both"/>
        <w:rPr>
          <w:color w:val="000000"/>
        </w:rPr>
      </w:pPr>
      <w:r w:rsidRPr="0053418D">
        <w:rPr>
          <w:color w:val="000000"/>
        </w:rPr>
        <w:t xml:space="preserve">The </w:t>
      </w:r>
      <w:proofErr w:type="spellStart"/>
      <w:r w:rsidRPr="0053418D">
        <w:rPr>
          <w:color w:val="000000"/>
        </w:rPr>
        <w:t>eSIR</w:t>
      </w:r>
      <w:proofErr w:type="spellEnd"/>
      <w:r w:rsidRPr="0053418D">
        <w:rPr>
          <w:color w:val="000000"/>
        </w:rPr>
        <w:t xml:space="preserve"> model has been successfully implemented and utilized in </w:t>
      </w:r>
      <w:r w:rsidR="00DE064E">
        <w:rPr>
          <w:color w:val="000000"/>
        </w:rPr>
        <w:t xml:space="preserve">the </w:t>
      </w:r>
      <w:r w:rsidRPr="0053418D">
        <w:rPr>
          <w:color w:val="000000"/>
        </w:rPr>
        <w:t>context of COVID-19 across different geographical locations, including China</w:t>
      </w:r>
      <w:r w:rsidR="00174B63">
        <w:rPr>
          <w:color w:val="000000"/>
        </w:rPr>
        <w:t xml:space="preserve"> </w:t>
      </w:r>
      <w:r w:rsidR="00174B63">
        <w:rPr>
          <w:color w:val="000000"/>
        </w:rPr>
        <w:fldChar w:fldCharType="begin"/>
      </w:r>
      <w:r w:rsidR="003C293B">
        <w:rPr>
          <w:color w:val="000000"/>
        </w:rPr>
        <w:instrText xml:space="preserve"> ADDIN ZOTERO_ITEM CSL_CITATION {"citationID":"94gckjGQ","properties":{"formattedCitation":"(52\\uc0\\u8211{}54)","plainCitation":"(52–54)","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3C293B" w:rsidRPr="003C293B">
        <w:rPr>
          <w:color w:val="000000"/>
        </w:rPr>
        <w:t>(52–54)</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3C293B">
        <w:rPr>
          <w:color w:val="000000"/>
        </w:rPr>
        <w:instrText xml:space="preserve"> ADDIN ZOTERO_ITEM CSL_CITATION {"citationID":"AP6zIZhM","properties":{"formattedCitation":"(55)","plainCitation":"(55)","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3C293B">
        <w:rPr>
          <w:color w:val="000000"/>
        </w:rPr>
        <w:t>(55)</w:t>
      </w:r>
      <w:r w:rsidR="00174B63">
        <w:rPr>
          <w:color w:val="000000"/>
        </w:rPr>
        <w:fldChar w:fldCharType="end"/>
      </w:r>
      <w:r w:rsidRPr="0053418D">
        <w:rPr>
          <w:color w:val="000000"/>
        </w:rPr>
        <w:t xml:space="preserve">, Italy </w:t>
      </w:r>
      <w:r w:rsidR="00174B63">
        <w:rPr>
          <w:color w:val="000000"/>
        </w:rPr>
        <w:fldChar w:fldCharType="begin"/>
      </w:r>
      <w:r w:rsidR="003C293B">
        <w:rPr>
          <w:color w:val="000000"/>
        </w:rPr>
        <w:instrText xml:space="preserve"> ADDIN ZOTERO_ITEM CSL_CITATION {"citationID":"d4A42PoA","properties":{"formattedCitation":"(52)","plainCitation":"(52)","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3C293B">
        <w:rPr>
          <w:noProof/>
          <w:color w:val="000000"/>
        </w:rPr>
        <w:t>(52)</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3C293B">
        <w:rPr>
          <w:color w:val="000000"/>
        </w:rPr>
        <w:instrText xml:space="preserve"> ADDIN ZOTERO_ITEM CSL_CITATION {"citationID":"aOArbNT8","properties":{"formattedCitation":"(56)","plainCitation":"(56)","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3C293B">
        <w:rPr>
          <w:noProof/>
          <w:color w:val="000000"/>
        </w:rPr>
        <w:t>(56)</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7418D641" w:rsidR="005E784F" w:rsidRPr="00F4103C" w:rsidRDefault="005E784F" w:rsidP="005E784F">
      <w:pPr>
        <w:spacing w:line="480" w:lineRule="auto"/>
        <w:contextualSpacing/>
        <w:jc w:val="both"/>
        <w:rPr>
          <w:rFonts w:cstheme="minorHAnsi"/>
        </w:rPr>
      </w:pPr>
      <w:r w:rsidRPr="00EF5D72">
        <w:rPr>
          <w:rFonts w:cstheme="minorHAnsi"/>
        </w:rPr>
        <w:t>We conducted the sensitivity analysis</w:t>
      </w:r>
      <w:r w:rsidR="001417F6">
        <w:rPr>
          <w:rFonts w:cstheme="minorHAnsi"/>
        </w:rPr>
        <w:t xml:space="preserve"> (results not shown)</w:t>
      </w:r>
      <w:r w:rsidRPr="00EF5D72">
        <w:rPr>
          <w:rFonts w:cstheme="minorHAnsi"/>
        </w:rPr>
        <w:t xml:space="preserve">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misspecification of the duration from the onset of symptoms to isolation and of the relative transmissibility of </w:t>
      </w:r>
      <w:r w:rsidR="002B4B92">
        <w:rPr>
          <w:rFonts w:cstheme="minorHAnsi"/>
        </w:rPr>
        <w:t>un</w:t>
      </w:r>
      <w:r w:rsidR="002B4B92">
        <w:t>reported</w:t>
      </w:r>
      <w:r w:rsidRPr="00EF5D72">
        <w:rPr>
          <w:rFonts w:cstheme="minorHAnsi"/>
        </w:rPr>
        <w:t xml:space="preserve"> versus </w:t>
      </w:r>
      <w:r w:rsidR="002B4B92">
        <w:t>reported</w:t>
      </w:r>
      <w:r w:rsidRPr="00EF5D72">
        <w:rPr>
          <w:rFonts w:cstheme="minorHAnsi"/>
        </w:rPr>
        <w:t xml:space="preserve">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w:t>
      </w:r>
      <w:r w:rsidR="001417F6">
        <w:t xml:space="preserve"> </w:t>
      </w:r>
      <w:r w:rsidR="001417F6">
        <w:fldChar w:fldCharType="begin"/>
      </w:r>
      <w:r w:rsidR="001417F6">
        <w:instrText xml:space="preserve"> ADDIN ZOTERO_ITEM CSL_CITATION {"citationID":"HcT3jXY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1417F6">
        <w:fldChar w:fldCharType="separate"/>
      </w:r>
      <w:r w:rsidR="001417F6">
        <w:rPr>
          <w:noProof/>
        </w:rPr>
        <w:t>(13)</w:t>
      </w:r>
      <w:r w:rsidR="001417F6">
        <w:fldChar w:fldCharType="end"/>
      </w:r>
      <w:r w:rsidR="001417F6">
        <w:t>.</w:t>
      </w:r>
      <w:r w:rsidR="00812CC1" w:rsidRPr="00812CC1">
        <w:t xml:space="preserve"> </w:t>
      </w:r>
      <w:r w:rsidR="00DD25DB" w:rsidRPr="00DD25DB">
        <w:t>The estimated ascertainment rates were positively correlated with the specified ascertainment rate in the initial state while the under-reported factors were negatively associated with initial ascertainment. The estimated under-reported factor o</w:t>
      </w:r>
      <w:r w:rsidR="00DD25DB">
        <w:t xml:space="preserve">n </w:t>
      </w:r>
      <w:r w:rsidR="00DD25DB" w:rsidRPr="00DD25DB">
        <w:t>October 31</w:t>
      </w:r>
      <w:r w:rsidR="00DD25DB">
        <w:t xml:space="preserve"> (see Table 4)</w:t>
      </w:r>
      <w:r w:rsidR="00DD25DB" w:rsidRPr="00DD25DB">
        <w:t xml:space="preserve"> decreases dramatically from 117 to 0.07 with the initial ascertainment rate increasing from 0.07 to 0.14</w:t>
      </w:r>
      <w:r w:rsidR="00DD25DB">
        <w:t>, with an initial ascertainment rate of 0.10 providing the best fit, which is presented in this article.</w:t>
      </w:r>
    </w:p>
    <w:p w14:paraId="0F37219B" w14:textId="461D6B64" w:rsidR="005E784F" w:rsidRDefault="005E784F" w:rsidP="00B938BB">
      <w:pPr>
        <w:spacing w:line="480" w:lineRule="auto"/>
        <w:jc w:val="both"/>
        <w:rPr>
          <w:rFonts w:cstheme="minorHAnsi"/>
        </w:rPr>
      </w:pPr>
      <w:r>
        <w:rPr>
          <w:rFonts w:cstheme="minorHAnsi"/>
        </w:rPr>
        <w:lastRenderedPageBreak/>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3C293B">
        <w:rPr>
          <w:rFonts w:cstheme="minorHAnsi"/>
        </w:rPr>
        <w:instrText xml:space="preserve"> ADDIN ZOTERO_ITEM CSL_CITATION {"citationID":"Qnd6yxHN","properties":{"formattedCitation":"(57)","plainCitation":"(57)","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3C293B">
        <w:rPr>
          <w:rFonts w:cstheme="minorHAnsi"/>
          <w:noProof/>
        </w:rPr>
        <w:t>(57)</w:t>
      </w:r>
      <w:r w:rsidR="00812CC1">
        <w:rPr>
          <w:rFonts w:cstheme="minorHAnsi"/>
        </w:rPr>
        <w:fldChar w:fldCharType="end"/>
      </w:r>
      <w:r w:rsidR="00812CC1">
        <w:rPr>
          <w:rFonts w:cstheme="minorHAnsi"/>
        </w:rPr>
        <w:t xml:space="preserve">. </w:t>
      </w:r>
    </w:p>
    <w:p w14:paraId="436A67BD" w14:textId="284B64E7" w:rsidR="005E784F" w:rsidRPr="0060463C" w:rsidRDefault="005E784F" w:rsidP="00B938BB">
      <w:pPr>
        <w:spacing w:line="480" w:lineRule="auto"/>
        <w:jc w:val="both"/>
        <w:rPr>
          <w:b/>
          <w:bCs/>
          <w:i/>
          <w:iCs/>
          <w:color w:val="000000"/>
        </w:rPr>
      </w:pPr>
      <w:r w:rsidRPr="0060463C">
        <w:rPr>
          <w:rFonts w:cstheme="minorHAnsi"/>
          <w:b/>
          <w:bCs/>
          <w:i/>
          <w:iCs/>
        </w:rPr>
        <w:t>4.3 SEIR-</w:t>
      </w:r>
      <w:proofErr w:type="spellStart"/>
      <w:r w:rsidRPr="0060463C">
        <w:rPr>
          <w:rFonts w:cstheme="minorHAnsi"/>
          <w:b/>
          <w:bCs/>
          <w:i/>
          <w:iCs/>
        </w:rPr>
        <w:t>fansy</w:t>
      </w:r>
      <w:proofErr w:type="spellEnd"/>
    </w:p>
    <w:p w14:paraId="01507022" w14:textId="4D757CA3" w:rsidR="00307F9D" w:rsidRDefault="00307F9D" w:rsidP="00307F9D">
      <w:pPr>
        <w:spacing w:line="480" w:lineRule="auto"/>
        <w:jc w:val="both"/>
      </w:pPr>
      <w:r w:rsidRPr="00307F9D">
        <w:rPr>
          <w:color w:val="000000"/>
        </w:rPr>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AA7B0B">
        <w:rPr>
          <w:color w:val="000000"/>
        </w:rPr>
        <w:instrText xml:space="preserve"> ADDIN ZOTERO_ITEM CSL_CITATION {"citationID":"gxrwcJhD","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AA7B0B">
        <w:rPr>
          <w:noProof/>
          <w:color w:val="000000"/>
        </w:rPr>
        <w:t>(18)</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w:rPr>
            <w:rFonts w:ascii="Cambria Math" w:hAnsi="Cambria Math"/>
          </w:rPr>
          <m:t xml:space="preserve">R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79E0675B" w:rsidR="001F16B3" w:rsidRDefault="001F16B3" w:rsidP="00307F9D">
      <w:pPr>
        <w:spacing w:line="480" w:lineRule="auto"/>
        <w:jc w:val="both"/>
      </w:pPr>
      <w:r>
        <w:t>The SEIR-</w:t>
      </w:r>
      <w:proofErr w:type="spellStart"/>
      <w:r>
        <w:t>fansy</w:t>
      </w:r>
      <w:proofErr w:type="spellEnd"/>
      <w:r>
        <w:t xml:space="preserve"> model has not been run for different countries, but </w:t>
      </w:r>
      <w:r w:rsidR="00977499">
        <w:t>it has been implemented</w:t>
      </w:r>
      <w:r>
        <w:t xml:space="preserve"> for most Indian states separately</w:t>
      </w:r>
      <w:r w:rsidR="001417F6">
        <w:t xml:space="preserve"> </w:t>
      </w:r>
      <w:r w:rsidR="001417F6">
        <w:fldChar w:fldCharType="begin"/>
      </w:r>
      <w:r w:rsidR="001417F6">
        <w:instrText xml:space="preserve"> ADDIN ZOTERO_ITEM CSL_CITATION {"citationID":"VckBRtUY","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1417F6">
        <w:fldChar w:fldCharType="separate"/>
      </w:r>
      <w:r w:rsidR="001417F6">
        <w:rPr>
          <w:noProof/>
        </w:rPr>
        <w:t>(18)</w:t>
      </w:r>
      <w:r w:rsidR="001417F6">
        <w:fldChar w:fldCharType="end"/>
      </w:r>
      <w:r w:rsidR="001417F6">
        <w:t xml:space="preserve"> </w:t>
      </w:r>
      <w:r w:rsidR="00977499">
        <w:t>which showed</w:t>
      </w:r>
      <w:r>
        <w:t xml:space="preserve"> that the model was able to capture the transmission dynamics of COVID-19 in most states of India quite efficiently. For instance, </w:t>
      </w:r>
      <w:r w:rsidR="00DE3E7E">
        <w:t xml:space="preserve">this </w:t>
      </w:r>
      <w:r>
        <w:t xml:space="preserve">model was able to match the </w:t>
      </w:r>
      <w:proofErr w:type="spellStart"/>
      <w:r>
        <w:t>sero</w:t>
      </w:r>
      <w:proofErr w:type="spellEnd"/>
      <w:r>
        <w:t xml:space="preserve">-survey results of Delhi quite well </w:t>
      </w:r>
      <w:r>
        <w:fldChar w:fldCharType="begin"/>
      </w:r>
      <w:r w:rsidR="003C293B">
        <w:instrText xml:space="preserve"> ADDIN ZOTERO_ITEM CSL_CITATION {"citationID":"n0G4g0Uf","properties":{"formattedCitation":"(43)","plainCitation":"(43)","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3C293B">
        <w:t>(43)</w:t>
      </w:r>
      <w:r>
        <w:fldChar w:fldCharType="end"/>
      </w:r>
      <w:r>
        <w:t xml:space="preserve">. For other states, the predicted reported cases came out to be </w:t>
      </w:r>
      <w:r>
        <w:lastRenderedPageBreak/>
        <w:t>quite close to the observed reported cases (with observed cases lying within the c</w:t>
      </w:r>
      <w:r w:rsidR="00956842">
        <w:t>redible</w:t>
      </w:r>
      <w:r>
        <w:t xml:space="preserv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1DB2719" w:rsidR="00900641" w:rsidRDefault="00900641" w:rsidP="00307F9D">
      <w:pPr>
        <w:spacing w:line="480" w:lineRule="auto"/>
        <w:jc w:val="both"/>
      </w:pPr>
      <w:r>
        <w:t xml:space="preserve">The parameters critical to the estimation and projection methods include the infection-to-death distribution </w:t>
      </w:r>
      <w:r>
        <w:fldChar w:fldCharType="begin"/>
      </w:r>
      <w:r w:rsidR="003C293B">
        <w:instrText xml:space="preserve"> ADDIN ZOTERO_ITEM CSL_CITATION {"citationID":"sMbdLe8G","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sidR="003C293B">
        <w:rPr>
          <w:noProof/>
        </w:rPr>
        <w:t>(28)</w:t>
      </w:r>
      <w:r>
        <w:fldChar w:fldCharType="end"/>
      </w:r>
      <w:r>
        <w:t xml:space="preserve">, infection fatality ratio </w:t>
      </w:r>
      <w:r>
        <w:fldChar w:fldCharType="begin"/>
      </w:r>
      <w:r w:rsidR="003C293B">
        <w:instrText xml:space="preserve"> ADDIN ZOTERO_ITEM CSL_CITATION {"citationID":"1cIXVsZ4","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sidR="003C293B">
        <w:rPr>
          <w:noProof/>
        </w:rPr>
        <w:t>(43,44)</w:t>
      </w:r>
      <w:r>
        <w:fldChar w:fldCharType="end"/>
      </w:r>
      <w:r>
        <w:t xml:space="preserve">, generation distribution </w:t>
      </w:r>
      <w:r>
        <w:fldChar w:fldCharType="begin"/>
      </w:r>
      <w:r w:rsidR="003C293B">
        <w:instrText xml:space="preserve"> ADDIN ZOTERO_ITEM CSL_CITATION {"citationID":"KH1Eqtqm","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sidR="003C293B">
        <w:rPr>
          <w:noProof/>
        </w:rPr>
        <w:t>(42)</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rsidR="003C293B">
        <w:instrText xml:space="preserve"> ADDIN ZOTERO_ITEM CSL_CITATION {"citationID":"yS6XpZhf","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sidR="003C293B">
        <w:rPr>
          <w:noProof/>
        </w:rPr>
        <w:t>(7,26)</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choice of the generation distribution </w:t>
      </w:r>
      <w:r w:rsidR="008D4155">
        <w:t xml:space="preserve">was performed by </w:t>
      </w:r>
      <w:r w:rsidR="00977499">
        <w:t xml:space="preserve">other </w:t>
      </w:r>
      <w:r w:rsidR="008D4155">
        <w:t xml:space="preserve">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w:t>
      </w:r>
      <w:r w:rsidR="00977499">
        <w:t xml:space="preserve"> the</w:t>
      </w:r>
      <w:r w:rsidR="008D4155" w:rsidRPr="008D4155">
        <w:t xml:space="preserve"> estimation </w:t>
      </w:r>
      <w:r w:rsidR="00977499">
        <w:t xml:space="preserve">of </w:t>
      </w:r>
      <w:r w:rsidR="008D4155" w:rsidRPr="008D4155">
        <w:t xml:space="preserve">time varying reproduction number and total infections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3C293B">
        <w:instrText xml:space="preserve"> ADDIN ZOTERO_ITEM CSL_CITATION {"citationID":"PGw1RQuw","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3C293B">
        <w:rPr>
          <w:noProof/>
        </w:rPr>
        <w:t>(7,26)</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3C293B">
        <w:instrText xml:space="preserve"> ADDIN ZOTERO_ITEM CSL_CITATION {"citationID":"2Lp4TmwK","properties":{"formattedCitation":"(58,59)","plainCitation":"(58,59)","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3C293B">
        <w:rPr>
          <w:noProof/>
        </w:rPr>
        <w:t>(58,59)</w:t>
      </w:r>
      <w:r w:rsidR="008D4155">
        <w:fldChar w:fldCharType="end"/>
      </w:r>
      <w:r w:rsidR="008D4155">
        <w:t xml:space="preserve">. </w:t>
      </w:r>
    </w:p>
    <w:p w14:paraId="06A12C03" w14:textId="780645BB"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3C293B">
        <w:instrText xml:space="preserve"> ADDIN ZOTERO_ITEM CSL_CITATION {"citationID":"yZJ1IruE","properties":{"formattedCitation":"(60)","plainCitation":"(60)","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3C293B">
        <w:rPr>
          <w:noProof/>
        </w:rPr>
        <w:t>(60)</w:t>
      </w:r>
      <w:r>
        <w:fldChar w:fldCharType="end"/>
      </w:r>
      <w:r w:rsidRPr="008D4155">
        <w:t>,</w:t>
      </w:r>
      <w:r>
        <w:t xml:space="preserve"> </w:t>
      </w:r>
      <w:r w:rsidRPr="008D4155">
        <w:t>Brazil</w:t>
      </w:r>
      <w:r w:rsidR="00D50FCC">
        <w:t xml:space="preserve"> </w:t>
      </w:r>
      <w:r w:rsidR="00D50FCC">
        <w:fldChar w:fldCharType="begin"/>
      </w:r>
      <w:r w:rsidR="003C293B">
        <w:instrText xml:space="preserve"> ADDIN ZOTERO_ITEM CSL_CITATION {"citationID":"dYesAmNA","properties":{"formattedCitation":"(20,61)","plainCitation":"(20,61)","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3C293B">
        <w:rPr>
          <w:noProof/>
        </w:rPr>
        <w:t>(20,61)</w:t>
      </w:r>
      <w:r w:rsidR="00D50FCC">
        <w:fldChar w:fldCharType="end"/>
      </w:r>
      <w:r w:rsidRPr="008D4155">
        <w:t xml:space="preserve"> and Italy</w:t>
      </w:r>
      <w:r w:rsidR="00D50FCC">
        <w:t xml:space="preserve"> </w:t>
      </w:r>
      <w:r w:rsidR="00D50FCC">
        <w:fldChar w:fldCharType="begin"/>
      </w:r>
      <w:r w:rsidR="00AA7B0B">
        <w:instrText xml:space="preserve"> ADDIN ZOTERO_ITEM CSL_CITATION {"citationID":"u8eM45Yp","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AA7B0B">
        <w:rPr>
          <w:noProof/>
        </w:rPr>
        <w:t>(21)</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3C293B">
        <w:instrText xml:space="preserve"> ADDIN ZOTERO_ITEM CSL_CITATION {"citationID":"ulHyA6vX","properties":{"formattedCitation":"(62,63)","plainCitation":"(62,63)","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3C293B">
        <w:rPr>
          <w:noProof/>
        </w:rPr>
        <w:t>(62,63)</w:t>
      </w:r>
      <w:r w:rsidR="00D50FCC">
        <w:fldChar w:fldCharType="end"/>
      </w:r>
      <w:r w:rsidRPr="008D4155">
        <w:t xml:space="preserve">. It is also used by Scotland government </w:t>
      </w:r>
      <w:r w:rsidR="00D50FCC">
        <w:fldChar w:fldCharType="begin"/>
      </w:r>
      <w:r w:rsidR="003C293B">
        <w:instrText xml:space="preserve"> ADDIN ZOTERO_ITEM CSL_CITATION {"citationID":"1TblcZUF","properties":{"formattedCitation":"(64)","plainCitation":"(64)","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3C293B">
        <w:rPr>
          <w:noProof/>
        </w:rPr>
        <w:t>(64)</w:t>
      </w:r>
      <w:r w:rsidR="00D50FCC">
        <w:fldChar w:fldCharType="end"/>
      </w:r>
      <w:r w:rsidR="00D50FCC">
        <w:t xml:space="preserve"> </w:t>
      </w:r>
      <w:r w:rsidRPr="008D4155">
        <w:t>and New York State government</w:t>
      </w:r>
      <w:r w:rsidR="00D50FCC">
        <w:t xml:space="preserve"> </w:t>
      </w:r>
      <w:r w:rsidR="00D50FCC">
        <w:fldChar w:fldCharType="begin"/>
      </w:r>
      <w:r w:rsidR="003C293B">
        <w:instrText xml:space="preserve"> ADDIN ZOTERO_ITEM CSL_CITATION {"citationID":"4q9SEnWx","properties":{"formattedCitation":"(65)","plainCitation":"(65)","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3C293B">
        <w:rPr>
          <w:noProof/>
        </w:rPr>
        <w:t>(65)</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BE544A" w:rsidRDefault="00B043B8" w:rsidP="00487208">
      <w:pPr>
        <w:spacing w:line="480" w:lineRule="auto"/>
        <w:jc w:val="both"/>
        <w:rPr>
          <w:b/>
          <w:i/>
          <w:iCs/>
        </w:rPr>
      </w:pPr>
      <w:r w:rsidRPr="00BE544A">
        <w:rPr>
          <w:b/>
          <w:i/>
          <w:iCs/>
        </w:rPr>
        <w:t>4. DISCUSSION</w:t>
      </w:r>
    </w:p>
    <w:p w14:paraId="2038A30B" w14:textId="267D242F" w:rsidR="00DD25DB" w:rsidRDefault="00B043B8" w:rsidP="00DD25DB">
      <w:pPr>
        <w:spacing w:line="480" w:lineRule="auto"/>
        <w:jc w:val="both"/>
        <w:rPr>
          <w:color w:val="000000" w:themeColor="text1"/>
        </w:rPr>
      </w:pPr>
      <w:r w:rsidRPr="00BE544A">
        <w:rPr>
          <w:color w:val="000000" w:themeColor="text1"/>
        </w:rPr>
        <w:t xml:space="preserve">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w:t>
      </w:r>
      <w:r w:rsidR="00BE544A" w:rsidRPr="00BE544A">
        <w:rPr>
          <w:color w:val="000000" w:themeColor="text1"/>
        </w:rPr>
        <w:t xml:space="preserve">and death-counts </w:t>
      </w:r>
      <w:r w:rsidRPr="00BE544A">
        <w:rPr>
          <w:color w:val="000000" w:themeColor="text1"/>
        </w:rPr>
        <w:t xml:space="preserve">against observed data on a test period. We learned several things from these models. While the estimation of the reproduction number is relatively robust across the models, the prediction of </w:t>
      </w:r>
      <w:r w:rsidR="00BE544A" w:rsidRPr="00BE544A">
        <w:rPr>
          <w:color w:val="000000" w:themeColor="text1"/>
        </w:rPr>
        <w:t>active and cumulative</w:t>
      </w:r>
      <w:r w:rsidRPr="00BE544A">
        <w:rPr>
          <w:color w:val="000000" w:themeColor="text1"/>
        </w:rPr>
        <w:t xml:space="preserve"> number of cases </w:t>
      </w:r>
      <w:r w:rsidR="00BE544A" w:rsidRPr="00BE544A">
        <w:rPr>
          <w:color w:val="000000" w:themeColor="text1"/>
        </w:rPr>
        <w:t xml:space="preserve">and cumulative deaths </w:t>
      </w:r>
      <w:r w:rsidRPr="00BE544A">
        <w:rPr>
          <w:color w:val="000000" w:themeColor="text1"/>
        </w:rPr>
        <w:t>show variation across models</w:t>
      </w:r>
      <w:r w:rsidR="00956842">
        <w:rPr>
          <w:color w:val="000000" w:themeColor="text1"/>
        </w:rPr>
        <w:t xml:space="preserve">. Our findings </w:t>
      </w:r>
      <w:r w:rsidR="00380C10">
        <w:rPr>
          <w:color w:val="000000" w:themeColor="text1"/>
        </w:rPr>
        <w:t xml:space="preserve">in terms of estimates of </w:t>
      </w:r>
      <m:oMath>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t</m:t>
            </m:r>
          </m:e>
        </m:d>
      </m:oMath>
      <w:r w:rsidR="00380C10">
        <w:rPr>
          <w:color w:val="000000" w:themeColor="text1"/>
        </w:rPr>
        <w:t xml:space="preserve"> </w:t>
      </w:r>
      <w:r w:rsidR="00956842">
        <w:rPr>
          <w:color w:val="000000" w:themeColor="text1"/>
        </w:rPr>
        <w:t xml:space="preserve">are reflective of the national and state-level implementations of four lockdown phases </w:t>
      </w:r>
      <w:r w:rsidR="00956842">
        <w:rPr>
          <w:color w:val="000000" w:themeColor="text1"/>
        </w:rPr>
        <w:fldChar w:fldCharType="begin"/>
      </w:r>
      <w:r w:rsidR="00956842">
        <w:rPr>
          <w:color w:val="000000" w:themeColor="text1"/>
        </w:rPr>
        <w:instrText xml:space="preserve"> ADDIN ZOTERO_ITEM CSL_CITATION {"citationID":"R0qge415","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00956842">
        <w:rPr>
          <w:color w:val="000000" w:themeColor="text1"/>
        </w:rPr>
        <w:fldChar w:fldCharType="separate"/>
      </w:r>
      <w:r w:rsidR="00956842">
        <w:rPr>
          <w:noProof/>
          <w:color w:val="000000" w:themeColor="text1"/>
        </w:rPr>
        <w:t>(66)</w:t>
      </w:r>
      <w:r w:rsidR="00956842">
        <w:rPr>
          <w:color w:val="000000" w:themeColor="text1"/>
        </w:rPr>
        <w:fldChar w:fldCharType="end"/>
      </w:r>
      <w:r w:rsidR="00956842">
        <w:rPr>
          <w:color w:val="000000" w:themeColor="text1"/>
        </w:rPr>
        <w:t xml:space="preserve"> which are summarized in Supplementary Table S4. </w:t>
      </w:r>
      <w:r w:rsidRPr="00BE544A">
        <w:rPr>
          <w:color w:val="000000" w:themeColor="text1"/>
        </w:rPr>
        <w:t>The largest variability across models is observed in predicting the “total” number of infections including reported and unreported cases.  The degree of underreporting has been a major concern in India and other countries</w:t>
      </w:r>
      <w:r w:rsidR="00BE544A" w:rsidRPr="00BE544A">
        <w:rPr>
          <w:color w:val="000000" w:themeColor="text1"/>
        </w:rPr>
        <w:t xml:space="preserve"> </w:t>
      </w:r>
      <w:r w:rsidRPr="00BE544A">
        <w:rPr>
          <w:color w:val="000000" w:themeColor="text1"/>
        </w:rPr>
        <w:fldChar w:fldCharType="begin"/>
      </w:r>
      <w:r w:rsidR="00956842">
        <w:rPr>
          <w:color w:val="000000" w:themeColor="text1"/>
        </w:rPr>
        <w:instrText xml:space="preserve"> ADDIN ZOTERO_ITEM CSL_CITATION {"citationID":"mq2nbP9x","properties":{"formattedCitation":"(67)","plainCitation":"(67)","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BE544A">
        <w:rPr>
          <w:color w:val="000000" w:themeColor="text1"/>
        </w:rPr>
        <w:fldChar w:fldCharType="separate"/>
      </w:r>
      <w:r w:rsidR="00956842">
        <w:rPr>
          <w:color w:val="000000"/>
        </w:rPr>
        <w:t>(67)</w:t>
      </w:r>
      <w:r w:rsidRPr="00BE544A">
        <w:rPr>
          <w:color w:val="000000" w:themeColor="text1"/>
        </w:rPr>
        <w:fldChar w:fldCharType="end"/>
      </w:r>
      <w:r w:rsidRPr="00BE544A">
        <w:rPr>
          <w:color w:val="000000" w:themeColor="text1"/>
        </w:rPr>
        <w:t xml:space="preserve">. </w:t>
      </w:r>
      <w:r w:rsidR="00DD25DB">
        <w:rPr>
          <w:color w:val="000000" w:themeColor="text1"/>
        </w:rPr>
        <w:t xml:space="preserve">We note from </w:t>
      </w:r>
      <w:r w:rsidR="00DD25DB" w:rsidRPr="00DD25DB">
        <w:rPr>
          <w:i/>
          <w:iCs/>
          <w:color w:val="000000" w:themeColor="text1"/>
        </w:rPr>
        <w:t>Table 4</w:t>
      </w:r>
      <w:r w:rsidR="00DD25DB">
        <w:rPr>
          <w:i/>
          <w:iCs/>
          <w:color w:val="000000" w:themeColor="text1"/>
        </w:rPr>
        <w:t xml:space="preserve"> </w:t>
      </w:r>
      <w:r w:rsidR="00DD25DB">
        <w:rPr>
          <w:color w:val="000000" w:themeColor="text1"/>
        </w:rPr>
        <w:t xml:space="preserve">that the underreporting factor from </w:t>
      </w:r>
      <w:r w:rsidR="00380C10">
        <w:rPr>
          <w:color w:val="000000" w:themeColor="text1"/>
        </w:rPr>
        <w:t>SAPHIRE</w:t>
      </w:r>
      <w:r w:rsidR="00DD25DB">
        <w:rPr>
          <w:color w:val="000000" w:themeColor="text1"/>
        </w:rPr>
        <w:t xml:space="preserve"> is much higher than those reported by SEIR-</w:t>
      </w:r>
      <w:proofErr w:type="spellStart"/>
      <w:r w:rsidR="00DD25DB">
        <w:rPr>
          <w:color w:val="000000" w:themeColor="text1"/>
        </w:rPr>
        <w:t>fansy</w:t>
      </w:r>
      <w:proofErr w:type="spellEnd"/>
      <w:r w:rsidR="00DD25DB">
        <w:rPr>
          <w:color w:val="000000" w:themeColor="text1"/>
        </w:rPr>
        <w:t xml:space="preserve"> and ICM. This may be attributed to the fact that</w:t>
      </w:r>
      <w:r w:rsidR="00DD25DB" w:rsidRPr="00DD25DB">
        <w:t xml:space="preserve"> SEIR-</w:t>
      </w:r>
      <w:proofErr w:type="spellStart"/>
      <w:r w:rsidR="00DD25DB" w:rsidRPr="00DD25DB">
        <w:t>fansy</w:t>
      </w:r>
      <w:proofErr w:type="spellEnd"/>
      <w:r w:rsidR="00DD25DB" w:rsidRPr="00DD25DB">
        <w:t xml:space="preserve"> and ICM both fit daily reported deaths with a </w:t>
      </w:r>
      <w:r w:rsidR="00DD25DB">
        <w:t>p</w:t>
      </w:r>
      <w:r w:rsidR="00DD25DB" w:rsidRPr="00DD25DB">
        <w:t xml:space="preserve">re-specified death rate </w:t>
      </w:r>
      <w:r w:rsidR="00DD25DB">
        <w:t>(</w:t>
      </w:r>
      <w:r w:rsidR="00DD25DB" w:rsidRPr="00DD25DB">
        <w:t xml:space="preserve">which </w:t>
      </w:r>
      <w:r w:rsidR="00DD25DB">
        <w:t>is</w:t>
      </w:r>
      <w:r w:rsidR="00DD25DB" w:rsidRPr="00DD25DB">
        <w:t xml:space="preserve"> </w:t>
      </w:r>
      <w:r w:rsidR="00DD25DB">
        <w:t>higher</w:t>
      </w:r>
      <w:r w:rsidR="00DD25DB" w:rsidRPr="00DD25DB">
        <w:t xml:space="preserve"> than that for unreported cases</w:t>
      </w:r>
      <w:r w:rsidR="00DD25DB">
        <w:t>)</w:t>
      </w:r>
      <w:r w:rsidR="00DD25DB" w:rsidRPr="00DD25DB">
        <w:t>, SAPHIRE d</w:t>
      </w:r>
      <w:r w:rsidR="00DD25DB">
        <w:t>oes</w:t>
      </w:r>
      <w:r w:rsidR="00DD25DB" w:rsidRPr="00DD25DB">
        <w:t xml:space="preserve"> not include daily reported death</w:t>
      </w:r>
      <w:r w:rsidR="00DD25DB">
        <w:t xml:space="preserve"> counts</w:t>
      </w:r>
      <w:r w:rsidR="00DD25DB" w:rsidRPr="00DD25DB">
        <w:t xml:space="preserve"> in the likelihood function. </w:t>
      </w:r>
      <w:r w:rsidR="00DD25DB">
        <w:t>Additionally</w:t>
      </w:r>
      <w:r w:rsidR="00DD25DB" w:rsidRPr="00DD25DB">
        <w:t>, SEIR-</w:t>
      </w:r>
      <w:proofErr w:type="spellStart"/>
      <w:r w:rsidR="00DD25DB" w:rsidRPr="00DD25DB">
        <w:t>fansy</w:t>
      </w:r>
      <w:proofErr w:type="spellEnd"/>
      <w:r w:rsidR="00DD25DB" w:rsidRPr="00DD25DB">
        <w:t xml:space="preserve"> also considered the false positive/negative rates of tests and the selection bias in testing, which also contribute to </w:t>
      </w:r>
      <w:r w:rsidR="00DD25DB">
        <w:t xml:space="preserve">more accurate </w:t>
      </w:r>
      <w:r w:rsidR="00DD25DB" w:rsidRPr="00DD25DB">
        <w:t>unreported case</w:t>
      </w:r>
      <w:r w:rsidR="00DD25DB">
        <w:t xml:space="preserve"> projections</w:t>
      </w:r>
      <w:r w:rsidR="00DD25DB" w:rsidRPr="00DD25DB">
        <w:t xml:space="preserve"> along with untested infectious case</w:t>
      </w:r>
      <w:r w:rsidR="00DD25DB">
        <w:t xml:space="preserve"> counts</w:t>
      </w:r>
      <w:r w:rsidR="00DD25DB" w:rsidRPr="00DD25DB">
        <w:t>.</w:t>
      </w:r>
      <w:r w:rsidR="00DD25DB">
        <w:t xml:space="preserve"> </w:t>
      </w:r>
      <w:r w:rsidRPr="00BE544A">
        <w:rPr>
          <w:color w:val="000000" w:themeColor="text1"/>
        </w:rPr>
        <w:t>With a comprehensive exposition and a single beta-testing case-study we hope this paper will be useful to understand the mathematical nuance and the differences in terms of deliverables for the models.</w:t>
      </w:r>
    </w:p>
    <w:p w14:paraId="6A5340AD" w14:textId="7A0B9DAD" w:rsidR="00D90E23" w:rsidRDefault="00B043B8" w:rsidP="00DD25DB">
      <w:pPr>
        <w:spacing w:line="480" w:lineRule="auto"/>
        <w:jc w:val="both"/>
      </w:pPr>
      <w:r w:rsidRPr="00611EDA">
        <w:rPr>
          <w:color w:val="000000" w:themeColor="text1"/>
        </w:rPr>
        <w:lastRenderedPageBreak/>
        <w:t>There are several limitations to this work. First and foremost,</w:t>
      </w:r>
      <w:r w:rsidRPr="00611EDA">
        <w:t xml:space="preserve"> all model estimates are based on a scenario where we assumed no change in either interventions or behavior</w:t>
      </w:r>
      <w:r>
        <w:t xml:space="preserve"> of people</w:t>
      </w:r>
      <w:r w:rsidRPr="00611EDA">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w:t>
      </w:r>
      <w:r w:rsidR="00977499">
        <w:t xml:space="preserve">a </w:t>
      </w:r>
      <w:r w:rsidRPr="00611EDA">
        <w:t xml:space="preserve">vast amount of work that has been done in this area, </w:t>
      </w:r>
      <w:r w:rsidR="00BE544A">
        <w:t>including</w:t>
      </w:r>
      <w:r w:rsidRPr="00611EDA">
        <w:t xml:space="preserve"> models that incorporate age-specific contact network and spatiotemporal variation</w:t>
      </w:r>
      <w:r w:rsidR="00977499">
        <w:t xml:space="preserve"> </w:t>
      </w:r>
      <w:r w:rsidR="001417F6">
        <w:fldChar w:fldCharType="begin"/>
      </w:r>
      <w:r w:rsidR="00956842">
        <w:instrText xml:space="preserve"> ADDIN ZOTERO_ITEM CSL_CITATION {"citationID":"I29027ti","properties":{"formattedCitation":"(11,68)","plainCitation":"(11,68)","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id":320,"uris":["http://zotero.org/users/6647948/items/SINAF7ZK"],"uri":["http://zotero.org/users/6647948/items/SINAF7ZK"],"itemData":{"id":320,"type":"article-journal","abstract":"Abstract\n            Compartmental models enable the analysis and prediction of an epidemic including the number of infected, hospitalized and deceased individuals in a population. They allow for computational case studies on non-pharmaceutical interventions thereby providing an important basis for policy makers. While research is ongoing on the transmission dynamics of the SARS-CoV-2 coronavirus, it is important to come up with epidemic models that can describe the main stages of the progression of the associated COVID-19 respiratory disease. We propose an age-stratified discrete compartment model as an alternative to differential equation based S-I-R type of models. The model captures the highly age-dependent progression of COVID-19 and is able to describe the day-by-day advancement of an infected individual in a modern health care system. The fully-identified model for Switzerland not only predicts the overall histories of the number of infected, hospitalized and deceased, but also the corresponding age-distributions. The model-based analysis of the outbreak reveals an average infection fatality ratio of 0.4% with a pronounced maximum of 9.5% for those aged ≥ 80 years. The predictions for different scenarios of relaxing the soft lockdown indicate a low risk of overloading the hospitals through a second wave of infections. However, there is a hidden risk of a significant increase in the total fatalities (by up to 200%) in case schools reopen with insufficient containment measures in place.","container-title":"Scientific Reports","DOI":"10.1038/s41598-020-77420-4","ISSN":"2045-2322","issue":"1","journalAbbreviation":"Sci Rep","language":"en","page":"21306","source":"DOI.org (Crossref)","title":"Age-stratified discrete compartment model of the COVID-19 epidemic with application to Switzerland","volume":"10","author":[{"family":"Balabdaoui","given":"Fadoua"},{"family":"Mohr","given":"Dirk"}],"issued":{"date-parts":[["2020",12]]}}}],"schema":"https://github.com/citation-style-language/schema/raw/master/csl-citation.json"} </w:instrText>
      </w:r>
      <w:r w:rsidR="001417F6">
        <w:fldChar w:fldCharType="separate"/>
      </w:r>
      <w:r w:rsidR="00956842">
        <w:rPr>
          <w:noProof/>
        </w:rPr>
        <w:t>(11,68)</w:t>
      </w:r>
      <w:r w:rsidR="001417F6">
        <w:fldChar w:fldCharType="end"/>
      </w:r>
      <w:r w:rsidR="001417F6">
        <w:t>.</w:t>
      </w:r>
      <w:r w:rsidR="004376FD">
        <w:t xml:space="preserve"> Third, we have not tested the models for predicting the oscillatory growth and decay behavior of the virus incidence curve, in particular, predicting the second wave. </w:t>
      </w:r>
      <w:r w:rsidR="001417F6">
        <w:t xml:space="preserve"> </w:t>
      </w:r>
      <w:r w:rsidRPr="00611EDA">
        <w:t xml:space="preserve">Finally, an extensive simulation study would be the best way to assess the models under different </w:t>
      </w:r>
      <w:r w:rsidR="00186DB1" w:rsidRPr="00611EDA">
        <w:t>scenario</w:t>
      </w:r>
      <w:r w:rsidR="00186DB1">
        <w:t>s,</w:t>
      </w:r>
      <w:r w:rsidRPr="00611EDA">
        <w:t xml:space="preserve"> but we have restricted our attention to India. </w:t>
      </w:r>
    </w:p>
    <w:p w14:paraId="684A946C" w14:textId="77777777" w:rsidR="00DD25DB" w:rsidRDefault="00DD25DB" w:rsidP="00DD25DB">
      <w:pPr>
        <w:spacing w:line="480" w:lineRule="auto"/>
        <w:jc w:val="both"/>
      </w:pPr>
    </w:p>
    <w:p w14:paraId="3298C3A9" w14:textId="321853CA" w:rsidR="00D90E23" w:rsidRDefault="00D90E23" w:rsidP="00487208">
      <w:pPr>
        <w:pStyle w:val="CommentText"/>
        <w:spacing w:line="480" w:lineRule="auto"/>
        <w:jc w:val="both"/>
        <w:rPr>
          <w:rFonts w:ascii="Times New Roman" w:hAnsi="Times New Roman" w:cs="Times New Roman"/>
        </w:rPr>
        <w:sectPr w:rsidR="00D90E23" w:rsidSect="007B621F">
          <w:type w:val="continuous"/>
          <w:pgSz w:w="12240" w:h="15840"/>
          <w:pgMar w:top="1134" w:right="1134" w:bottom="1693" w:left="1134" w:header="0" w:footer="1134" w:gutter="0"/>
          <w:lnNumType w:countBy="1" w:restart="continuous"/>
          <w:cols w:space="720"/>
          <w:docGrid w:linePitch="326"/>
        </w:sectPr>
      </w:pP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t>SIR: Susceptible-Infected-Removed</w:t>
      </w:r>
    </w:p>
    <w:p w14:paraId="1F760401" w14:textId="5A249EFB" w:rsidR="00B043B8" w:rsidRDefault="00487208" w:rsidP="00190B54">
      <w:pPr>
        <w:spacing w:line="480" w:lineRule="auto"/>
        <w:jc w:val="both"/>
        <w:rPr>
          <w:i/>
          <w:iCs/>
          <w:color w:val="000000" w:themeColor="text1"/>
        </w:rPr>
      </w:pPr>
      <w:r>
        <w:t>SMAPE: Symmetric mean absolute prediction error</w:t>
      </w: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CF6D980"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Time varying growth rate of infection is estimated from input and modeled using least-squares regression.</w:t>
            </w:r>
            <w:r w:rsidR="000E1D1C">
              <w:rPr>
                <w:sz w:val="18"/>
                <w:szCs w:val="18"/>
              </w:rPr>
              <w:t xml:space="preserve"> </w:t>
            </w:r>
            <w:r w:rsidR="000E1D1C" w:rsidRPr="009B3721">
              <w:rPr>
                <w:sz w:val="18"/>
                <w:szCs w:val="18"/>
              </w:rPr>
              <w:t>Estimation involves implementing MCMC</w:t>
            </w:r>
            <w:r w:rsidR="000E1D1C" w:rsidRPr="009B3721">
              <w:rPr>
                <w:sz w:val="18"/>
                <w:szCs w:val="18"/>
                <w:vertAlign w:val="superscript"/>
              </w:rPr>
              <w:t>3</w:t>
            </w:r>
            <w:r w:rsidR="000E1D1C" w:rsidRPr="009B3721">
              <w:rPr>
                <w:sz w:val="18"/>
                <w:szCs w:val="18"/>
              </w:rPr>
              <w:t xml:space="preserve"> methods for a Bayesian framework.</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4B750CC7"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840556">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December 31</w:t>
      </w:r>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2DCF7A97"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proofErr w:type="spellStart"/>
            <w:r w:rsidRPr="009E42AF">
              <w:rPr>
                <w:b/>
                <w:bCs/>
                <w:sz w:val="18"/>
                <w:szCs w:val="18"/>
              </w:rPr>
              <w:t>eSIR</w:t>
            </w:r>
            <w:proofErr w:type="spellEnd"/>
          </w:p>
        </w:tc>
        <w:tc>
          <w:tcPr>
            <w:tcW w:w="674" w:type="pct"/>
            <w:vAlign w:val="center"/>
          </w:tcPr>
          <w:p w14:paraId="172CFD53" w14:textId="7109C7CB" w:rsidR="008207E4" w:rsidRPr="009E32B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SAPHIRE</w:t>
            </w:r>
            <w:r w:rsidR="009E42AF" w:rsidRPr="009E42AF">
              <w:rPr>
                <w:b/>
                <w:bCs/>
                <w:sz w:val="18"/>
                <w:szCs w:val="18"/>
                <w:vertAlign w:val="superscript"/>
              </w:rPr>
              <w:t>b</w:t>
            </w:r>
            <w:proofErr w:type="spellEnd"/>
          </w:p>
        </w:tc>
        <w:tc>
          <w:tcPr>
            <w:tcW w:w="672" w:type="pct"/>
            <w:vAlign w:val="center"/>
          </w:tcPr>
          <w:p w14:paraId="33FF298D" w14:textId="174679DB" w:rsidR="008207E4" w:rsidRPr="009E32B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32BC">
              <w:rPr>
                <w:b/>
                <w:bCs/>
                <w:sz w:val="18"/>
                <w:szCs w:val="18"/>
              </w:rPr>
              <w:t>SEIR-</w:t>
            </w:r>
            <w:proofErr w:type="spellStart"/>
            <w:r w:rsidRPr="009E32BC">
              <w:rPr>
                <w:b/>
                <w:bCs/>
                <w:i/>
                <w:iCs/>
                <w:sz w:val="18"/>
                <w:szCs w:val="18"/>
              </w:rPr>
              <w:t>fansy</w:t>
            </w:r>
            <w:proofErr w:type="spellEnd"/>
          </w:p>
        </w:tc>
        <w:tc>
          <w:tcPr>
            <w:tcW w:w="690" w:type="pct"/>
            <w:vAlign w:val="center"/>
          </w:tcPr>
          <w:p w14:paraId="5EE9DC3D" w14:textId="5B3273E3" w:rsidR="008207E4" w:rsidRPr="009E32B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ICM</w:t>
            </w:r>
            <w:r w:rsidR="009E42AF" w:rsidRPr="009E42AF">
              <w:rPr>
                <w:b/>
                <w:bCs/>
                <w:sz w:val="18"/>
                <w:szCs w:val="18"/>
                <w:vertAlign w:val="superscript"/>
              </w:rPr>
              <w:t>c</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4A337BAA"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w:t>
            </w:r>
            <w:proofErr w:type="spellStart"/>
            <w:r w:rsidRPr="009B3721">
              <w:rPr>
                <w:sz w:val="18"/>
                <w:szCs w:val="18"/>
              </w:rPr>
              <w:t>C</w:t>
            </w:r>
            <w:r w:rsidR="000E1D1C">
              <w:rPr>
                <w:sz w:val="18"/>
                <w:szCs w:val="18"/>
              </w:rPr>
              <w:t>r</w:t>
            </w:r>
            <w:r w:rsidRPr="009B3721">
              <w:rPr>
                <w:sz w:val="18"/>
                <w:szCs w:val="18"/>
              </w:rPr>
              <w:t>I</w:t>
            </w:r>
            <w:proofErr w:type="spellEnd"/>
            <w:r w:rsidRPr="009B3721">
              <w:rPr>
                <w:sz w:val="18"/>
                <w:szCs w:val="18"/>
              </w:rPr>
              <w:t>]</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0DAD42E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2.12</w:t>
            </w:r>
          </w:p>
          <w:p w14:paraId="19E4A202" w14:textId="62AC7910" w:rsidR="009E42AF"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[1.44, 2.16]</w:t>
            </w:r>
          </w:p>
        </w:tc>
        <w:tc>
          <w:tcPr>
            <w:tcW w:w="674" w:type="pct"/>
            <w:shd w:val="clear" w:color="auto" w:fill="FFFFFF" w:themeFill="background1"/>
            <w:vAlign w:val="center"/>
          </w:tcPr>
          <w:p w14:paraId="474120BF" w14:textId="77777777"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2.54</w:t>
            </w:r>
          </w:p>
          <w:p w14:paraId="7327EB95" w14:textId="20E5A452"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[2.41, 2.74]</w:t>
            </w:r>
          </w:p>
        </w:tc>
        <w:tc>
          <w:tcPr>
            <w:tcW w:w="672" w:type="pct"/>
            <w:shd w:val="clear" w:color="auto" w:fill="auto"/>
            <w:vAlign w:val="center"/>
          </w:tcPr>
          <w:p w14:paraId="1A5B6BA4" w14:textId="7518A40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5.03</w:t>
            </w:r>
          </w:p>
          <w:p w14:paraId="5D85B08F" w14:textId="50D68330"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[5.01, 5.04]</w:t>
            </w:r>
          </w:p>
        </w:tc>
        <w:tc>
          <w:tcPr>
            <w:tcW w:w="690" w:type="pct"/>
            <w:vAlign w:val="center"/>
          </w:tcPr>
          <w:p w14:paraId="7CCB072A"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1.77</w:t>
            </w:r>
          </w:p>
          <w:p w14:paraId="7E778D65" w14:textId="04F624A9"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[1.58, 1.96]</w:t>
            </w:r>
          </w:p>
        </w:tc>
      </w:tr>
      <w:tr w:rsidR="00997C55" w:rsidRPr="009B3721" w14:paraId="43E567A2" w14:textId="37481125"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4875F7F"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1.48</w:t>
            </w:r>
          </w:p>
          <w:p w14:paraId="5A1CC563" w14:textId="1DEC7780"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[1</w:t>
            </w:r>
            <w:r>
              <w:rPr>
                <w:sz w:val="18"/>
                <w:szCs w:val="18"/>
              </w:rPr>
              <w:t>.00</w:t>
            </w:r>
            <w:r w:rsidRPr="009E42AF">
              <w:rPr>
                <w:sz w:val="18"/>
                <w:szCs w:val="18"/>
              </w:rPr>
              <w:t>, 1.51]</w:t>
            </w:r>
          </w:p>
        </w:tc>
        <w:tc>
          <w:tcPr>
            <w:tcW w:w="674" w:type="pct"/>
            <w:vAlign w:val="center"/>
          </w:tcPr>
          <w:p w14:paraId="445B4953" w14:textId="77777777"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1.60</w:t>
            </w:r>
          </w:p>
          <w:p w14:paraId="1CCD5E67" w14:textId="54F65AA0"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[1.36, 2.17]</w:t>
            </w:r>
          </w:p>
        </w:tc>
        <w:tc>
          <w:tcPr>
            <w:tcW w:w="672" w:type="pct"/>
            <w:vAlign w:val="center"/>
          </w:tcPr>
          <w:p w14:paraId="68E82D72" w14:textId="3757110D"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1.90</w:t>
            </w:r>
          </w:p>
          <w:p w14:paraId="0DAB5D6D" w14:textId="1CB6F626"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[1.89, 1.91]</w:t>
            </w:r>
          </w:p>
        </w:tc>
        <w:tc>
          <w:tcPr>
            <w:tcW w:w="690" w:type="pct"/>
            <w:vAlign w:val="center"/>
          </w:tcPr>
          <w:p w14:paraId="4AA50105"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w:t>
            </w:r>
          </w:p>
          <w:p w14:paraId="695A2FB7" w14:textId="394A0E04"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3030F83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0.87</w:t>
            </w:r>
          </w:p>
          <w:p w14:paraId="25321D2B" w14:textId="00C567E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[0.59, 0.89]</w:t>
            </w:r>
          </w:p>
        </w:tc>
        <w:tc>
          <w:tcPr>
            <w:tcW w:w="674" w:type="pct"/>
            <w:shd w:val="clear" w:color="auto" w:fill="FFFFFF" w:themeFill="background1"/>
            <w:vAlign w:val="center"/>
          </w:tcPr>
          <w:p w14:paraId="27EF17C0"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1.69</w:t>
            </w:r>
          </w:p>
          <w:p w14:paraId="0E95C627" w14:textId="6F875328"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[1.46, 1.97]</w:t>
            </w:r>
          </w:p>
        </w:tc>
        <w:tc>
          <w:tcPr>
            <w:tcW w:w="672" w:type="pct"/>
            <w:shd w:val="clear" w:color="auto" w:fill="auto"/>
            <w:vAlign w:val="center"/>
          </w:tcPr>
          <w:p w14:paraId="27FC1D4B" w14:textId="38140B23"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2.71</w:t>
            </w:r>
          </w:p>
          <w:p w14:paraId="22DF7D3E" w14:textId="1F4752AD" w:rsidR="00997C55" w:rsidRPr="009E32B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w:t>
            </w:r>
            <w:r w:rsidR="00356CCB" w:rsidRPr="009E32BC">
              <w:rPr>
                <w:sz w:val="18"/>
                <w:szCs w:val="18"/>
              </w:rPr>
              <w:t>2.67, 2.73</w:t>
            </w:r>
            <w:r w:rsidRPr="009E32BC">
              <w:rPr>
                <w:sz w:val="18"/>
                <w:szCs w:val="18"/>
              </w:rPr>
              <w:t>]</w:t>
            </w:r>
          </w:p>
        </w:tc>
        <w:tc>
          <w:tcPr>
            <w:tcW w:w="690" w:type="pct"/>
            <w:vAlign w:val="center"/>
          </w:tcPr>
          <w:p w14:paraId="2D72902D"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1.33</w:t>
            </w:r>
          </w:p>
          <w:p w14:paraId="5C68BB2D" w14:textId="73616AFB"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[1.28, 1.38]</w:t>
            </w:r>
          </w:p>
        </w:tc>
      </w:tr>
      <w:tr w:rsidR="00997C55" w:rsidRPr="009B3721" w14:paraId="4C9C76F6" w14:textId="18642B53"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48640756"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0.89</w:t>
            </w:r>
          </w:p>
          <w:p w14:paraId="0A67D679" w14:textId="24AAD2C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[0.61, 0.91]</w:t>
            </w:r>
          </w:p>
        </w:tc>
        <w:tc>
          <w:tcPr>
            <w:tcW w:w="674" w:type="pct"/>
            <w:vAlign w:val="center"/>
          </w:tcPr>
          <w:p w14:paraId="48223A2D"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1.54</w:t>
            </w:r>
          </w:p>
          <w:p w14:paraId="4C9BA916" w14:textId="1595AD5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[1.29, 2.00]</w:t>
            </w:r>
          </w:p>
        </w:tc>
        <w:tc>
          <w:tcPr>
            <w:tcW w:w="672" w:type="pct"/>
            <w:vAlign w:val="center"/>
          </w:tcPr>
          <w:p w14:paraId="3C6D7704"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2.33</w:t>
            </w:r>
          </w:p>
          <w:p w14:paraId="0AB295A0" w14:textId="0520ABE4"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[2.30, 2.36]</w:t>
            </w:r>
          </w:p>
        </w:tc>
        <w:tc>
          <w:tcPr>
            <w:tcW w:w="690" w:type="pct"/>
            <w:vAlign w:val="center"/>
          </w:tcPr>
          <w:p w14:paraId="113E311F"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1.41</w:t>
            </w:r>
          </w:p>
          <w:p w14:paraId="52095F5E" w14:textId="573E9192"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[1.35, 1.47]</w:t>
            </w:r>
          </w:p>
        </w:tc>
      </w:tr>
      <w:tr w:rsidR="00997C55" w:rsidRPr="009B3721" w14:paraId="058B080E"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239DDBA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0.85</w:t>
            </w:r>
          </w:p>
          <w:p w14:paraId="291A93C2" w14:textId="5AAFC17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[0.58, 0.87]</w:t>
            </w:r>
          </w:p>
        </w:tc>
        <w:tc>
          <w:tcPr>
            <w:tcW w:w="674" w:type="pct"/>
            <w:vAlign w:val="center"/>
          </w:tcPr>
          <w:p w14:paraId="67100C75"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1.27</w:t>
            </w:r>
          </w:p>
          <w:p w14:paraId="7BA3430E" w14:textId="426F9A9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[1.19, 1.32]</w:t>
            </w:r>
          </w:p>
        </w:tc>
        <w:tc>
          <w:tcPr>
            <w:tcW w:w="672" w:type="pct"/>
            <w:vAlign w:val="center"/>
          </w:tcPr>
          <w:p w14:paraId="28851272"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1.74</w:t>
            </w:r>
          </w:p>
          <w:p w14:paraId="41505829" w14:textId="1B87F4B9"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[1.73, 1.75]</w:t>
            </w:r>
          </w:p>
        </w:tc>
        <w:tc>
          <w:tcPr>
            <w:tcW w:w="690" w:type="pct"/>
            <w:vAlign w:val="center"/>
          </w:tcPr>
          <w:p w14:paraId="5CD2B0C4"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42530246" w14:textId="034722B2"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[0.99, 1.10]</w:t>
            </w:r>
          </w:p>
        </w:tc>
      </w:tr>
      <w:tr w:rsidR="00997C55" w:rsidRPr="009B3721" w14:paraId="330856EF"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FE7EB9A"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0.77</w:t>
            </w:r>
          </w:p>
          <w:p w14:paraId="4F4D4F4C" w14:textId="4F350404"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[0.52, 0.78]</w:t>
            </w:r>
          </w:p>
        </w:tc>
        <w:tc>
          <w:tcPr>
            <w:tcW w:w="674" w:type="pct"/>
            <w:vAlign w:val="center"/>
          </w:tcPr>
          <w:p w14:paraId="500CF92F"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1.31</w:t>
            </w:r>
          </w:p>
          <w:p w14:paraId="63E80880" w14:textId="69BB9D3A"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 1.36]</w:t>
            </w:r>
          </w:p>
        </w:tc>
        <w:tc>
          <w:tcPr>
            <w:tcW w:w="672" w:type="pct"/>
            <w:vAlign w:val="center"/>
          </w:tcPr>
          <w:p w14:paraId="60AD389E" w14:textId="0A9875F3"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1.80</w:t>
            </w:r>
          </w:p>
          <w:p w14:paraId="579AF3EF" w14:textId="486B329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[1.79, 1.81]</w:t>
            </w:r>
          </w:p>
        </w:tc>
        <w:tc>
          <w:tcPr>
            <w:tcW w:w="690" w:type="pct"/>
            <w:vAlign w:val="center"/>
          </w:tcPr>
          <w:p w14:paraId="1A04AF8A"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w:t>
            </w:r>
          </w:p>
          <w:p w14:paraId="6E8D0511" w14:textId="259B1875"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[1.08, 1.14]</w:t>
            </w:r>
          </w:p>
        </w:tc>
      </w:tr>
      <w:tr w:rsidR="00997C55" w:rsidRPr="009B3721" w14:paraId="33F607E9"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5B2A9C3E"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0.79</w:t>
            </w:r>
          </w:p>
          <w:p w14:paraId="00FEFD18" w14:textId="705DD7B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[0.54, 0.81]</w:t>
            </w:r>
          </w:p>
        </w:tc>
        <w:tc>
          <w:tcPr>
            <w:tcW w:w="674" w:type="pct"/>
            <w:vAlign w:val="center"/>
          </w:tcPr>
          <w:p w14:paraId="5A6DCCA8" w14:textId="415138C0"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1.16</w:t>
            </w:r>
          </w:p>
          <w:p w14:paraId="51404348" w14:textId="36B3489A"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[1.06, 1.31]</w:t>
            </w:r>
          </w:p>
        </w:tc>
        <w:tc>
          <w:tcPr>
            <w:tcW w:w="672" w:type="pct"/>
            <w:vAlign w:val="center"/>
          </w:tcPr>
          <w:p w14:paraId="489328A4"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1.25</w:t>
            </w:r>
          </w:p>
          <w:p w14:paraId="2961F887" w14:textId="4EED956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[1.24, 1.26]</w:t>
            </w:r>
          </w:p>
        </w:tc>
        <w:tc>
          <w:tcPr>
            <w:tcW w:w="690" w:type="pct"/>
            <w:vAlign w:val="center"/>
          </w:tcPr>
          <w:p w14:paraId="17DDC469"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2E880A0B" w14:textId="0493C73C"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[1.04, 1.07]</w:t>
            </w:r>
          </w:p>
        </w:tc>
      </w:tr>
      <w:tr w:rsidR="00997C55" w:rsidRPr="009B3721" w14:paraId="230974B8"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520D6C6E"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0.69</w:t>
            </w:r>
          </w:p>
          <w:p w14:paraId="082A0AB1" w14:textId="0FCD4CF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[0.47, 0.7]</w:t>
            </w:r>
          </w:p>
        </w:tc>
        <w:tc>
          <w:tcPr>
            <w:tcW w:w="674" w:type="pct"/>
            <w:vAlign w:val="center"/>
          </w:tcPr>
          <w:p w14:paraId="5101930C"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1.12</w:t>
            </w:r>
          </w:p>
          <w:p w14:paraId="4FE8CC57" w14:textId="0F922FFF"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 1.49]</w:t>
            </w:r>
          </w:p>
        </w:tc>
        <w:tc>
          <w:tcPr>
            <w:tcW w:w="672" w:type="pct"/>
            <w:vAlign w:val="center"/>
          </w:tcPr>
          <w:p w14:paraId="5212311E"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1.06</w:t>
            </w:r>
          </w:p>
          <w:p w14:paraId="30F40D9B" w14:textId="07EC1E93"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[1.05, 1.07]</w:t>
            </w:r>
          </w:p>
        </w:tc>
        <w:tc>
          <w:tcPr>
            <w:tcW w:w="690" w:type="pct"/>
            <w:vAlign w:val="center"/>
          </w:tcPr>
          <w:p w14:paraId="63B5C0E0"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0.89</w:t>
            </w:r>
          </w:p>
          <w:p w14:paraId="1DBAD1A5" w14:textId="534DB987"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[0.86, 0.91]</w:t>
            </w:r>
          </w:p>
        </w:tc>
      </w:tr>
      <w:tr w:rsidR="00997C55" w:rsidRPr="009B3721" w14:paraId="62A939B0"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414D378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0.67</w:t>
            </w:r>
          </w:p>
          <w:p w14:paraId="0C66E3A7" w14:textId="100595B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[0.45, 0.68]</w:t>
            </w:r>
          </w:p>
        </w:tc>
        <w:tc>
          <w:tcPr>
            <w:tcW w:w="674" w:type="pct"/>
            <w:vAlign w:val="center"/>
          </w:tcPr>
          <w:p w14:paraId="6E94A00B"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1.09</w:t>
            </w:r>
          </w:p>
          <w:p w14:paraId="62382574" w14:textId="249E9796"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[0.91, 1.69]</w:t>
            </w:r>
          </w:p>
        </w:tc>
        <w:tc>
          <w:tcPr>
            <w:tcW w:w="672" w:type="pct"/>
            <w:vAlign w:val="center"/>
          </w:tcPr>
          <w:p w14:paraId="44F095CC"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0.86</w:t>
            </w:r>
          </w:p>
          <w:p w14:paraId="1F01BE4A" w14:textId="06D44FC2"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[0.85, 0.87]</w:t>
            </w:r>
          </w:p>
        </w:tc>
        <w:tc>
          <w:tcPr>
            <w:tcW w:w="690" w:type="pct"/>
            <w:vAlign w:val="center"/>
          </w:tcPr>
          <w:p w14:paraId="0925CECA" w14:textId="6E4FCD39"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0.83</w:t>
            </w:r>
          </w:p>
          <w:p w14:paraId="20EDECFC" w14:textId="0B14FD21"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[0.82, 0.84]</w:t>
            </w:r>
          </w:p>
        </w:tc>
      </w:tr>
      <w:tr w:rsidR="000E1D1C"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5B9B2A61" w:rsidR="000E1D1C" w:rsidRPr="009B3721" w:rsidRDefault="000E1D1C" w:rsidP="00DB5622">
            <w:pPr>
              <w:spacing w:line="240" w:lineRule="auto"/>
              <w:ind w:left="113" w:right="113"/>
              <w:contextualSpacing/>
              <w:jc w:val="center"/>
              <w:rPr>
                <w:sz w:val="18"/>
                <w:szCs w:val="18"/>
              </w:rPr>
            </w:pPr>
            <w:r>
              <w:rPr>
                <w:sz w:val="18"/>
                <w:szCs w:val="18"/>
              </w:rPr>
              <w:t>Prediction accuracy using %-SMAPE (MSRPE)</w:t>
            </w:r>
            <w:r w:rsidR="009E42AF" w:rsidRPr="009E42AF">
              <w:rPr>
                <w:sz w:val="18"/>
                <w:szCs w:val="18"/>
                <w:vertAlign w:val="superscript"/>
              </w:rPr>
              <w:t>d</w:t>
            </w:r>
            <w:r w:rsidRPr="009E42AF">
              <w:rPr>
                <w:sz w:val="18"/>
                <w:szCs w:val="18"/>
                <w:vertAlign w:val="superscript"/>
              </w:rPr>
              <w:t xml:space="preserve"> </w:t>
            </w:r>
          </w:p>
        </w:tc>
        <w:tc>
          <w:tcPr>
            <w:tcW w:w="1038" w:type="pct"/>
            <w:vAlign w:val="center"/>
          </w:tcPr>
          <w:p w14:paraId="05FDF99C" w14:textId="7D77744D" w:rsid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5935FA6A"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37.955</w:t>
            </w:r>
          </w:p>
          <w:p w14:paraId="50829009" w14:textId="0D570DEC"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(2.283)</w:t>
            </w:r>
          </w:p>
        </w:tc>
        <w:tc>
          <w:tcPr>
            <w:tcW w:w="674" w:type="pct"/>
            <w:vAlign w:val="center"/>
          </w:tcPr>
          <w:p w14:paraId="3BDC771F" w14:textId="2E5816EA"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2E2A3760"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35.141</w:t>
            </w:r>
          </w:p>
          <w:p w14:paraId="13D2AF8A" w14:textId="38DE68A4"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(1.114)</w:t>
            </w:r>
          </w:p>
        </w:tc>
        <w:tc>
          <w:tcPr>
            <w:tcW w:w="690" w:type="pct"/>
            <w:vMerge w:val="restart"/>
            <w:vAlign w:val="center"/>
          </w:tcPr>
          <w:p w14:paraId="14A4FB5B" w14:textId="4A0C0548"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r w:rsidR="000E1D1C" w:rsidRPr="009B3721" w14:paraId="608D8888" w14:textId="77777777" w:rsidTr="000E1D1C">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0E1D1C" w:rsidRPr="009B3721" w:rsidRDefault="000E1D1C" w:rsidP="00D379D7">
            <w:pPr>
              <w:spacing w:line="240" w:lineRule="auto"/>
              <w:contextualSpacing/>
              <w:jc w:val="center"/>
              <w:rPr>
                <w:sz w:val="18"/>
                <w:szCs w:val="18"/>
              </w:rPr>
            </w:pPr>
          </w:p>
        </w:tc>
        <w:tc>
          <w:tcPr>
            <w:tcW w:w="1038" w:type="pct"/>
            <w:vAlign w:val="center"/>
          </w:tcPr>
          <w:p w14:paraId="40E4A2A7" w14:textId="13FBE4BB" w:rsidR="000E1D1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6.889</w:t>
            </w:r>
          </w:p>
          <w:p w14:paraId="1E40C260" w14:textId="51DF2546"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(0.173)</w:t>
            </w:r>
          </w:p>
        </w:tc>
        <w:tc>
          <w:tcPr>
            <w:tcW w:w="668" w:type="pct"/>
            <w:vAlign w:val="center"/>
          </w:tcPr>
          <w:p w14:paraId="2BFADFFB"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6.593</w:t>
            </w:r>
          </w:p>
          <w:p w14:paraId="356DB152" w14:textId="78F8D2D4"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(0.198)</w:t>
            </w:r>
          </w:p>
        </w:tc>
        <w:tc>
          <w:tcPr>
            <w:tcW w:w="674" w:type="pct"/>
            <w:vAlign w:val="center"/>
          </w:tcPr>
          <w:p w14:paraId="22A97B0D"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2.250</w:t>
            </w:r>
          </w:p>
          <w:p w14:paraId="4C386577" w14:textId="2912080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(0.056)</w:t>
            </w:r>
          </w:p>
        </w:tc>
        <w:tc>
          <w:tcPr>
            <w:tcW w:w="672" w:type="pct"/>
            <w:vAlign w:val="center"/>
          </w:tcPr>
          <w:p w14:paraId="1C5F4C01"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2.285</w:t>
            </w:r>
          </w:p>
          <w:p w14:paraId="2A99556E" w14:textId="1B91994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(0.048)</w:t>
            </w:r>
          </w:p>
        </w:tc>
        <w:tc>
          <w:tcPr>
            <w:tcW w:w="690" w:type="pct"/>
            <w:vMerge/>
            <w:shd w:val="clear" w:color="auto" w:fill="F2F2F2" w:themeFill="background1" w:themeFillShade="F2"/>
            <w:vAlign w:val="center"/>
          </w:tcPr>
          <w:p w14:paraId="576F3693" w14:textId="325EBB01" w:rsidR="000E1D1C" w:rsidRPr="002B22E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13CA094F" w14:textId="77777777" w:rsidR="00BA793A"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8.943</w:t>
            </w:r>
          </w:p>
          <w:p w14:paraId="19C390EB" w14:textId="5245D588" w:rsidR="00B007F7"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(0.253)</w:t>
            </w:r>
          </w:p>
        </w:tc>
        <w:tc>
          <w:tcPr>
            <w:tcW w:w="674" w:type="pct"/>
            <w:vAlign w:val="center"/>
          </w:tcPr>
          <w:p w14:paraId="7E9B4542" w14:textId="0473DD76"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3541791E" w14:textId="77777777"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4.737</w:t>
            </w:r>
          </w:p>
          <w:p w14:paraId="25BCF688" w14:textId="0C81CA95"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(0.115)</w:t>
            </w:r>
          </w:p>
        </w:tc>
        <w:tc>
          <w:tcPr>
            <w:tcW w:w="690" w:type="pct"/>
            <w:vAlign w:val="center"/>
          </w:tcPr>
          <w:p w14:paraId="66F894B0" w14:textId="77777777" w:rsidR="00BA793A" w:rsidRP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0E1D1C">
              <w:rPr>
                <w:sz w:val="18"/>
                <w:szCs w:val="18"/>
              </w:rPr>
              <w:t>0.771</w:t>
            </w:r>
          </w:p>
          <w:p w14:paraId="5D4A7521" w14:textId="2009FF8C" w:rsidR="000E1D1C" w:rsidRPr="002B22E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0E1D1C">
              <w:rPr>
                <w:sz w:val="18"/>
                <w:szCs w:val="18"/>
              </w:rPr>
              <w:t>(0.020)</w:t>
            </w:r>
          </w:p>
        </w:tc>
      </w:tr>
    </w:tbl>
    <w:p w14:paraId="1CB9011F" w14:textId="77777777" w:rsidR="009E42AF"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6508E708" w14:textId="4962B5EB" w:rsidR="009E42AF" w:rsidRDefault="009E42AF" w:rsidP="00BA793A">
      <w:pPr>
        <w:pStyle w:val="Caption"/>
        <w:spacing w:line="240" w:lineRule="auto"/>
        <w:contextualSpacing/>
        <w:rPr>
          <w:sz w:val="18"/>
          <w:szCs w:val="18"/>
        </w:rPr>
      </w:pPr>
      <w:proofErr w:type="spellStart"/>
      <w:r>
        <w:rPr>
          <w:sz w:val="18"/>
          <w:szCs w:val="18"/>
          <w:vertAlign w:val="superscript"/>
        </w:rPr>
        <w:t>b</w:t>
      </w:r>
      <w:r w:rsidR="00BA793A">
        <w:rPr>
          <w:sz w:val="18"/>
          <w:szCs w:val="18"/>
        </w:rPr>
        <w:t>The</w:t>
      </w:r>
      <w:proofErr w:type="spellEnd"/>
      <w:r w:rsidR="00BA793A">
        <w:rPr>
          <w:sz w:val="18"/>
          <w:szCs w:val="18"/>
        </w:rPr>
        <w:t xml:space="preserve"> SAPHIRE model does not return</w:t>
      </w:r>
      <w:r w:rsidR="00BA793A" w:rsidRPr="00BA793A">
        <w:rPr>
          <w:sz w:val="18"/>
          <w:szCs w:val="18"/>
        </w:rPr>
        <w:t xml:space="preserve"> </w:t>
      </w:r>
      <w:r w:rsidR="00BA793A">
        <w:rPr>
          <w:sz w:val="18"/>
          <w:szCs w:val="18"/>
        </w:rPr>
        <w:t>projections of active reported cases or cumulative reported deaths</w:t>
      </w:r>
      <w:r>
        <w:rPr>
          <w:sz w:val="18"/>
          <w:szCs w:val="18"/>
        </w:rPr>
        <w:t>.</w:t>
      </w:r>
    </w:p>
    <w:p w14:paraId="3E62DD7C" w14:textId="7384487D" w:rsidR="00BA793A" w:rsidRDefault="009E42AF" w:rsidP="00BA793A">
      <w:pPr>
        <w:pStyle w:val="Caption"/>
        <w:spacing w:line="240" w:lineRule="auto"/>
        <w:contextualSpacing/>
        <w:rPr>
          <w:sz w:val="18"/>
          <w:szCs w:val="18"/>
        </w:rPr>
      </w:pPr>
      <w:proofErr w:type="spellStart"/>
      <w:r>
        <w:rPr>
          <w:sz w:val="18"/>
          <w:szCs w:val="18"/>
          <w:vertAlign w:val="superscript"/>
        </w:rPr>
        <w:t>c</w:t>
      </w:r>
      <w:r w:rsidR="00BA793A">
        <w:rPr>
          <w:sz w:val="18"/>
          <w:szCs w:val="18"/>
        </w:rPr>
        <w:t>The</w:t>
      </w:r>
      <w:proofErr w:type="spellEnd"/>
      <w:r w:rsidR="00BA793A">
        <w:rPr>
          <w:sz w:val="18"/>
          <w:szCs w:val="18"/>
        </w:rPr>
        <w:t xml:space="preserve"> ICM model does not return</w:t>
      </w:r>
      <w:r w:rsidR="00BA793A" w:rsidRPr="00BA793A">
        <w:rPr>
          <w:sz w:val="18"/>
          <w:szCs w:val="18"/>
        </w:rPr>
        <w:t xml:space="preserve"> </w:t>
      </w:r>
      <w:r w:rsidR="00BA793A">
        <w:rPr>
          <w:sz w:val="18"/>
          <w:szCs w:val="18"/>
        </w:rPr>
        <w:t xml:space="preserve">projections of </w:t>
      </w:r>
      <w:r w:rsidR="001417F6">
        <w:rPr>
          <w:sz w:val="18"/>
          <w:szCs w:val="18"/>
        </w:rPr>
        <w:t>active or cumulative reported cases.</w:t>
      </w:r>
    </w:p>
    <w:p w14:paraId="6151461F" w14:textId="3ED696C4" w:rsidR="00BA793A" w:rsidRPr="007204B3" w:rsidRDefault="009E42AF" w:rsidP="00BA793A">
      <w:pPr>
        <w:pStyle w:val="Caption"/>
        <w:spacing w:line="240" w:lineRule="auto"/>
        <w:contextualSpacing/>
        <w:rPr>
          <w:sz w:val="18"/>
          <w:szCs w:val="18"/>
        </w:rPr>
      </w:pPr>
      <w:proofErr w:type="spellStart"/>
      <w:r>
        <w:rPr>
          <w:sz w:val="18"/>
          <w:szCs w:val="18"/>
          <w:vertAlign w:val="superscript"/>
        </w:rPr>
        <w:t>d</w:t>
      </w:r>
      <w:r w:rsidR="007204B3">
        <w:rPr>
          <w:sz w:val="18"/>
          <w:szCs w:val="18"/>
        </w:rPr>
        <w:t>We</w:t>
      </w:r>
      <w:proofErr w:type="spellEnd"/>
      <w:r w:rsidR="007204B3">
        <w:rPr>
          <w:sz w:val="18"/>
          <w:szCs w:val="18"/>
        </w:rPr>
        <w:t xml:space="preserve"> compare model projections with observed reported data from October 16 till December 31, 2020.</w:t>
      </w: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46B26CE8"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r w:rsidR="007204B3">
        <w:rPr>
          <w:sz w:val="18"/>
          <w:szCs w:val="18"/>
        </w:rPr>
        <w:t xml:space="preserve"> from October 16 till December 31, 2020.</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256302">
            <w:pPr>
              <w:spacing w:line="240" w:lineRule="auto"/>
              <w:contextualSpacing/>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256302">
            <w:pPr>
              <w:spacing w:line="240" w:lineRule="auto"/>
              <w:contextualSpacing/>
              <w:jc w:val="center"/>
              <w:rPr>
                <w:sz w:val="18"/>
                <w:szCs w:val="18"/>
              </w:rPr>
            </w:pPr>
          </w:p>
        </w:tc>
        <w:tc>
          <w:tcPr>
            <w:tcW w:w="714" w:type="pct"/>
            <w:vMerge/>
            <w:vAlign w:val="center"/>
          </w:tcPr>
          <w:p w14:paraId="5A543BE4" w14:textId="7E0F2D4C"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256302"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256302" w:rsidRPr="00F1359C" w:rsidRDefault="00256302" w:rsidP="00256302">
            <w:pPr>
              <w:spacing w:line="240" w:lineRule="auto"/>
              <w:contextualSpacing/>
              <w:jc w:val="center"/>
              <w:rPr>
                <w:sz w:val="18"/>
                <w:szCs w:val="18"/>
              </w:rPr>
            </w:pPr>
            <w:r w:rsidRPr="00F1359C">
              <w:rPr>
                <w:sz w:val="18"/>
                <w:szCs w:val="18"/>
              </w:rPr>
              <w:t>Cumulative cases</w:t>
            </w:r>
          </w:p>
        </w:tc>
        <w:tc>
          <w:tcPr>
            <w:tcW w:w="714" w:type="pct"/>
            <w:vAlign w:val="center"/>
          </w:tcPr>
          <w:p w14:paraId="4A487FAC" w14:textId="2D7CFD6B"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a</w:t>
            </w:r>
            <w:proofErr w:type="spellEnd"/>
          </w:p>
        </w:tc>
        <w:tc>
          <w:tcPr>
            <w:tcW w:w="714" w:type="pct"/>
            <w:vAlign w:val="center"/>
          </w:tcPr>
          <w:p w14:paraId="5A56D59B" w14:textId="01096267"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Align w:val="center"/>
          </w:tcPr>
          <w:p w14:paraId="504D7945" w14:textId="6065A8C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1.724</w:t>
            </w:r>
          </w:p>
        </w:tc>
        <w:tc>
          <w:tcPr>
            <w:tcW w:w="714" w:type="pct"/>
            <w:vAlign w:val="center"/>
          </w:tcPr>
          <w:p w14:paraId="47321D5D" w14:textId="617DDA4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3.013</w:t>
            </w:r>
          </w:p>
        </w:tc>
        <w:tc>
          <w:tcPr>
            <w:tcW w:w="714" w:type="pct"/>
            <w:vAlign w:val="center"/>
          </w:tcPr>
          <w:p w14:paraId="689D55B2" w14:textId="5EC1A5D5"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3.270</w:t>
            </w:r>
          </w:p>
        </w:tc>
        <w:tc>
          <w:tcPr>
            <w:tcW w:w="716" w:type="pct"/>
            <w:vMerge w:val="restart"/>
            <w:vAlign w:val="center"/>
          </w:tcPr>
          <w:p w14:paraId="76ED707E" w14:textId="1040C217"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256302" w:rsidRPr="00F1359C" w14:paraId="7E55CFC6"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256302" w:rsidRPr="00F1359C" w:rsidRDefault="00256302" w:rsidP="00256302">
            <w:pPr>
              <w:spacing w:line="240" w:lineRule="auto"/>
              <w:contextualSpacing/>
              <w:jc w:val="center"/>
              <w:rPr>
                <w:sz w:val="18"/>
                <w:szCs w:val="18"/>
              </w:rPr>
            </w:pPr>
          </w:p>
        </w:tc>
        <w:tc>
          <w:tcPr>
            <w:tcW w:w="714" w:type="pct"/>
            <w:vAlign w:val="center"/>
          </w:tcPr>
          <w:p w14:paraId="08CB6132" w14:textId="7A5DED7E" w:rsidR="00256302" w:rsidRPr="00F1359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0.996</w:t>
            </w:r>
          </w:p>
        </w:tc>
        <w:tc>
          <w:tcPr>
            <w:tcW w:w="714" w:type="pct"/>
            <w:vAlign w:val="center"/>
          </w:tcPr>
          <w:p w14:paraId="60634059" w14:textId="5436F41F"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0.969</w:t>
            </w:r>
          </w:p>
        </w:tc>
        <w:tc>
          <w:tcPr>
            <w:tcW w:w="714" w:type="pct"/>
            <w:vAlign w:val="center"/>
          </w:tcPr>
          <w:p w14:paraId="5AA8890C" w14:textId="01BA6D1E"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0.984</w:t>
            </w:r>
          </w:p>
        </w:tc>
        <w:tc>
          <w:tcPr>
            <w:tcW w:w="714" w:type="pct"/>
            <w:vAlign w:val="center"/>
          </w:tcPr>
          <w:p w14:paraId="0E9E6EB9" w14:textId="427DA1D4"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0.999</w:t>
            </w:r>
          </w:p>
        </w:tc>
        <w:tc>
          <w:tcPr>
            <w:tcW w:w="716" w:type="pct"/>
            <w:vMerge/>
            <w:vAlign w:val="center"/>
          </w:tcPr>
          <w:p w14:paraId="6F0A6F1E" w14:textId="41874524" w:rsidR="00256302" w:rsidRPr="00F1359C" w:rsidRDefault="0025630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56302"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256302" w:rsidRPr="00F1359C" w:rsidRDefault="00256302" w:rsidP="00256302">
            <w:pPr>
              <w:spacing w:line="240" w:lineRule="auto"/>
              <w:contextualSpacing/>
              <w:jc w:val="center"/>
              <w:rPr>
                <w:sz w:val="18"/>
                <w:szCs w:val="18"/>
              </w:rPr>
            </w:pPr>
          </w:p>
        </w:tc>
        <w:tc>
          <w:tcPr>
            <w:tcW w:w="714" w:type="pct"/>
            <w:vAlign w:val="center"/>
          </w:tcPr>
          <w:p w14:paraId="4C32E2C0" w14:textId="6C9AE088"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0.507</w:t>
            </w:r>
          </w:p>
        </w:tc>
        <w:tc>
          <w:tcPr>
            <w:tcW w:w="714" w:type="pct"/>
            <w:vAlign w:val="center"/>
          </w:tcPr>
          <w:p w14:paraId="2CF9A161" w14:textId="2931A07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0.476</w:t>
            </w:r>
          </w:p>
        </w:tc>
        <w:tc>
          <w:tcPr>
            <w:tcW w:w="714" w:type="pct"/>
            <w:vAlign w:val="center"/>
          </w:tcPr>
          <w:p w14:paraId="7FB0C52D" w14:textId="18BF77B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0.738</w:t>
            </w:r>
          </w:p>
        </w:tc>
        <w:tc>
          <w:tcPr>
            <w:tcW w:w="714" w:type="pct"/>
            <w:vAlign w:val="center"/>
          </w:tcPr>
          <w:p w14:paraId="3B893F5E" w14:textId="02ACBE6E"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0.891</w:t>
            </w:r>
          </w:p>
        </w:tc>
        <w:tc>
          <w:tcPr>
            <w:tcW w:w="716" w:type="pct"/>
            <w:vMerge/>
            <w:vAlign w:val="center"/>
          </w:tcPr>
          <w:p w14:paraId="1B50C1E8" w14:textId="575C7FF1"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64A2" w:rsidRPr="00F1359C" w14:paraId="35B875D1"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2564A2" w:rsidRPr="00F1359C" w:rsidRDefault="002564A2" w:rsidP="00256302">
            <w:pPr>
              <w:spacing w:line="240" w:lineRule="auto"/>
              <w:contextualSpacing/>
              <w:jc w:val="center"/>
              <w:rPr>
                <w:sz w:val="18"/>
                <w:szCs w:val="18"/>
              </w:rPr>
            </w:pPr>
            <w:r w:rsidRPr="00F1359C">
              <w:rPr>
                <w:sz w:val="18"/>
                <w:szCs w:val="18"/>
              </w:rPr>
              <w:t>Cumulative deaths</w:t>
            </w:r>
          </w:p>
        </w:tc>
        <w:tc>
          <w:tcPr>
            <w:tcW w:w="714" w:type="pct"/>
            <w:vAlign w:val="center"/>
          </w:tcPr>
          <w:p w14:paraId="5626944F" w14:textId="26A4866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c</w:t>
            </w:r>
            <w:proofErr w:type="spellEnd"/>
          </w:p>
        </w:tc>
        <w:tc>
          <w:tcPr>
            <w:tcW w:w="714" w:type="pct"/>
            <w:vMerge w:val="restart"/>
            <w:vAlign w:val="center"/>
          </w:tcPr>
          <w:p w14:paraId="21148A1F" w14:textId="36B9188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2C037E8F" w14:textId="6010C8A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w:t>
            </w:r>
          </w:p>
        </w:tc>
        <w:tc>
          <w:tcPr>
            <w:tcW w:w="714" w:type="pct"/>
            <w:vMerge w:val="restart"/>
            <w:vAlign w:val="center"/>
          </w:tcPr>
          <w:p w14:paraId="1D1B0FBD" w14:textId="17366A29"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32378CB1" w14:textId="729ED31E"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6.962</w:t>
            </w:r>
          </w:p>
        </w:tc>
        <w:tc>
          <w:tcPr>
            <w:tcW w:w="716" w:type="pct"/>
            <w:vAlign w:val="center"/>
          </w:tcPr>
          <w:p w14:paraId="181D43A3" w14:textId="66735DD0"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3.64</w:t>
            </w:r>
          </w:p>
        </w:tc>
      </w:tr>
      <w:tr w:rsidR="002564A2"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2564A2" w:rsidRPr="00F1359C" w:rsidRDefault="002564A2" w:rsidP="00256302">
            <w:pPr>
              <w:spacing w:line="240" w:lineRule="auto"/>
              <w:contextualSpacing/>
              <w:jc w:val="center"/>
              <w:rPr>
                <w:sz w:val="18"/>
                <w:szCs w:val="18"/>
              </w:rPr>
            </w:pPr>
          </w:p>
        </w:tc>
        <w:tc>
          <w:tcPr>
            <w:tcW w:w="714" w:type="pct"/>
            <w:vAlign w:val="center"/>
          </w:tcPr>
          <w:p w14:paraId="3136DC95" w14:textId="610EB4C3" w:rsidR="002564A2" w:rsidRPr="00F1359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20B904FE" w14:textId="6EBDEE83"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7501407A" w14:textId="537FB045"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Merge/>
            <w:vAlign w:val="center"/>
          </w:tcPr>
          <w:p w14:paraId="4C13735B" w14:textId="0D413512"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213D4300" w14:textId="2EDDACC0"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6" w:type="pct"/>
            <w:vAlign w:val="center"/>
          </w:tcPr>
          <w:p w14:paraId="464021C7" w14:textId="1FAF9C77" w:rsidR="002564A2" w:rsidRPr="00F1359C" w:rsidRDefault="002564A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0.996</w:t>
            </w:r>
          </w:p>
        </w:tc>
      </w:tr>
      <w:tr w:rsidR="002564A2" w:rsidRPr="00F1359C" w14:paraId="410BF6E5"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2564A2" w:rsidRPr="00F1359C" w:rsidRDefault="002564A2" w:rsidP="00256302">
            <w:pPr>
              <w:spacing w:line="240" w:lineRule="auto"/>
              <w:contextualSpacing/>
              <w:jc w:val="center"/>
              <w:rPr>
                <w:sz w:val="18"/>
                <w:szCs w:val="18"/>
              </w:rPr>
            </w:pPr>
          </w:p>
        </w:tc>
        <w:tc>
          <w:tcPr>
            <w:tcW w:w="714" w:type="pct"/>
            <w:vAlign w:val="center"/>
          </w:tcPr>
          <w:p w14:paraId="19E02F0C" w14:textId="154E0E9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48799622" w14:textId="07B27F4C"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7B8167B8" w14:textId="025131A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0.339</w:t>
            </w:r>
          </w:p>
        </w:tc>
        <w:tc>
          <w:tcPr>
            <w:tcW w:w="714" w:type="pct"/>
            <w:vMerge/>
            <w:vAlign w:val="center"/>
          </w:tcPr>
          <w:p w14:paraId="2E750816" w14:textId="4308D3B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5AC412C6" w14:textId="1CC01A13"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0.616</w:t>
            </w:r>
          </w:p>
        </w:tc>
        <w:tc>
          <w:tcPr>
            <w:tcW w:w="716" w:type="pct"/>
            <w:vAlign w:val="center"/>
          </w:tcPr>
          <w:p w14:paraId="2F112D84" w14:textId="75AD9BF3"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0.956</w:t>
            </w: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7204B3" w:rsidRDefault="00D469A4" w:rsidP="00D469A4">
      <w:pPr>
        <w:spacing w:line="240" w:lineRule="auto"/>
        <w:contextualSpacing/>
        <w:jc w:val="both"/>
        <w:rPr>
          <w:i/>
          <w:iCs/>
          <w:sz w:val="18"/>
          <w:szCs w:val="18"/>
        </w:rPr>
      </w:pPr>
      <w:proofErr w:type="spellStart"/>
      <w:r w:rsidRPr="007204B3">
        <w:rPr>
          <w:i/>
          <w:iCs/>
          <w:sz w:val="18"/>
          <w:szCs w:val="18"/>
          <w:vertAlign w:val="superscript"/>
        </w:rPr>
        <w:t>c</w:t>
      </w:r>
      <w:r w:rsidR="006F56D7" w:rsidRPr="007204B3">
        <w:rPr>
          <w:i/>
          <w:iCs/>
          <w:sz w:val="18"/>
          <w:szCs w:val="18"/>
        </w:rPr>
        <w:t>For</w:t>
      </w:r>
      <w:proofErr w:type="spellEnd"/>
      <w:r w:rsidR="006F56D7" w:rsidRPr="007204B3">
        <w:rPr>
          <w:i/>
          <w:iCs/>
          <w:sz w:val="18"/>
          <w:szCs w:val="18"/>
        </w:rPr>
        <w:t xml:space="preserve"> cumulative reported deaths, Rel-MSPE is defined relative to projections from the </w:t>
      </w:r>
      <w:proofErr w:type="spellStart"/>
      <w:r w:rsidR="006F56D7" w:rsidRPr="007204B3">
        <w:rPr>
          <w:i/>
          <w:iCs/>
          <w:sz w:val="18"/>
          <w:szCs w:val="18"/>
        </w:rPr>
        <w:t>eSIR</w:t>
      </w:r>
      <w:proofErr w:type="spellEnd"/>
      <w:r w:rsidR="006F56D7" w:rsidRPr="007204B3">
        <w:rPr>
          <w:i/>
          <w:iCs/>
          <w:sz w:val="18"/>
          <w:szCs w:val="18"/>
        </w:rPr>
        <w:t xml:space="preserve"> model. </w:t>
      </w:r>
      <w:r w:rsidR="001C7FEC" w:rsidRPr="007204B3">
        <w:rPr>
          <w:i/>
          <w:iCs/>
          <w:sz w:val="18"/>
          <w:szCs w:val="18"/>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4C8ED21C"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256302">
        <w:rPr>
          <w:i/>
          <w:iCs/>
          <w:sz w:val="18"/>
          <w:szCs w:val="18"/>
        </w:rPr>
        <w:t xml:space="preserve">cumulative </w:t>
      </w:r>
      <w:r w:rsidR="009C0378" w:rsidRPr="00D469A4">
        <w:rPr>
          <w:i/>
          <w:iCs/>
          <w:sz w:val="18"/>
          <w:szCs w:val="18"/>
        </w:rPr>
        <w:t>case</w:t>
      </w:r>
      <w:r w:rsidR="006B1B21">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74EC9BE5" w:rsidR="006E456A" w:rsidRDefault="00E57613" w:rsidP="00E57613">
      <w:pPr>
        <w:pStyle w:val="Caption"/>
        <w:jc w:val="center"/>
        <w:rPr>
          <w:sz w:val="18"/>
          <w:szCs w:val="18"/>
        </w:rPr>
      </w:pPr>
      <w:r w:rsidRPr="00E57613">
        <w:rPr>
          <w:sz w:val="18"/>
          <w:szCs w:val="18"/>
        </w:rPr>
        <w:t>Table 4: Projecte</w:t>
      </w:r>
      <w:r w:rsidR="00F80D6F">
        <w:rPr>
          <w:sz w:val="18"/>
          <w:szCs w:val="18"/>
        </w:rPr>
        <w:t>d counts of reported cumulative cases and</w:t>
      </w:r>
      <w:r w:rsidRPr="00E57613">
        <w:rPr>
          <w:sz w:val="18"/>
          <w:szCs w:val="18"/>
        </w:rPr>
        <w:t xml:space="preserve"> total</w:t>
      </w:r>
      <w:r w:rsidRPr="00F1359C">
        <w:rPr>
          <w:sz w:val="18"/>
          <w:szCs w:val="18"/>
        </w:rPr>
        <w:t xml:space="preserve"> (sum of reported and unreported) counts of cases and deaths (cumulative) from the models</w:t>
      </w:r>
      <w:r w:rsidR="00F80D6F">
        <w:rPr>
          <w:sz w:val="18"/>
          <w:szCs w:val="18"/>
        </w:rPr>
        <w:t xml:space="preserve"> under comparison</w:t>
      </w:r>
    </w:p>
    <w:tbl>
      <w:tblPr>
        <w:tblStyle w:val="PlainTable1"/>
        <w:tblW w:w="0" w:type="auto"/>
        <w:tblLayout w:type="fixed"/>
        <w:tblLook w:val="04A0" w:firstRow="1" w:lastRow="0" w:firstColumn="1" w:lastColumn="0" w:noHBand="0" w:noVBand="1"/>
      </w:tblPr>
      <w:tblGrid>
        <w:gridCol w:w="1255"/>
        <w:gridCol w:w="1440"/>
        <w:gridCol w:w="3894"/>
        <w:gridCol w:w="3894"/>
        <w:gridCol w:w="3894"/>
      </w:tblGrid>
      <w:tr w:rsidR="00F80D6F" w14:paraId="0289D0A4" w14:textId="77777777" w:rsidTr="00E80F14">
        <w:trPr>
          <w:cnfStyle w:val="100000000000" w:firstRow="1" w:lastRow="0" w:firstColumn="0" w:lastColumn="0" w:oddVBand="0" w:evenVBand="0" w:oddHBand="0" w:evenHBand="0"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14377" w:type="dxa"/>
            <w:gridSpan w:val="5"/>
            <w:vAlign w:val="center"/>
          </w:tcPr>
          <w:p w14:paraId="0DBC0EA0" w14:textId="73E2702E" w:rsidR="00F80D6F" w:rsidRDefault="00F80D6F" w:rsidP="00F80D6F">
            <w:pPr>
              <w:pStyle w:val="Caption"/>
              <w:spacing w:line="240" w:lineRule="auto"/>
              <w:contextualSpacing/>
              <w:jc w:val="center"/>
              <w:rPr>
                <w:sz w:val="20"/>
                <w:szCs w:val="20"/>
              </w:rPr>
            </w:pPr>
            <w:r w:rsidRPr="00F80D6F">
              <w:rPr>
                <w:sz w:val="20"/>
                <w:szCs w:val="20"/>
              </w:rPr>
              <w:t xml:space="preserve">Projected </w:t>
            </w:r>
            <w:r>
              <w:rPr>
                <w:sz w:val="20"/>
                <w:szCs w:val="20"/>
              </w:rPr>
              <w:t>cumulative reported</w:t>
            </w:r>
            <w:r w:rsidRPr="00F80D6F">
              <w:rPr>
                <w:sz w:val="20"/>
                <w:szCs w:val="20"/>
              </w:rPr>
              <w:t xml:space="preserve"> counts (95% </w:t>
            </w:r>
            <w:proofErr w:type="spellStart"/>
            <w:r w:rsidRPr="00F80D6F">
              <w:rPr>
                <w:sz w:val="20"/>
                <w:szCs w:val="20"/>
              </w:rPr>
              <w:t>CrI</w:t>
            </w:r>
            <w:proofErr w:type="spellEnd"/>
            <w:r w:rsidRPr="00F80D6F">
              <w:rPr>
                <w:sz w:val="20"/>
                <w:szCs w:val="20"/>
              </w:rPr>
              <w:t xml:space="preserve">) for specific dates in test </w:t>
            </w:r>
            <w:proofErr w:type="spellStart"/>
            <w:r w:rsidRPr="00F80D6F">
              <w:rPr>
                <w:sz w:val="20"/>
                <w:szCs w:val="20"/>
              </w:rPr>
              <w:t>period</w:t>
            </w:r>
            <w:r w:rsidRPr="00F80D6F">
              <w:rPr>
                <w:sz w:val="20"/>
                <w:szCs w:val="20"/>
                <w:vertAlign w:val="superscript"/>
              </w:rPr>
              <w:t>c</w:t>
            </w:r>
            <w:proofErr w:type="spellEnd"/>
          </w:p>
        </w:tc>
      </w:tr>
      <w:tr w:rsidR="00F80D6F" w14:paraId="4A0E2BB9" w14:textId="77777777" w:rsidTr="00E80F14">
        <w:trPr>
          <w:cnfStyle w:val="000000100000" w:firstRow="0" w:lastRow="0" w:firstColumn="0" w:lastColumn="0" w:oddVBand="0" w:evenVBand="0" w:oddHBand="1" w:evenHBand="0"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7731926" w14:textId="480A1393" w:rsidR="00F80D6F" w:rsidRPr="00E80F14" w:rsidRDefault="00F80D6F" w:rsidP="00F80D6F">
            <w:pPr>
              <w:pStyle w:val="Caption"/>
              <w:spacing w:line="240" w:lineRule="auto"/>
              <w:contextualSpacing/>
              <w:jc w:val="center"/>
              <w:rPr>
                <w:sz w:val="20"/>
                <w:szCs w:val="20"/>
              </w:rPr>
            </w:pPr>
            <w:r w:rsidRPr="00E80F14">
              <w:rPr>
                <w:sz w:val="20"/>
                <w:szCs w:val="20"/>
              </w:rPr>
              <w:t>Counts</w:t>
            </w:r>
          </w:p>
        </w:tc>
        <w:tc>
          <w:tcPr>
            <w:tcW w:w="1440" w:type="dxa"/>
            <w:vAlign w:val="center"/>
          </w:tcPr>
          <w:p w14:paraId="559887C4" w14:textId="6973ADCC"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E80F14">
              <w:rPr>
                <w:b/>
                <w:bCs/>
                <w:sz w:val="20"/>
                <w:szCs w:val="20"/>
              </w:rPr>
              <w:t>Model</w:t>
            </w:r>
          </w:p>
        </w:tc>
        <w:tc>
          <w:tcPr>
            <w:tcW w:w="3894" w:type="dxa"/>
            <w:vAlign w:val="center"/>
          </w:tcPr>
          <w:p w14:paraId="3E0A0E66" w14:textId="15DF659F"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80F14">
              <w:rPr>
                <w:b/>
                <w:bCs/>
                <w:sz w:val="20"/>
                <w:szCs w:val="20"/>
              </w:rPr>
              <w:t>October 31, 2020</w:t>
            </w:r>
          </w:p>
        </w:tc>
        <w:tc>
          <w:tcPr>
            <w:tcW w:w="3894" w:type="dxa"/>
            <w:vAlign w:val="center"/>
          </w:tcPr>
          <w:p w14:paraId="22D74183" w14:textId="364A3790"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80F14">
              <w:rPr>
                <w:b/>
                <w:bCs/>
                <w:sz w:val="20"/>
                <w:szCs w:val="20"/>
              </w:rPr>
              <w:t>November 30, 2020</w:t>
            </w:r>
          </w:p>
        </w:tc>
        <w:tc>
          <w:tcPr>
            <w:tcW w:w="3894" w:type="dxa"/>
            <w:vAlign w:val="center"/>
          </w:tcPr>
          <w:p w14:paraId="579D568C" w14:textId="58426EFF" w:rsidR="00F80D6F" w:rsidRPr="00E80F1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E80F14">
              <w:rPr>
                <w:b/>
                <w:bCs/>
                <w:sz w:val="20"/>
                <w:szCs w:val="20"/>
              </w:rPr>
              <w:t>December 31, 2020</w:t>
            </w:r>
          </w:p>
        </w:tc>
      </w:tr>
      <w:tr w:rsidR="00E80F14" w14:paraId="5A8292E3" w14:textId="77777777" w:rsidTr="00E80F14">
        <w:trPr>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0769EE68" w14:textId="77777777" w:rsidR="00E80F14" w:rsidRPr="00190B54" w:rsidRDefault="00E80F14" w:rsidP="00E80F14">
            <w:pPr>
              <w:pStyle w:val="Caption"/>
              <w:spacing w:line="240" w:lineRule="auto"/>
              <w:contextualSpacing/>
              <w:jc w:val="center"/>
              <w:rPr>
                <w:b w:val="0"/>
                <w:bCs w:val="0"/>
                <w:sz w:val="20"/>
                <w:szCs w:val="20"/>
              </w:rPr>
            </w:pPr>
            <w:r w:rsidRPr="00190B54">
              <w:rPr>
                <w:b w:val="0"/>
                <w:bCs w:val="0"/>
                <w:sz w:val="20"/>
                <w:szCs w:val="20"/>
              </w:rPr>
              <w:t>Cumulative cases</w:t>
            </w:r>
          </w:p>
          <w:p w14:paraId="52A9FCBE" w14:textId="60B91AF3" w:rsidR="00E80F14" w:rsidRPr="00190B54" w:rsidRDefault="00E80F14" w:rsidP="00E80F14">
            <w:pPr>
              <w:pStyle w:val="Caption"/>
              <w:spacing w:line="240" w:lineRule="auto"/>
              <w:contextualSpacing/>
              <w:jc w:val="center"/>
              <w:rPr>
                <w:b w:val="0"/>
                <w:bCs w:val="0"/>
                <w:sz w:val="20"/>
                <w:szCs w:val="20"/>
              </w:rPr>
            </w:pPr>
            <w:r w:rsidRPr="00190B54">
              <w:rPr>
                <w:b w:val="0"/>
                <w:bCs w:val="0"/>
                <w:sz w:val="20"/>
                <w:szCs w:val="20"/>
              </w:rPr>
              <w:t>(in millions)</w:t>
            </w:r>
          </w:p>
        </w:tc>
        <w:tc>
          <w:tcPr>
            <w:tcW w:w="1440" w:type="dxa"/>
            <w:vAlign w:val="center"/>
          </w:tcPr>
          <w:p w14:paraId="5E51F3EA" w14:textId="122CB66A" w:rsidR="00E80F14" w:rsidRPr="00190B5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190B54">
              <w:rPr>
                <w:sz w:val="20"/>
                <w:szCs w:val="20"/>
              </w:rPr>
              <w:t>Observed</w:t>
            </w:r>
          </w:p>
        </w:tc>
        <w:tc>
          <w:tcPr>
            <w:tcW w:w="3894" w:type="dxa"/>
            <w:vAlign w:val="center"/>
          </w:tcPr>
          <w:p w14:paraId="0907519F" w14:textId="6037A843"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8.18</w:t>
            </w:r>
          </w:p>
        </w:tc>
        <w:tc>
          <w:tcPr>
            <w:tcW w:w="3894" w:type="dxa"/>
            <w:vAlign w:val="center"/>
          </w:tcPr>
          <w:p w14:paraId="78D2ECAB" w14:textId="523F0175"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9.46</w:t>
            </w:r>
          </w:p>
        </w:tc>
        <w:tc>
          <w:tcPr>
            <w:tcW w:w="3894" w:type="dxa"/>
            <w:vAlign w:val="center"/>
          </w:tcPr>
          <w:p w14:paraId="4ECE46E5" w14:textId="5627CDA7" w:rsidR="00E80F14" w:rsidRPr="00E80F14" w:rsidRDefault="00E80F14" w:rsidP="00E80F14">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10.29</w:t>
            </w:r>
          </w:p>
        </w:tc>
      </w:tr>
      <w:tr w:rsidR="00F80D6F" w14:paraId="330CC903" w14:textId="77777777" w:rsidTr="00E80F14">
        <w:trPr>
          <w:cnfStyle w:val="000000100000" w:firstRow="0" w:lastRow="0" w:firstColumn="0" w:lastColumn="0" w:oddVBand="0" w:evenVBand="0" w:oddHBand="1" w:evenHBand="0"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63BF1632" w14:textId="77777777" w:rsidR="00F80D6F" w:rsidRPr="00190B54" w:rsidRDefault="00F80D6F" w:rsidP="00F80D6F">
            <w:pPr>
              <w:pStyle w:val="Caption"/>
              <w:spacing w:line="240" w:lineRule="auto"/>
              <w:contextualSpacing/>
              <w:jc w:val="center"/>
              <w:rPr>
                <w:b w:val="0"/>
                <w:bCs w:val="0"/>
                <w:sz w:val="20"/>
                <w:szCs w:val="20"/>
              </w:rPr>
            </w:pPr>
          </w:p>
        </w:tc>
        <w:tc>
          <w:tcPr>
            <w:tcW w:w="1440" w:type="dxa"/>
            <w:vAlign w:val="center"/>
          </w:tcPr>
          <w:p w14:paraId="34C3678A" w14:textId="1CA31ABD" w:rsidR="00F80D6F" w:rsidRPr="00190B5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Baseline</w:t>
            </w:r>
          </w:p>
        </w:tc>
        <w:tc>
          <w:tcPr>
            <w:tcW w:w="3894" w:type="dxa"/>
            <w:vAlign w:val="center"/>
          </w:tcPr>
          <w:p w14:paraId="4767D7C6" w14:textId="48C8F309"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8.71 (8.63-8.8</w:t>
            </w:r>
            <w:r w:rsidR="00190B54">
              <w:rPr>
                <w:i w:val="0"/>
                <w:iCs w:val="0"/>
                <w:sz w:val="20"/>
                <w:szCs w:val="20"/>
              </w:rPr>
              <w:t>0</w:t>
            </w:r>
            <w:r w:rsidRPr="00E80F14">
              <w:rPr>
                <w:i w:val="0"/>
                <w:iCs w:val="0"/>
                <w:sz w:val="20"/>
                <w:szCs w:val="20"/>
              </w:rPr>
              <w:t>)</w:t>
            </w:r>
          </w:p>
        </w:tc>
        <w:tc>
          <w:tcPr>
            <w:tcW w:w="3894" w:type="dxa"/>
            <w:vAlign w:val="center"/>
          </w:tcPr>
          <w:p w14:paraId="75CD9B12" w14:textId="73F10BEF"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11.12 (10.83-11.43)</w:t>
            </w:r>
          </w:p>
        </w:tc>
        <w:tc>
          <w:tcPr>
            <w:tcW w:w="3894" w:type="dxa"/>
            <w:vAlign w:val="center"/>
          </w:tcPr>
          <w:p w14:paraId="6BC30111" w14:textId="312675D9"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13.34 (12.81-13.93)</w:t>
            </w:r>
          </w:p>
        </w:tc>
      </w:tr>
      <w:tr w:rsidR="00F80D6F" w14:paraId="012FC5F0" w14:textId="77777777" w:rsidTr="00E80F14">
        <w:trPr>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78E3C777" w14:textId="77777777" w:rsidR="00F80D6F" w:rsidRPr="00190B54" w:rsidRDefault="00F80D6F" w:rsidP="00F80D6F">
            <w:pPr>
              <w:pStyle w:val="Caption"/>
              <w:spacing w:line="240" w:lineRule="auto"/>
              <w:contextualSpacing/>
              <w:jc w:val="center"/>
              <w:rPr>
                <w:b w:val="0"/>
                <w:bCs w:val="0"/>
                <w:sz w:val="20"/>
                <w:szCs w:val="20"/>
              </w:rPr>
            </w:pPr>
          </w:p>
        </w:tc>
        <w:tc>
          <w:tcPr>
            <w:tcW w:w="1440" w:type="dxa"/>
            <w:vAlign w:val="center"/>
          </w:tcPr>
          <w:p w14:paraId="556814AB" w14:textId="6B6E2D18" w:rsidR="00F80D6F" w:rsidRPr="00190B5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190B54">
              <w:rPr>
                <w:sz w:val="20"/>
                <w:szCs w:val="20"/>
              </w:rPr>
              <w:t>eSIR</w:t>
            </w:r>
            <w:proofErr w:type="spellEnd"/>
          </w:p>
        </w:tc>
        <w:tc>
          <w:tcPr>
            <w:tcW w:w="3894" w:type="dxa"/>
            <w:vAlign w:val="center"/>
          </w:tcPr>
          <w:p w14:paraId="450F7484" w14:textId="60208E56"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8.35 (7.19-9.6</w:t>
            </w:r>
            <w:r w:rsidR="00190B54">
              <w:rPr>
                <w:i w:val="0"/>
                <w:iCs w:val="0"/>
                <w:sz w:val="20"/>
                <w:szCs w:val="20"/>
              </w:rPr>
              <w:t>0</w:t>
            </w:r>
            <w:r w:rsidRPr="00E80F14">
              <w:rPr>
                <w:i w:val="0"/>
                <w:iCs w:val="0"/>
                <w:sz w:val="20"/>
                <w:szCs w:val="20"/>
              </w:rPr>
              <w:t>)</w:t>
            </w:r>
          </w:p>
        </w:tc>
        <w:tc>
          <w:tcPr>
            <w:tcW w:w="3894" w:type="dxa"/>
            <w:vAlign w:val="center"/>
          </w:tcPr>
          <w:p w14:paraId="7CF5BA8D" w14:textId="2C6A5470"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10.91 (8.38-13.93)</w:t>
            </w:r>
          </w:p>
        </w:tc>
        <w:tc>
          <w:tcPr>
            <w:tcW w:w="3894" w:type="dxa"/>
            <w:vAlign w:val="center"/>
          </w:tcPr>
          <w:p w14:paraId="14EDC874" w14:textId="3C851C07"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14.85 (9.88-21.81)</w:t>
            </w:r>
          </w:p>
        </w:tc>
      </w:tr>
      <w:tr w:rsidR="00F80D6F" w14:paraId="29CD84DE" w14:textId="77777777" w:rsidTr="00E80F14">
        <w:trPr>
          <w:cnfStyle w:val="000000100000" w:firstRow="0" w:lastRow="0" w:firstColumn="0" w:lastColumn="0" w:oddVBand="0" w:evenVBand="0" w:oddHBand="1" w:evenHBand="0"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4675FF51" w14:textId="77777777" w:rsidR="00F80D6F" w:rsidRPr="00190B54" w:rsidRDefault="00F80D6F" w:rsidP="00F80D6F">
            <w:pPr>
              <w:pStyle w:val="Caption"/>
              <w:spacing w:line="240" w:lineRule="auto"/>
              <w:contextualSpacing/>
              <w:jc w:val="center"/>
              <w:rPr>
                <w:b w:val="0"/>
                <w:bCs w:val="0"/>
                <w:sz w:val="20"/>
                <w:szCs w:val="20"/>
              </w:rPr>
            </w:pPr>
          </w:p>
        </w:tc>
        <w:tc>
          <w:tcPr>
            <w:tcW w:w="1440" w:type="dxa"/>
            <w:vAlign w:val="center"/>
          </w:tcPr>
          <w:p w14:paraId="37D08F68" w14:textId="27C7487E" w:rsidR="00F80D6F" w:rsidRPr="00190B54" w:rsidRDefault="00F80D6F"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SAPHIRE</w:t>
            </w:r>
          </w:p>
        </w:tc>
        <w:tc>
          <w:tcPr>
            <w:tcW w:w="3894" w:type="dxa"/>
            <w:vAlign w:val="center"/>
          </w:tcPr>
          <w:p w14:paraId="1CB66F37" w14:textId="3EA2C756"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8.17 (7.9</w:t>
            </w:r>
            <w:r w:rsidR="00190B54">
              <w:rPr>
                <w:i w:val="0"/>
                <w:iCs w:val="0"/>
                <w:sz w:val="20"/>
                <w:szCs w:val="20"/>
              </w:rPr>
              <w:t>0</w:t>
            </w:r>
            <w:r w:rsidRPr="00E80F14">
              <w:rPr>
                <w:i w:val="0"/>
                <w:iCs w:val="0"/>
                <w:sz w:val="20"/>
                <w:szCs w:val="20"/>
              </w:rPr>
              <w:t>-8.52)</w:t>
            </w:r>
          </w:p>
        </w:tc>
        <w:tc>
          <w:tcPr>
            <w:tcW w:w="3894" w:type="dxa"/>
            <w:vAlign w:val="center"/>
          </w:tcPr>
          <w:p w14:paraId="1DD545A8" w14:textId="16D68AAE"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8.93 (8.17-9.67)</w:t>
            </w:r>
          </w:p>
        </w:tc>
        <w:tc>
          <w:tcPr>
            <w:tcW w:w="3894" w:type="dxa"/>
            <w:vAlign w:val="center"/>
          </w:tcPr>
          <w:p w14:paraId="571A5F79" w14:textId="2DA6B4E4" w:rsidR="00F80D6F" w:rsidRPr="00E80F14" w:rsidRDefault="00E80F14"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9.26 (8.19-10.35)</w:t>
            </w:r>
          </w:p>
        </w:tc>
      </w:tr>
      <w:tr w:rsidR="00F80D6F" w14:paraId="72291ABC" w14:textId="77777777" w:rsidTr="00E80F14">
        <w:trPr>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2B796E9D" w14:textId="77777777" w:rsidR="00F80D6F" w:rsidRPr="00190B54" w:rsidRDefault="00F80D6F" w:rsidP="00F80D6F">
            <w:pPr>
              <w:pStyle w:val="Caption"/>
              <w:spacing w:line="240" w:lineRule="auto"/>
              <w:contextualSpacing/>
              <w:jc w:val="center"/>
              <w:rPr>
                <w:b w:val="0"/>
                <w:bCs w:val="0"/>
                <w:sz w:val="20"/>
                <w:szCs w:val="20"/>
              </w:rPr>
            </w:pPr>
          </w:p>
        </w:tc>
        <w:tc>
          <w:tcPr>
            <w:tcW w:w="1440" w:type="dxa"/>
            <w:vAlign w:val="center"/>
          </w:tcPr>
          <w:p w14:paraId="6C95451D" w14:textId="3979C2BB" w:rsidR="00F80D6F" w:rsidRPr="00190B5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190B54">
              <w:rPr>
                <w:sz w:val="20"/>
                <w:szCs w:val="20"/>
              </w:rPr>
              <w:t>SEIR-</w:t>
            </w:r>
            <w:proofErr w:type="spellStart"/>
            <w:r w:rsidRPr="00190B54">
              <w:rPr>
                <w:sz w:val="20"/>
                <w:szCs w:val="20"/>
              </w:rPr>
              <w:t>fansy</w:t>
            </w:r>
            <w:proofErr w:type="spellEnd"/>
          </w:p>
        </w:tc>
        <w:tc>
          <w:tcPr>
            <w:tcW w:w="3894" w:type="dxa"/>
            <w:vAlign w:val="center"/>
          </w:tcPr>
          <w:p w14:paraId="78F692B4" w14:textId="0E9CB668"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8.51 (8.18-8.85)</w:t>
            </w:r>
          </w:p>
        </w:tc>
        <w:tc>
          <w:tcPr>
            <w:tcW w:w="3894" w:type="dxa"/>
            <w:vAlign w:val="center"/>
          </w:tcPr>
          <w:p w14:paraId="26670C36" w14:textId="5C0172ED"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9.91 (9.54-10.3</w:t>
            </w:r>
            <w:r w:rsidR="00190B54">
              <w:rPr>
                <w:i w:val="0"/>
                <w:iCs w:val="0"/>
                <w:sz w:val="20"/>
                <w:szCs w:val="20"/>
              </w:rPr>
              <w:t>0</w:t>
            </w:r>
            <w:r w:rsidRPr="00E80F14">
              <w:rPr>
                <w:i w:val="0"/>
                <w:iCs w:val="0"/>
                <w:sz w:val="20"/>
                <w:szCs w:val="20"/>
              </w:rPr>
              <w:t>)</w:t>
            </w:r>
          </w:p>
        </w:tc>
        <w:tc>
          <w:tcPr>
            <w:tcW w:w="3894" w:type="dxa"/>
            <w:vAlign w:val="center"/>
          </w:tcPr>
          <w:p w14:paraId="35895FB3" w14:textId="1FF91655" w:rsidR="00F80D6F" w:rsidRPr="00E80F14" w:rsidRDefault="00E80F14"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10.97 (10.57-11.4)</w:t>
            </w:r>
          </w:p>
        </w:tc>
      </w:tr>
      <w:tr w:rsidR="00F80D6F" w14:paraId="67C31E98" w14:textId="77777777" w:rsidTr="00E80F14">
        <w:trPr>
          <w:cnfStyle w:val="000000100000" w:firstRow="0" w:lastRow="0" w:firstColumn="0" w:lastColumn="0" w:oddVBand="0" w:evenVBand="0" w:oddHBand="1" w:evenHBand="0"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14377" w:type="dxa"/>
            <w:gridSpan w:val="5"/>
            <w:vAlign w:val="center"/>
          </w:tcPr>
          <w:p w14:paraId="49D76825" w14:textId="7D811701" w:rsidR="00F80D6F" w:rsidRPr="00E80F14" w:rsidRDefault="00F80D6F" w:rsidP="00F80D6F">
            <w:pPr>
              <w:pStyle w:val="Caption"/>
              <w:spacing w:line="240" w:lineRule="auto"/>
              <w:contextualSpacing/>
              <w:jc w:val="center"/>
              <w:rPr>
                <w:sz w:val="20"/>
                <w:szCs w:val="20"/>
              </w:rPr>
            </w:pPr>
            <w:r w:rsidRPr="00E80F14">
              <w:rPr>
                <w:sz w:val="20"/>
                <w:szCs w:val="20"/>
              </w:rPr>
              <w:t xml:space="preserve">Projected total </w:t>
            </w:r>
            <w:proofErr w:type="spellStart"/>
            <w:r w:rsidRPr="00E80F14">
              <w:rPr>
                <w:sz w:val="20"/>
                <w:szCs w:val="20"/>
              </w:rPr>
              <w:t>counts</w:t>
            </w:r>
            <w:r w:rsidRPr="00E80F14">
              <w:rPr>
                <w:sz w:val="20"/>
                <w:szCs w:val="20"/>
                <w:vertAlign w:val="superscript"/>
              </w:rPr>
              <w:t>a</w:t>
            </w:r>
            <w:proofErr w:type="spellEnd"/>
            <w:r w:rsidRPr="00E80F14">
              <w:rPr>
                <w:sz w:val="20"/>
                <w:szCs w:val="20"/>
              </w:rPr>
              <w:t xml:space="preserve"> (95% </w:t>
            </w:r>
            <w:proofErr w:type="spellStart"/>
            <w:r w:rsidRPr="00E80F14">
              <w:rPr>
                <w:sz w:val="20"/>
                <w:szCs w:val="20"/>
              </w:rPr>
              <w:t>CrI</w:t>
            </w:r>
            <w:proofErr w:type="spellEnd"/>
            <w:r w:rsidRPr="00E80F14">
              <w:rPr>
                <w:sz w:val="20"/>
                <w:szCs w:val="20"/>
              </w:rPr>
              <w:t xml:space="preserve">) [under-reporting </w:t>
            </w:r>
            <w:proofErr w:type="spellStart"/>
            <w:r w:rsidRPr="00E80F14">
              <w:rPr>
                <w:sz w:val="20"/>
                <w:szCs w:val="20"/>
              </w:rPr>
              <w:t>factor</w:t>
            </w:r>
            <w:r w:rsidRPr="00E80F14">
              <w:rPr>
                <w:sz w:val="20"/>
                <w:szCs w:val="20"/>
                <w:vertAlign w:val="superscript"/>
              </w:rPr>
              <w:t>b</w:t>
            </w:r>
            <w:proofErr w:type="spellEnd"/>
            <w:r w:rsidRPr="00E80F14">
              <w:rPr>
                <w:sz w:val="20"/>
                <w:szCs w:val="20"/>
              </w:rPr>
              <w:t xml:space="preserve">] for specific dates in test </w:t>
            </w:r>
            <w:proofErr w:type="spellStart"/>
            <w:r w:rsidRPr="00E80F14">
              <w:rPr>
                <w:sz w:val="20"/>
                <w:szCs w:val="20"/>
              </w:rPr>
              <w:t>period</w:t>
            </w:r>
            <w:r w:rsidRPr="00E80F14">
              <w:rPr>
                <w:sz w:val="20"/>
                <w:szCs w:val="20"/>
                <w:vertAlign w:val="superscript"/>
              </w:rPr>
              <w:t>c</w:t>
            </w:r>
            <w:proofErr w:type="spellEnd"/>
          </w:p>
        </w:tc>
      </w:tr>
      <w:tr w:rsidR="00F80D6F" w14:paraId="085439ED" w14:textId="77777777" w:rsidTr="00E80F14">
        <w:trPr>
          <w:trHeight w:hRule="exact" w:val="403"/>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376AFF2" w14:textId="08379308" w:rsidR="00F80D6F" w:rsidRPr="00E80F14" w:rsidRDefault="00F80D6F" w:rsidP="00F80D6F">
            <w:pPr>
              <w:pStyle w:val="Caption"/>
              <w:spacing w:line="240" w:lineRule="auto"/>
              <w:contextualSpacing/>
              <w:jc w:val="center"/>
              <w:rPr>
                <w:sz w:val="20"/>
                <w:szCs w:val="20"/>
              </w:rPr>
            </w:pPr>
            <w:r w:rsidRPr="00E80F14">
              <w:rPr>
                <w:sz w:val="20"/>
                <w:szCs w:val="20"/>
              </w:rPr>
              <w:t>Counts</w:t>
            </w:r>
          </w:p>
        </w:tc>
        <w:tc>
          <w:tcPr>
            <w:tcW w:w="1440" w:type="dxa"/>
            <w:vAlign w:val="center"/>
          </w:tcPr>
          <w:p w14:paraId="2B48DF06" w14:textId="6C568629"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Model</w:t>
            </w:r>
          </w:p>
        </w:tc>
        <w:tc>
          <w:tcPr>
            <w:tcW w:w="3894" w:type="dxa"/>
            <w:vAlign w:val="center"/>
          </w:tcPr>
          <w:p w14:paraId="54AF3864" w14:textId="0FA16984"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October 31, 2020</w:t>
            </w:r>
          </w:p>
        </w:tc>
        <w:tc>
          <w:tcPr>
            <w:tcW w:w="3894" w:type="dxa"/>
            <w:vAlign w:val="center"/>
          </w:tcPr>
          <w:p w14:paraId="611344DE" w14:textId="1150FC67"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November 30, 2020</w:t>
            </w:r>
          </w:p>
        </w:tc>
        <w:tc>
          <w:tcPr>
            <w:tcW w:w="3894" w:type="dxa"/>
            <w:vAlign w:val="center"/>
          </w:tcPr>
          <w:p w14:paraId="0DBF8B6B" w14:textId="62D5732E" w:rsidR="00F80D6F" w:rsidRPr="00E80F14" w:rsidRDefault="00F80D6F"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E80F14">
              <w:rPr>
                <w:b/>
                <w:bCs/>
                <w:sz w:val="20"/>
                <w:szCs w:val="20"/>
              </w:rPr>
              <w:t>December 31, 2020</w:t>
            </w:r>
          </w:p>
        </w:tc>
      </w:tr>
      <w:tr w:rsidR="00F80D6F" w14:paraId="3E34EBD5" w14:textId="77777777" w:rsidTr="00E80F14">
        <w:trPr>
          <w:cnfStyle w:val="000000100000" w:firstRow="0" w:lastRow="0" w:firstColumn="0" w:lastColumn="0" w:oddVBand="0" w:evenVBand="0" w:oddHBand="1" w:evenHBand="0"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DA82A17" w14:textId="26102276" w:rsidR="00D90E23" w:rsidRPr="00190B54" w:rsidRDefault="00D90E23" w:rsidP="00F80D6F">
            <w:pPr>
              <w:pStyle w:val="Caption"/>
              <w:spacing w:line="240" w:lineRule="auto"/>
              <w:contextualSpacing/>
              <w:jc w:val="center"/>
              <w:rPr>
                <w:b w:val="0"/>
                <w:bCs w:val="0"/>
                <w:sz w:val="20"/>
                <w:szCs w:val="20"/>
              </w:rPr>
            </w:pPr>
            <w:r w:rsidRPr="00190B54">
              <w:rPr>
                <w:b w:val="0"/>
                <w:bCs w:val="0"/>
                <w:sz w:val="20"/>
                <w:szCs w:val="20"/>
              </w:rPr>
              <w:t>Active cases</w:t>
            </w:r>
            <w:r w:rsidR="00F80D6F" w:rsidRPr="00190B54">
              <w:rPr>
                <w:b w:val="0"/>
                <w:bCs w:val="0"/>
                <w:sz w:val="20"/>
                <w:szCs w:val="20"/>
              </w:rPr>
              <w:t xml:space="preserve"> (</w:t>
            </w:r>
            <w:r w:rsidR="00E80F14" w:rsidRPr="00190B54">
              <w:rPr>
                <w:b w:val="0"/>
                <w:bCs w:val="0"/>
                <w:sz w:val="20"/>
                <w:szCs w:val="20"/>
              </w:rPr>
              <w:t xml:space="preserve">in </w:t>
            </w:r>
            <w:r w:rsidR="00F80D6F" w:rsidRPr="00190B54">
              <w:rPr>
                <w:b w:val="0"/>
                <w:bCs w:val="0"/>
                <w:sz w:val="20"/>
                <w:szCs w:val="20"/>
              </w:rPr>
              <w:t>millions)</w:t>
            </w:r>
          </w:p>
        </w:tc>
        <w:tc>
          <w:tcPr>
            <w:tcW w:w="1440" w:type="dxa"/>
            <w:vAlign w:val="center"/>
          </w:tcPr>
          <w:p w14:paraId="37639D68" w14:textId="5298A1A0" w:rsidR="00D90E23" w:rsidRPr="00190B5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Observed</w:t>
            </w:r>
          </w:p>
        </w:tc>
        <w:tc>
          <w:tcPr>
            <w:tcW w:w="3894" w:type="dxa"/>
            <w:vAlign w:val="center"/>
          </w:tcPr>
          <w:p w14:paraId="039A6BBD" w14:textId="447D6BDD"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0.57</w:t>
            </w:r>
          </w:p>
        </w:tc>
        <w:tc>
          <w:tcPr>
            <w:tcW w:w="3894" w:type="dxa"/>
            <w:vAlign w:val="center"/>
          </w:tcPr>
          <w:p w14:paraId="5623D3AD" w14:textId="1A9FD6FA"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0.44</w:t>
            </w:r>
          </w:p>
        </w:tc>
        <w:tc>
          <w:tcPr>
            <w:tcW w:w="3894" w:type="dxa"/>
            <w:vAlign w:val="center"/>
          </w:tcPr>
          <w:p w14:paraId="377C7F85" w14:textId="0106F88F" w:rsidR="00D90E23" w:rsidRPr="00E80F14" w:rsidRDefault="00D90E2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0.26</w:t>
            </w:r>
          </w:p>
        </w:tc>
      </w:tr>
      <w:tr w:rsidR="00F80D6F" w14:paraId="59660D12" w14:textId="77777777" w:rsidTr="00E80F14">
        <w:trPr>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1D07177D" w14:textId="77777777" w:rsidR="00D90E23" w:rsidRPr="00190B54" w:rsidRDefault="00D90E23" w:rsidP="00F80D6F">
            <w:pPr>
              <w:pStyle w:val="Caption"/>
              <w:spacing w:line="240" w:lineRule="auto"/>
              <w:contextualSpacing/>
              <w:jc w:val="center"/>
              <w:rPr>
                <w:b w:val="0"/>
                <w:bCs w:val="0"/>
                <w:sz w:val="20"/>
                <w:szCs w:val="20"/>
              </w:rPr>
            </w:pPr>
          </w:p>
        </w:tc>
        <w:tc>
          <w:tcPr>
            <w:tcW w:w="1440" w:type="dxa"/>
            <w:vAlign w:val="center"/>
          </w:tcPr>
          <w:p w14:paraId="341CD74D" w14:textId="037A4139" w:rsidR="00D90E23" w:rsidRPr="00190B5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190B54">
              <w:rPr>
                <w:sz w:val="20"/>
                <w:szCs w:val="20"/>
              </w:rPr>
              <w:t>SEIR-</w:t>
            </w:r>
            <w:proofErr w:type="spellStart"/>
            <w:r w:rsidRPr="00190B54">
              <w:rPr>
                <w:sz w:val="20"/>
                <w:szCs w:val="20"/>
              </w:rPr>
              <w:t>fansy</w:t>
            </w:r>
            <w:proofErr w:type="spellEnd"/>
          </w:p>
        </w:tc>
        <w:tc>
          <w:tcPr>
            <w:tcW w:w="3894" w:type="dxa"/>
            <w:vAlign w:val="center"/>
          </w:tcPr>
          <w:p w14:paraId="517C63FD" w14:textId="409A0CB4"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5.32</w:t>
            </w:r>
            <w:r w:rsidR="00F80D6F" w:rsidRPr="00E80F14">
              <w:rPr>
                <w:i w:val="0"/>
                <w:iCs w:val="0"/>
                <w:sz w:val="20"/>
                <w:szCs w:val="20"/>
              </w:rPr>
              <w:t xml:space="preserve"> </w:t>
            </w:r>
            <w:r w:rsidRPr="00E80F14">
              <w:rPr>
                <w:i w:val="0"/>
                <w:iCs w:val="0"/>
                <w:sz w:val="20"/>
                <w:szCs w:val="20"/>
              </w:rPr>
              <w:t>(5.12-5.52) [9.3]</w:t>
            </w:r>
          </w:p>
        </w:tc>
        <w:tc>
          <w:tcPr>
            <w:tcW w:w="3894" w:type="dxa"/>
            <w:vAlign w:val="center"/>
          </w:tcPr>
          <w:p w14:paraId="2C14B189" w14:textId="5DBC2460"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3.99</w:t>
            </w:r>
            <w:r w:rsidR="00F80D6F" w:rsidRPr="00E80F14">
              <w:rPr>
                <w:i w:val="0"/>
                <w:iCs w:val="0"/>
                <w:sz w:val="20"/>
                <w:szCs w:val="20"/>
              </w:rPr>
              <w:t xml:space="preserve"> </w:t>
            </w:r>
            <w:r w:rsidRPr="00E80F14">
              <w:rPr>
                <w:i w:val="0"/>
                <w:iCs w:val="0"/>
                <w:sz w:val="20"/>
                <w:szCs w:val="20"/>
              </w:rPr>
              <w:t>(3.85-4.14) [9.13]</w:t>
            </w:r>
          </w:p>
        </w:tc>
        <w:tc>
          <w:tcPr>
            <w:tcW w:w="3894" w:type="dxa"/>
            <w:vAlign w:val="center"/>
          </w:tcPr>
          <w:p w14:paraId="30EB9955" w14:textId="550F3E34" w:rsidR="00D90E23" w:rsidRPr="00E80F14" w:rsidRDefault="00D90E2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2.96</w:t>
            </w:r>
            <w:r w:rsidR="00F80D6F" w:rsidRPr="00E80F14">
              <w:rPr>
                <w:i w:val="0"/>
                <w:iCs w:val="0"/>
                <w:sz w:val="20"/>
                <w:szCs w:val="20"/>
              </w:rPr>
              <w:t xml:space="preserve"> </w:t>
            </w:r>
            <w:r w:rsidRPr="00E80F14">
              <w:rPr>
                <w:i w:val="0"/>
                <w:iCs w:val="0"/>
                <w:sz w:val="20"/>
                <w:szCs w:val="20"/>
              </w:rPr>
              <w:t>(2.85-3.06) [11.53]</w:t>
            </w:r>
          </w:p>
        </w:tc>
      </w:tr>
      <w:tr w:rsidR="00F80D6F" w14:paraId="291C8F34" w14:textId="77777777" w:rsidTr="00E80F14">
        <w:trPr>
          <w:cnfStyle w:val="000000100000" w:firstRow="0" w:lastRow="0" w:firstColumn="0" w:lastColumn="0" w:oddVBand="0" w:evenVBand="0" w:oddHBand="1" w:evenHBand="0"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5DFADE52" w14:textId="77777777" w:rsidR="00261C25" w:rsidRPr="00190B54" w:rsidRDefault="007D4886" w:rsidP="00F80D6F">
            <w:pPr>
              <w:pStyle w:val="Caption"/>
              <w:spacing w:line="240" w:lineRule="auto"/>
              <w:contextualSpacing/>
              <w:jc w:val="center"/>
              <w:rPr>
                <w:b w:val="0"/>
                <w:bCs w:val="0"/>
                <w:sz w:val="20"/>
                <w:szCs w:val="20"/>
              </w:rPr>
            </w:pPr>
            <w:r w:rsidRPr="00190B54">
              <w:rPr>
                <w:b w:val="0"/>
                <w:bCs w:val="0"/>
                <w:sz w:val="20"/>
                <w:szCs w:val="20"/>
              </w:rPr>
              <w:t>Cumulative cases</w:t>
            </w:r>
          </w:p>
          <w:p w14:paraId="70F2BFC3" w14:textId="28A0ED2A" w:rsidR="00F80D6F" w:rsidRPr="00190B54" w:rsidRDefault="00F80D6F" w:rsidP="00F80D6F">
            <w:pPr>
              <w:pStyle w:val="Caption"/>
              <w:spacing w:line="240" w:lineRule="auto"/>
              <w:contextualSpacing/>
              <w:jc w:val="center"/>
              <w:rPr>
                <w:b w:val="0"/>
                <w:bCs w:val="0"/>
                <w:sz w:val="20"/>
                <w:szCs w:val="20"/>
              </w:rPr>
            </w:pPr>
            <w:r w:rsidRPr="00190B54">
              <w:rPr>
                <w:b w:val="0"/>
                <w:bCs w:val="0"/>
                <w:sz w:val="20"/>
                <w:szCs w:val="20"/>
              </w:rPr>
              <w:t>(</w:t>
            </w:r>
            <w:r w:rsidR="00E80F14" w:rsidRPr="00190B54">
              <w:rPr>
                <w:b w:val="0"/>
                <w:bCs w:val="0"/>
                <w:sz w:val="20"/>
                <w:szCs w:val="20"/>
              </w:rPr>
              <w:t xml:space="preserve">in </w:t>
            </w:r>
            <w:r w:rsidRPr="00190B54">
              <w:rPr>
                <w:b w:val="0"/>
                <w:bCs w:val="0"/>
                <w:sz w:val="20"/>
                <w:szCs w:val="20"/>
              </w:rPr>
              <w:t>millions)</w:t>
            </w:r>
          </w:p>
        </w:tc>
        <w:tc>
          <w:tcPr>
            <w:tcW w:w="1440" w:type="dxa"/>
            <w:vAlign w:val="center"/>
          </w:tcPr>
          <w:p w14:paraId="2BB393E0" w14:textId="4B30644C" w:rsidR="007D4886" w:rsidRPr="00190B5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Observed</w:t>
            </w:r>
          </w:p>
        </w:tc>
        <w:tc>
          <w:tcPr>
            <w:tcW w:w="3894" w:type="dxa"/>
            <w:vAlign w:val="center"/>
          </w:tcPr>
          <w:p w14:paraId="6F4DDA2B" w14:textId="32D7AE03"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8</w:t>
            </w:r>
            <w:r w:rsidR="00261C25" w:rsidRPr="00E80F14">
              <w:rPr>
                <w:i w:val="0"/>
                <w:iCs w:val="0"/>
                <w:sz w:val="20"/>
                <w:szCs w:val="20"/>
              </w:rPr>
              <w:t>.</w:t>
            </w:r>
            <w:r w:rsidRPr="00E80F14">
              <w:rPr>
                <w:i w:val="0"/>
                <w:iCs w:val="0"/>
                <w:sz w:val="20"/>
                <w:szCs w:val="20"/>
              </w:rPr>
              <w:t>18</w:t>
            </w:r>
          </w:p>
        </w:tc>
        <w:tc>
          <w:tcPr>
            <w:tcW w:w="3894" w:type="dxa"/>
            <w:vAlign w:val="center"/>
          </w:tcPr>
          <w:p w14:paraId="54BC0DF0" w14:textId="173B8421"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9</w:t>
            </w:r>
            <w:r w:rsidR="00261C25" w:rsidRPr="00E80F14">
              <w:rPr>
                <w:i w:val="0"/>
                <w:iCs w:val="0"/>
                <w:sz w:val="20"/>
                <w:szCs w:val="20"/>
              </w:rPr>
              <w:t>.</w:t>
            </w:r>
            <w:r w:rsidRPr="00E80F14">
              <w:rPr>
                <w:i w:val="0"/>
                <w:iCs w:val="0"/>
                <w:sz w:val="20"/>
                <w:szCs w:val="20"/>
              </w:rPr>
              <w:t>46</w:t>
            </w:r>
          </w:p>
        </w:tc>
        <w:tc>
          <w:tcPr>
            <w:tcW w:w="3894" w:type="dxa"/>
            <w:vAlign w:val="center"/>
          </w:tcPr>
          <w:p w14:paraId="4C1A5430" w14:textId="6A615A7E"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10</w:t>
            </w:r>
            <w:r w:rsidR="00261C25" w:rsidRPr="00E80F14">
              <w:rPr>
                <w:i w:val="0"/>
                <w:iCs w:val="0"/>
                <w:sz w:val="20"/>
                <w:szCs w:val="20"/>
              </w:rPr>
              <w:t>.</w:t>
            </w:r>
            <w:r w:rsidRPr="00E80F14">
              <w:rPr>
                <w:i w:val="0"/>
                <w:iCs w:val="0"/>
                <w:sz w:val="20"/>
                <w:szCs w:val="20"/>
              </w:rPr>
              <w:t>2</w:t>
            </w:r>
            <w:r w:rsidR="00261C25" w:rsidRPr="00E80F14">
              <w:rPr>
                <w:i w:val="0"/>
                <w:iCs w:val="0"/>
                <w:sz w:val="20"/>
                <w:szCs w:val="20"/>
              </w:rPr>
              <w:t>9</w:t>
            </w:r>
          </w:p>
        </w:tc>
      </w:tr>
      <w:tr w:rsidR="00F80D6F" w14:paraId="6293D181" w14:textId="77777777" w:rsidTr="00E80F14">
        <w:trPr>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1B67D64" w14:textId="6F9584D7" w:rsidR="007D4886" w:rsidRPr="00190B54" w:rsidRDefault="007D4886" w:rsidP="00F80D6F">
            <w:pPr>
              <w:pStyle w:val="Caption"/>
              <w:spacing w:line="240" w:lineRule="auto"/>
              <w:contextualSpacing/>
              <w:jc w:val="center"/>
              <w:rPr>
                <w:b w:val="0"/>
                <w:bCs w:val="0"/>
                <w:sz w:val="20"/>
                <w:szCs w:val="20"/>
              </w:rPr>
            </w:pPr>
          </w:p>
        </w:tc>
        <w:tc>
          <w:tcPr>
            <w:tcW w:w="1440" w:type="dxa"/>
            <w:vAlign w:val="center"/>
          </w:tcPr>
          <w:p w14:paraId="50F51CC6" w14:textId="19445B95" w:rsidR="007D4886" w:rsidRPr="00190B5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190B54">
              <w:rPr>
                <w:sz w:val="20"/>
                <w:szCs w:val="20"/>
              </w:rPr>
              <w:t>SAPHIRE</w:t>
            </w:r>
            <w:r w:rsidR="00AB1FD3" w:rsidRPr="00190B54">
              <w:rPr>
                <w:sz w:val="20"/>
                <w:szCs w:val="20"/>
                <w:vertAlign w:val="superscript"/>
              </w:rPr>
              <w:t>d</w:t>
            </w:r>
            <w:proofErr w:type="spellEnd"/>
          </w:p>
        </w:tc>
        <w:tc>
          <w:tcPr>
            <w:tcW w:w="3894" w:type="dxa"/>
            <w:vAlign w:val="center"/>
          </w:tcPr>
          <w:p w14:paraId="35DB1FD3" w14:textId="78DF54DC"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578</w:t>
            </w:r>
            <w:r w:rsidR="00261C25" w:rsidRPr="00E80F14">
              <w:rPr>
                <w:i w:val="0"/>
                <w:iCs w:val="0"/>
                <w:sz w:val="20"/>
                <w:szCs w:val="20"/>
              </w:rPr>
              <w:t>.21</w:t>
            </w:r>
            <w:r w:rsidR="00F80D6F" w:rsidRPr="00E80F14">
              <w:rPr>
                <w:i w:val="0"/>
                <w:iCs w:val="0"/>
                <w:sz w:val="20"/>
                <w:szCs w:val="20"/>
              </w:rPr>
              <w:t xml:space="preserve"> </w:t>
            </w:r>
            <w:r w:rsidRPr="00E80F14">
              <w:rPr>
                <w:i w:val="0"/>
                <w:iCs w:val="0"/>
                <w:sz w:val="20"/>
                <w:szCs w:val="20"/>
              </w:rPr>
              <w:t>(46</w:t>
            </w:r>
            <w:r w:rsidR="00261C25" w:rsidRPr="00E80F14">
              <w:rPr>
                <w:i w:val="0"/>
                <w:iCs w:val="0"/>
                <w:sz w:val="20"/>
                <w:szCs w:val="20"/>
              </w:rPr>
              <w:t>.</w:t>
            </w:r>
            <w:r w:rsidRPr="00E80F14">
              <w:rPr>
                <w:i w:val="0"/>
                <w:iCs w:val="0"/>
                <w:sz w:val="20"/>
                <w:szCs w:val="20"/>
              </w:rPr>
              <w:t>4</w:t>
            </w:r>
            <w:r w:rsidR="00261C25" w:rsidRPr="00E80F14">
              <w:rPr>
                <w:i w:val="0"/>
                <w:iCs w:val="0"/>
                <w:sz w:val="20"/>
                <w:szCs w:val="20"/>
              </w:rPr>
              <w:t>1</w:t>
            </w:r>
            <w:r w:rsidR="005B18EB" w:rsidRPr="00E80F14">
              <w:rPr>
                <w:i w:val="0"/>
                <w:iCs w:val="0"/>
                <w:sz w:val="20"/>
                <w:szCs w:val="20"/>
              </w:rPr>
              <w:t>-</w:t>
            </w:r>
            <w:r w:rsidRPr="00E80F14">
              <w:rPr>
                <w:i w:val="0"/>
                <w:iCs w:val="0"/>
                <w:sz w:val="20"/>
                <w:szCs w:val="20"/>
              </w:rPr>
              <w:t>1134</w:t>
            </w:r>
            <w:r w:rsidR="00261C25" w:rsidRPr="00E80F14">
              <w:rPr>
                <w:i w:val="0"/>
                <w:iCs w:val="0"/>
                <w:sz w:val="20"/>
                <w:szCs w:val="20"/>
              </w:rPr>
              <w:t>.20</w:t>
            </w:r>
            <w:r w:rsidRPr="00E80F14">
              <w:rPr>
                <w:i w:val="0"/>
                <w:iCs w:val="0"/>
                <w:sz w:val="20"/>
                <w:szCs w:val="20"/>
              </w:rPr>
              <w:t>) [70.7]</w:t>
            </w:r>
          </w:p>
        </w:tc>
        <w:tc>
          <w:tcPr>
            <w:tcW w:w="3894" w:type="dxa"/>
            <w:vAlign w:val="center"/>
          </w:tcPr>
          <w:p w14:paraId="43E603DE" w14:textId="0A7099F7"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612</w:t>
            </w:r>
            <w:r w:rsidR="00261C25" w:rsidRPr="00E80F14">
              <w:rPr>
                <w:i w:val="0"/>
                <w:iCs w:val="0"/>
                <w:sz w:val="20"/>
                <w:szCs w:val="20"/>
              </w:rPr>
              <w:t>.</w:t>
            </w:r>
            <w:r w:rsidRPr="00E80F14">
              <w:rPr>
                <w:i w:val="0"/>
                <w:iCs w:val="0"/>
                <w:sz w:val="20"/>
                <w:szCs w:val="20"/>
              </w:rPr>
              <w:t>79</w:t>
            </w:r>
            <w:r w:rsidR="00F80D6F" w:rsidRPr="00E80F14">
              <w:rPr>
                <w:i w:val="0"/>
                <w:iCs w:val="0"/>
                <w:sz w:val="20"/>
                <w:szCs w:val="20"/>
              </w:rPr>
              <w:t xml:space="preserve"> </w:t>
            </w:r>
            <w:r w:rsidRPr="00E80F14">
              <w:rPr>
                <w:i w:val="0"/>
                <w:iCs w:val="0"/>
                <w:sz w:val="20"/>
                <w:szCs w:val="20"/>
              </w:rPr>
              <w:t>(52</w:t>
            </w:r>
            <w:r w:rsidR="00261C25" w:rsidRPr="00E80F14">
              <w:rPr>
                <w:i w:val="0"/>
                <w:iCs w:val="0"/>
                <w:sz w:val="20"/>
                <w:szCs w:val="20"/>
              </w:rPr>
              <w:t>.</w:t>
            </w:r>
            <w:r w:rsidRPr="00E80F14">
              <w:rPr>
                <w:i w:val="0"/>
                <w:iCs w:val="0"/>
                <w:sz w:val="20"/>
                <w:szCs w:val="20"/>
              </w:rPr>
              <w:t>253</w:t>
            </w:r>
            <w:r w:rsidR="005B18EB" w:rsidRPr="00E80F14">
              <w:rPr>
                <w:i w:val="0"/>
                <w:iCs w:val="0"/>
                <w:sz w:val="20"/>
                <w:szCs w:val="20"/>
              </w:rPr>
              <w:t>-</w:t>
            </w:r>
            <w:r w:rsidRPr="00E80F14">
              <w:rPr>
                <w:i w:val="0"/>
                <w:iCs w:val="0"/>
                <w:sz w:val="20"/>
                <w:szCs w:val="20"/>
              </w:rPr>
              <w:t>1161</w:t>
            </w:r>
            <w:r w:rsidR="00261C25" w:rsidRPr="00E80F14">
              <w:rPr>
                <w:i w:val="0"/>
                <w:iCs w:val="0"/>
                <w:sz w:val="20"/>
                <w:szCs w:val="20"/>
              </w:rPr>
              <w:t>.</w:t>
            </w:r>
            <w:r w:rsidRPr="00E80F14">
              <w:rPr>
                <w:i w:val="0"/>
                <w:iCs w:val="0"/>
                <w:sz w:val="20"/>
                <w:szCs w:val="20"/>
              </w:rPr>
              <w:t>26) [64.8]</w:t>
            </w:r>
          </w:p>
        </w:tc>
        <w:tc>
          <w:tcPr>
            <w:tcW w:w="3894" w:type="dxa"/>
            <w:vAlign w:val="center"/>
          </w:tcPr>
          <w:p w14:paraId="311DE2D5" w14:textId="1CCF4564"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622</w:t>
            </w:r>
            <w:r w:rsidR="00261C25" w:rsidRPr="00E80F14">
              <w:rPr>
                <w:i w:val="0"/>
                <w:iCs w:val="0"/>
                <w:sz w:val="20"/>
                <w:szCs w:val="20"/>
              </w:rPr>
              <w:t>.</w:t>
            </w:r>
            <w:r w:rsidRPr="00E80F14">
              <w:rPr>
                <w:i w:val="0"/>
                <w:iCs w:val="0"/>
                <w:sz w:val="20"/>
                <w:szCs w:val="20"/>
              </w:rPr>
              <w:t>3</w:t>
            </w:r>
            <w:r w:rsidR="00261C25" w:rsidRPr="00E80F14">
              <w:rPr>
                <w:i w:val="0"/>
                <w:iCs w:val="0"/>
                <w:sz w:val="20"/>
                <w:szCs w:val="20"/>
              </w:rPr>
              <w:t>2</w:t>
            </w:r>
            <w:r w:rsidRPr="00E80F14">
              <w:rPr>
                <w:i w:val="0"/>
                <w:iCs w:val="0"/>
                <w:sz w:val="20"/>
                <w:szCs w:val="20"/>
              </w:rPr>
              <w:t xml:space="preserve"> (55</w:t>
            </w:r>
            <w:r w:rsidR="00261C25" w:rsidRPr="00E80F14">
              <w:rPr>
                <w:i w:val="0"/>
                <w:iCs w:val="0"/>
                <w:sz w:val="20"/>
                <w:szCs w:val="20"/>
              </w:rPr>
              <w:t>.</w:t>
            </w:r>
            <w:r w:rsidRPr="00E80F14">
              <w:rPr>
                <w:i w:val="0"/>
                <w:iCs w:val="0"/>
                <w:sz w:val="20"/>
                <w:szCs w:val="20"/>
              </w:rPr>
              <w:t>7</w:t>
            </w:r>
            <w:r w:rsidR="00261C25" w:rsidRPr="00E80F14">
              <w:rPr>
                <w:i w:val="0"/>
                <w:iCs w:val="0"/>
                <w:sz w:val="20"/>
                <w:szCs w:val="20"/>
              </w:rPr>
              <w:t>9</w:t>
            </w:r>
            <w:r w:rsidR="005B18EB" w:rsidRPr="00E80F14">
              <w:rPr>
                <w:i w:val="0"/>
                <w:iCs w:val="0"/>
                <w:sz w:val="20"/>
                <w:szCs w:val="20"/>
              </w:rPr>
              <w:t>-</w:t>
            </w:r>
            <w:r w:rsidRPr="00E80F14">
              <w:rPr>
                <w:i w:val="0"/>
                <w:iCs w:val="0"/>
                <w:sz w:val="20"/>
                <w:szCs w:val="20"/>
              </w:rPr>
              <w:t>1163</w:t>
            </w:r>
            <w:r w:rsidR="00261C25" w:rsidRPr="00E80F14">
              <w:rPr>
                <w:i w:val="0"/>
                <w:iCs w:val="0"/>
                <w:sz w:val="20"/>
                <w:szCs w:val="20"/>
              </w:rPr>
              <w:t>.17</w:t>
            </w:r>
            <w:r w:rsidRPr="00E80F14">
              <w:rPr>
                <w:i w:val="0"/>
                <w:iCs w:val="0"/>
                <w:sz w:val="20"/>
                <w:szCs w:val="20"/>
              </w:rPr>
              <w:t>) [60.5]</w:t>
            </w:r>
          </w:p>
        </w:tc>
      </w:tr>
      <w:tr w:rsidR="00F80D6F" w14:paraId="74246804" w14:textId="77777777" w:rsidTr="00E80F14">
        <w:trPr>
          <w:cnfStyle w:val="000000100000" w:firstRow="0" w:lastRow="0" w:firstColumn="0" w:lastColumn="0" w:oddVBand="0" w:evenVBand="0" w:oddHBand="1" w:evenHBand="0"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BD930AE" w14:textId="77777777" w:rsidR="007D4886" w:rsidRPr="00190B54" w:rsidRDefault="007D4886" w:rsidP="00F80D6F">
            <w:pPr>
              <w:pStyle w:val="Caption"/>
              <w:spacing w:line="240" w:lineRule="auto"/>
              <w:contextualSpacing/>
              <w:jc w:val="center"/>
              <w:rPr>
                <w:b w:val="0"/>
                <w:bCs w:val="0"/>
                <w:sz w:val="20"/>
                <w:szCs w:val="20"/>
              </w:rPr>
            </w:pPr>
          </w:p>
        </w:tc>
        <w:tc>
          <w:tcPr>
            <w:tcW w:w="1440" w:type="dxa"/>
            <w:vAlign w:val="center"/>
          </w:tcPr>
          <w:p w14:paraId="362D75DA" w14:textId="2A76AF84" w:rsidR="007D4886" w:rsidRPr="00190B5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SEIR-</w:t>
            </w:r>
            <w:proofErr w:type="spellStart"/>
            <w:r w:rsidRPr="00190B54">
              <w:rPr>
                <w:sz w:val="20"/>
                <w:szCs w:val="20"/>
              </w:rPr>
              <w:t>fansy</w:t>
            </w:r>
            <w:proofErr w:type="spellEnd"/>
          </w:p>
        </w:tc>
        <w:tc>
          <w:tcPr>
            <w:tcW w:w="3894" w:type="dxa"/>
            <w:vAlign w:val="center"/>
          </w:tcPr>
          <w:p w14:paraId="1FE31EE5" w14:textId="4B2E4A63"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59</w:t>
            </w:r>
            <w:r w:rsidR="00261C25" w:rsidRPr="00E80F14">
              <w:rPr>
                <w:i w:val="0"/>
                <w:iCs w:val="0"/>
                <w:sz w:val="20"/>
                <w:szCs w:val="20"/>
              </w:rPr>
              <w:t>.32</w:t>
            </w:r>
            <w:r w:rsidR="00F80D6F" w:rsidRPr="00E80F14">
              <w:rPr>
                <w:i w:val="0"/>
                <w:iCs w:val="0"/>
                <w:sz w:val="20"/>
                <w:szCs w:val="20"/>
              </w:rPr>
              <w:t xml:space="preserve"> </w:t>
            </w:r>
            <w:r w:rsidRPr="00E80F14">
              <w:rPr>
                <w:i w:val="0"/>
                <w:iCs w:val="0"/>
                <w:sz w:val="20"/>
                <w:szCs w:val="20"/>
              </w:rPr>
              <w:t>(56</w:t>
            </w:r>
            <w:r w:rsidR="00261C25" w:rsidRPr="00E80F14">
              <w:rPr>
                <w:i w:val="0"/>
                <w:iCs w:val="0"/>
                <w:sz w:val="20"/>
                <w:szCs w:val="20"/>
              </w:rPr>
              <w:t>.</w:t>
            </w:r>
            <w:r w:rsidRPr="00E80F14">
              <w:rPr>
                <w:i w:val="0"/>
                <w:iCs w:val="0"/>
                <w:sz w:val="20"/>
                <w:szCs w:val="20"/>
              </w:rPr>
              <w:t>8</w:t>
            </w:r>
            <w:r w:rsidR="005B18EB" w:rsidRPr="00E80F14">
              <w:rPr>
                <w:i w:val="0"/>
                <w:iCs w:val="0"/>
                <w:sz w:val="20"/>
                <w:szCs w:val="20"/>
              </w:rPr>
              <w:t>-</w:t>
            </w:r>
            <w:r w:rsidRPr="00E80F14">
              <w:rPr>
                <w:i w:val="0"/>
                <w:iCs w:val="0"/>
                <w:sz w:val="20"/>
                <w:szCs w:val="20"/>
              </w:rPr>
              <w:t>61</w:t>
            </w:r>
            <w:r w:rsidR="00261C25" w:rsidRPr="00E80F14">
              <w:rPr>
                <w:i w:val="0"/>
                <w:iCs w:val="0"/>
                <w:sz w:val="20"/>
                <w:szCs w:val="20"/>
              </w:rPr>
              <w:t>.</w:t>
            </w:r>
            <w:r w:rsidRPr="00E80F14">
              <w:rPr>
                <w:i w:val="0"/>
                <w:iCs w:val="0"/>
                <w:sz w:val="20"/>
                <w:szCs w:val="20"/>
              </w:rPr>
              <w:t>7</w:t>
            </w:r>
            <w:r w:rsidR="00261C25" w:rsidRPr="00E80F14">
              <w:rPr>
                <w:i w:val="0"/>
                <w:iCs w:val="0"/>
                <w:sz w:val="20"/>
                <w:szCs w:val="20"/>
              </w:rPr>
              <w:t>2</w:t>
            </w:r>
            <w:r w:rsidRPr="00E80F14">
              <w:rPr>
                <w:i w:val="0"/>
                <w:iCs w:val="0"/>
                <w:sz w:val="20"/>
                <w:szCs w:val="20"/>
              </w:rPr>
              <w:t>) [7.25]</w:t>
            </w:r>
          </w:p>
        </w:tc>
        <w:tc>
          <w:tcPr>
            <w:tcW w:w="3894" w:type="dxa"/>
            <w:vAlign w:val="center"/>
          </w:tcPr>
          <w:p w14:paraId="0DE3F874" w14:textId="186350C1"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68</w:t>
            </w:r>
            <w:r w:rsidR="00261C25" w:rsidRPr="00E80F14">
              <w:rPr>
                <w:i w:val="0"/>
                <w:iCs w:val="0"/>
                <w:sz w:val="20"/>
                <w:szCs w:val="20"/>
              </w:rPr>
              <w:t>.</w:t>
            </w:r>
            <w:r w:rsidRPr="00E80F14">
              <w:rPr>
                <w:i w:val="0"/>
                <w:iCs w:val="0"/>
                <w:sz w:val="20"/>
                <w:szCs w:val="20"/>
              </w:rPr>
              <w:t>7</w:t>
            </w:r>
            <w:r w:rsidR="00261C25" w:rsidRPr="00E80F14">
              <w:rPr>
                <w:i w:val="0"/>
                <w:iCs w:val="0"/>
                <w:sz w:val="20"/>
                <w:szCs w:val="20"/>
              </w:rPr>
              <w:t>1</w:t>
            </w:r>
            <w:r w:rsidR="00F80D6F" w:rsidRPr="00E80F14">
              <w:rPr>
                <w:i w:val="0"/>
                <w:iCs w:val="0"/>
                <w:sz w:val="20"/>
                <w:szCs w:val="20"/>
              </w:rPr>
              <w:t xml:space="preserve"> </w:t>
            </w:r>
            <w:r w:rsidRPr="00E80F14">
              <w:rPr>
                <w:i w:val="0"/>
                <w:iCs w:val="0"/>
                <w:sz w:val="20"/>
                <w:szCs w:val="20"/>
              </w:rPr>
              <w:t>(65</w:t>
            </w:r>
            <w:r w:rsidR="00261C25" w:rsidRPr="00E80F14">
              <w:rPr>
                <w:i w:val="0"/>
                <w:iCs w:val="0"/>
                <w:sz w:val="20"/>
                <w:szCs w:val="20"/>
              </w:rPr>
              <w:t>.</w:t>
            </w:r>
            <w:r w:rsidRPr="00E80F14">
              <w:rPr>
                <w:i w:val="0"/>
                <w:iCs w:val="0"/>
                <w:sz w:val="20"/>
                <w:szCs w:val="20"/>
              </w:rPr>
              <w:t>9</w:t>
            </w:r>
            <w:r w:rsidR="00261C25" w:rsidRPr="00E80F14">
              <w:rPr>
                <w:i w:val="0"/>
                <w:iCs w:val="0"/>
                <w:sz w:val="20"/>
                <w:szCs w:val="20"/>
              </w:rPr>
              <w:t>5</w:t>
            </w:r>
            <w:r w:rsidR="005B18EB" w:rsidRPr="00E80F14">
              <w:rPr>
                <w:i w:val="0"/>
                <w:iCs w:val="0"/>
                <w:sz w:val="20"/>
                <w:szCs w:val="20"/>
              </w:rPr>
              <w:t>-</w:t>
            </w:r>
            <w:r w:rsidRPr="00E80F14">
              <w:rPr>
                <w:i w:val="0"/>
                <w:iCs w:val="0"/>
                <w:sz w:val="20"/>
                <w:szCs w:val="20"/>
              </w:rPr>
              <w:t>71</w:t>
            </w:r>
            <w:r w:rsidR="00261C25" w:rsidRPr="00E80F14">
              <w:rPr>
                <w:i w:val="0"/>
                <w:iCs w:val="0"/>
                <w:sz w:val="20"/>
                <w:szCs w:val="20"/>
              </w:rPr>
              <w:t>.</w:t>
            </w:r>
            <w:r w:rsidRPr="00E80F14">
              <w:rPr>
                <w:i w:val="0"/>
                <w:iCs w:val="0"/>
                <w:sz w:val="20"/>
                <w:szCs w:val="20"/>
              </w:rPr>
              <w:t>47) [7.26]</w:t>
            </w:r>
          </w:p>
        </w:tc>
        <w:tc>
          <w:tcPr>
            <w:tcW w:w="3894" w:type="dxa"/>
            <w:vAlign w:val="center"/>
          </w:tcPr>
          <w:p w14:paraId="297121A4" w14:textId="351DBA3B" w:rsidR="007D4886" w:rsidRPr="00E80F14" w:rsidRDefault="007D4886"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75</w:t>
            </w:r>
            <w:r w:rsidR="00261C25" w:rsidRPr="00E80F14">
              <w:rPr>
                <w:i w:val="0"/>
                <w:iCs w:val="0"/>
                <w:sz w:val="20"/>
                <w:szCs w:val="20"/>
              </w:rPr>
              <w:t>.</w:t>
            </w:r>
            <w:r w:rsidRPr="00E80F14">
              <w:rPr>
                <w:i w:val="0"/>
                <w:iCs w:val="0"/>
                <w:sz w:val="20"/>
                <w:szCs w:val="20"/>
              </w:rPr>
              <w:t>8</w:t>
            </w:r>
            <w:r w:rsidR="00261C25" w:rsidRPr="00E80F14">
              <w:rPr>
                <w:i w:val="0"/>
                <w:iCs w:val="0"/>
                <w:sz w:val="20"/>
                <w:szCs w:val="20"/>
              </w:rPr>
              <w:t>9</w:t>
            </w:r>
            <w:r w:rsidRPr="00E80F14">
              <w:rPr>
                <w:i w:val="0"/>
                <w:iCs w:val="0"/>
                <w:sz w:val="20"/>
                <w:szCs w:val="20"/>
              </w:rPr>
              <w:t xml:space="preserve"> (72</w:t>
            </w:r>
            <w:r w:rsidR="00261C25" w:rsidRPr="00E80F14">
              <w:rPr>
                <w:i w:val="0"/>
                <w:iCs w:val="0"/>
                <w:sz w:val="20"/>
                <w:szCs w:val="20"/>
              </w:rPr>
              <w:t>.</w:t>
            </w:r>
            <w:r w:rsidRPr="00E80F14">
              <w:rPr>
                <w:i w:val="0"/>
                <w:iCs w:val="0"/>
                <w:sz w:val="20"/>
                <w:szCs w:val="20"/>
              </w:rPr>
              <w:t>8</w:t>
            </w:r>
            <w:r w:rsidR="00261C25" w:rsidRPr="00E80F14">
              <w:rPr>
                <w:i w:val="0"/>
                <w:iCs w:val="0"/>
                <w:sz w:val="20"/>
                <w:szCs w:val="20"/>
              </w:rPr>
              <w:t>9</w:t>
            </w:r>
            <w:r w:rsidR="005B18EB" w:rsidRPr="00E80F14">
              <w:rPr>
                <w:i w:val="0"/>
                <w:iCs w:val="0"/>
                <w:sz w:val="20"/>
                <w:szCs w:val="20"/>
              </w:rPr>
              <w:t>-</w:t>
            </w:r>
            <w:r w:rsidRPr="00E80F14">
              <w:rPr>
                <w:i w:val="0"/>
                <w:iCs w:val="0"/>
                <w:sz w:val="20"/>
                <w:szCs w:val="20"/>
              </w:rPr>
              <w:t>78</w:t>
            </w:r>
            <w:r w:rsidR="00261C25" w:rsidRPr="00E80F14">
              <w:rPr>
                <w:i w:val="0"/>
                <w:iCs w:val="0"/>
                <w:sz w:val="20"/>
                <w:szCs w:val="20"/>
              </w:rPr>
              <w:t>.</w:t>
            </w:r>
            <w:r w:rsidRPr="00E80F14">
              <w:rPr>
                <w:i w:val="0"/>
                <w:iCs w:val="0"/>
                <w:sz w:val="20"/>
                <w:szCs w:val="20"/>
              </w:rPr>
              <w:t>8</w:t>
            </w:r>
            <w:r w:rsidR="00261C25" w:rsidRPr="00E80F14">
              <w:rPr>
                <w:i w:val="0"/>
                <w:iCs w:val="0"/>
                <w:sz w:val="20"/>
                <w:szCs w:val="20"/>
              </w:rPr>
              <w:t>6</w:t>
            </w:r>
            <w:r w:rsidRPr="00E80F14">
              <w:rPr>
                <w:i w:val="0"/>
                <w:iCs w:val="0"/>
                <w:sz w:val="20"/>
                <w:szCs w:val="20"/>
              </w:rPr>
              <w:t>) [7.38]</w:t>
            </w:r>
          </w:p>
        </w:tc>
      </w:tr>
      <w:tr w:rsidR="00F80D6F" w14:paraId="53949D8E" w14:textId="77777777" w:rsidTr="00E80F14">
        <w:trPr>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3B760AF" w14:textId="77777777" w:rsidR="007D4886" w:rsidRPr="00190B54" w:rsidRDefault="007D4886" w:rsidP="00F80D6F">
            <w:pPr>
              <w:pStyle w:val="Caption"/>
              <w:spacing w:line="240" w:lineRule="auto"/>
              <w:contextualSpacing/>
              <w:jc w:val="center"/>
              <w:rPr>
                <w:b w:val="0"/>
                <w:bCs w:val="0"/>
                <w:sz w:val="20"/>
                <w:szCs w:val="20"/>
              </w:rPr>
            </w:pPr>
          </w:p>
        </w:tc>
        <w:tc>
          <w:tcPr>
            <w:tcW w:w="1440" w:type="dxa"/>
            <w:vAlign w:val="center"/>
          </w:tcPr>
          <w:p w14:paraId="1D04DD89" w14:textId="6E7A1361" w:rsidR="007D4886" w:rsidRPr="00190B5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190B54">
              <w:rPr>
                <w:sz w:val="20"/>
                <w:szCs w:val="20"/>
              </w:rPr>
              <w:t>ICM</w:t>
            </w:r>
            <w:r w:rsidR="00AB1FD3" w:rsidRPr="00190B54">
              <w:rPr>
                <w:sz w:val="20"/>
                <w:szCs w:val="20"/>
                <w:vertAlign w:val="superscript"/>
              </w:rPr>
              <w:t>d</w:t>
            </w:r>
            <w:proofErr w:type="spellEnd"/>
          </w:p>
        </w:tc>
        <w:tc>
          <w:tcPr>
            <w:tcW w:w="3894" w:type="dxa"/>
            <w:vAlign w:val="center"/>
          </w:tcPr>
          <w:p w14:paraId="2C322507" w14:textId="02CDE060"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37</w:t>
            </w:r>
            <w:r w:rsidR="00261C25" w:rsidRPr="00E80F14">
              <w:rPr>
                <w:i w:val="0"/>
                <w:iCs w:val="0"/>
                <w:sz w:val="20"/>
                <w:szCs w:val="20"/>
              </w:rPr>
              <w:t>.</w:t>
            </w:r>
            <w:r w:rsidRPr="00E80F14">
              <w:rPr>
                <w:i w:val="0"/>
                <w:iCs w:val="0"/>
                <w:sz w:val="20"/>
                <w:szCs w:val="20"/>
              </w:rPr>
              <w:t>17</w:t>
            </w:r>
            <w:r w:rsidR="00F80D6F" w:rsidRPr="00E80F14">
              <w:rPr>
                <w:i w:val="0"/>
                <w:iCs w:val="0"/>
                <w:sz w:val="20"/>
                <w:szCs w:val="20"/>
              </w:rPr>
              <w:t xml:space="preserve"> </w:t>
            </w:r>
            <w:r w:rsidRPr="00E80F14">
              <w:rPr>
                <w:i w:val="0"/>
                <w:iCs w:val="0"/>
                <w:sz w:val="20"/>
                <w:szCs w:val="20"/>
              </w:rPr>
              <w:t>(24</w:t>
            </w:r>
            <w:r w:rsidR="00261C25" w:rsidRPr="00E80F14">
              <w:rPr>
                <w:i w:val="0"/>
                <w:iCs w:val="0"/>
                <w:sz w:val="20"/>
                <w:szCs w:val="20"/>
              </w:rPr>
              <w:t>.</w:t>
            </w:r>
            <w:r w:rsidRPr="00E80F14">
              <w:rPr>
                <w:i w:val="0"/>
                <w:iCs w:val="0"/>
                <w:sz w:val="20"/>
                <w:szCs w:val="20"/>
              </w:rPr>
              <w:t>7</w:t>
            </w:r>
            <w:r w:rsidR="00261C25" w:rsidRPr="00E80F14">
              <w:rPr>
                <w:i w:val="0"/>
                <w:iCs w:val="0"/>
                <w:sz w:val="20"/>
                <w:szCs w:val="20"/>
              </w:rPr>
              <w:t>8</w:t>
            </w:r>
            <w:r w:rsidR="005B18EB" w:rsidRPr="00E80F14">
              <w:rPr>
                <w:i w:val="0"/>
                <w:iCs w:val="0"/>
                <w:sz w:val="20"/>
                <w:szCs w:val="20"/>
              </w:rPr>
              <w:t>-</w:t>
            </w:r>
            <w:r w:rsidRPr="00E80F14">
              <w:rPr>
                <w:i w:val="0"/>
                <w:iCs w:val="0"/>
                <w:sz w:val="20"/>
                <w:szCs w:val="20"/>
              </w:rPr>
              <w:t>58</w:t>
            </w:r>
            <w:r w:rsidR="00261C25" w:rsidRPr="00E80F14">
              <w:rPr>
                <w:i w:val="0"/>
                <w:iCs w:val="0"/>
                <w:sz w:val="20"/>
                <w:szCs w:val="20"/>
              </w:rPr>
              <w:t>.</w:t>
            </w:r>
            <w:r w:rsidRPr="00E80F14">
              <w:rPr>
                <w:i w:val="0"/>
                <w:iCs w:val="0"/>
                <w:sz w:val="20"/>
                <w:szCs w:val="20"/>
              </w:rPr>
              <w:t>6</w:t>
            </w:r>
            <w:r w:rsidR="00261C25" w:rsidRPr="00E80F14">
              <w:rPr>
                <w:i w:val="0"/>
                <w:iCs w:val="0"/>
                <w:sz w:val="20"/>
                <w:szCs w:val="20"/>
              </w:rPr>
              <w:t>8</w:t>
            </w:r>
            <w:r w:rsidRPr="00E80F14">
              <w:rPr>
                <w:i w:val="0"/>
                <w:iCs w:val="0"/>
                <w:sz w:val="20"/>
                <w:szCs w:val="20"/>
              </w:rPr>
              <w:t>) [4.54]</w:t>
            </w:r>
          </w:p>
        </w:tc>
        <w:tc>
          <w:tcPr>
            <w:tcW w:w="3894" w:type="dxa"/>
            <w:vAlign w:val="center"/>
          </w:tcPr>
          <w:p w14:paraId="5219067D" w14:textId="7BC12FDF"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39</w:t>
            </w:r>
            <w:r w:rsidR="00261C25" w:rsidRPr="00E80F14">
              <w:rPr>
                <w:i w:val="0"/>
                <w:iCs w:val="0"/>
                <w:sz w:val="20"/>
                <w:szCs w:val="20"/>
              </w:rPr>
              <w:t>.</w:t>
            </w:r>
            <w:r w:rsidRPr="00E80F14">
              <w:rPr>
                <w:i w:val="0"/>
                <w:iCs w:val="0"/>
                <w:sz w:val="20"/>
                <w:szCs w:val="20"/>
              </w:rPr>
              <w:t>54</w:t>
            </w:r>
            <w:r w:rsidR="00F80D6F" w:rsidRPr="00E80F14">
              <w:rPr>
                <w:i w:val="0"/>
                <w:iCs w:val="0"/>
                <w:sz w:val="20"/>
                <w:szCs w:val="20"/>
              </w:rPr>
              <w:t xml:space="preserve"> </w:t>
            </w:r>
            <w:r w:rsidRPr="00E80F14">
              <w:rPr>
                <w:i w:val="0"/>
                <w:iCs w:val="0"/>
                <w:sz w:val="20"/>
                <w:szCs w:val="20"/>
              </w:rPr>
              <w:t>(25</w:t>
            </w:r>
            <w:r w:rsidR="00261C25" w:rsidRPr="00E80F14">
              <w:rPr>
                <w:i w:val="0"/>
                <w:iCs w:val="0"/>
                <w:sz w:val="20"/>
                <w:szCs w:val="20"/>
              </w:rPr>
              <w:t>.</w:t>
            </w:r>
            <w:r w:rsidRPr="00E80F14">
              <w:rPr>
                <w:i w:val="0"/>
                <w:iCs w:val="0"/>
                <w:sz w:val="20"/>
                <w:szCs w:val="20"/>
              </w:rPr>
              <w:t>63</w:t>
            </w:r>
            <w:r w:rsidR="005B18EB" w:rsidRPr="00E80F14">
              <w:rPr>
                <w:i w:val="0"/>
                <w:iCs w:val="0"/>
                <w:sz w:val="20"/>
                <w:szCs w:val="20"/>
              </w:rPr>
              <w:t>-</w:t>
            </w:r>
            <w:r w:rsidRPr="00E80F14">
              <w:rPr>
                <w:i w:val="0"/>
                <w:iCs w:val="0"/>
                <w:sz w:val="20"/>
                <w:szCs w:val="20"/>
              </w:rPr>
              <w:t>63</w:t>
            </w:r>
            <w:r w:rsidR="00261C25" w:rsidRPr="00E80F14">
              <w:rPr>
                <w:i w:val="0"/>
                <w:iCs w:val="0"/>
                <w:sz w:val="20"/>
                <w:szCs w:val="20"/>
              </w:rPr>
              <w:t>.12</w:t>
            </w:r>
            <w:r w:rsidRPr="00E80F14">
              <w:rPr>
                <w:i w:val="0"/>
                <w:iCs w:val="0"/>
                <w:sz w:val="20"/>
                <w:szCs w:val="20"/>
              </w:rPr>
              <w:t>) [4.18]</w:t>
            </w:r>
          </w:p>
        </w:tc>
        <w:tc>
          <w:tcPr>
            <w:tcW w:w="3894" w:type="dxa"/>
            <w:vAlign w:val="center"/>
          </w:tcPr>
          <w:p w14:paraId="117BC080" w14:textId="392431E4" w:rsidR="007D4886" w:rsidRPr="00E80F14" w:rsidRDefault="007D4886"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41</w:t>
            </w:r>
            <w:r w:rsidR="00261C25" w:rsidRPr="00E80F14">
              <w:rPr>
                <w:i w:val="0"/>
                <w:iCs w:val="0"/>
                <w:sz w:val="20"/>
                <w:szCs w:val="20"/>
              </w:rPr>
              <w:t>.</w:t>
            </w:r>
            <w:r w:rsidRPr="00E80F14">
              <w:rPr>
                <w:i w:val="0"/>
                <w:iCs w:val="0"/>
                <w:sz w:val="20"/>
                <w:szCs w:val="20"/>
              </w:rPr>
              <w:t>3</w:t>
            </w:r>
            <w:r w:rsidR="00261C25" w:rsidRPr="00E80F14">
              <w:rPr>
                <w:i w:val="0"/>
                <w:iCs w:val="0"/>
                <w:sz w:val="20"/>
                <w:szCs w:val="20"/>
              </w:rPr>
              <w:t>8</w:t>
            </w:r>
            <w:r w:rsidR="00F80D6F" w:rsidRPr="00E80F14">
              <w:rPr>
                <w:i w:val="0"/>
                <w:iCs w:val="0"/>
                <w:sz w:val="20"/>
                <w:szCs w:val="20"/>
              </w:rPr>
              <w:t xml:space="preserve"> </w:t>
            </w:r>
            <w:r w:rsidRPr="00E80F14">
              <w:rPr>
                <w:i w:val="0"/>
                <w:iCs w:val="0"/>
                <w:sz w:val="20"/>
                <w:szCs w:val="20"/>
              </w:rPr>
              <w:t>(26</w:t>
            </w:r>
            <w:r w:rsidR="00261C25" w:rsidRPr="00E80F14">
              <w:rPr>
                <w:i w:val="0"/>
                <w:iCs w:val="0"/>
                <w:sz w:val="20"/>
                <w:szCs w:val="20"/>
              </w:rPr>
              <w:t>.</w:t>
            </w:r>
            <w:r w:rsidRPr="00E80F14">
              <w:rPr>
                <w:i w:val="0"/>
                <w:iCs w:val="0"/>
                <w:sz w:val="20"/>
                <w:szCs w:val="20"/>
              </w:rPr>
              <w:t>0</w:t>
            </w:r>
            <w:r w:rsidR="00261C25" w:rsidRPr="00E80F14">
              <w:rPr>
                <w:i w:val="0"/>
                <w:iCs w:val="0"/>
                <w:sz w:val="20"/>
                <w:szCs w:val="20"/>
              </w:rPr>
              <w:t>2</w:t>
            </w:r>
            <w:r w:rsidR="005B18EB" w:rsidRPr="00E80F14">
              <w:rPr>
                <w:i w:val="0"/>
                <w:iCs w:val="0"/>
                <w:sz w:val="20"/>
                <w:szCs w:val="20"/>
              </w:rPr>
              <w:t>-</w:t>
            </w:r>
            <w:r w:rsidRPr="00E80F14">
              <w:rPr>
                <w:i w:val="0"/>
                <w:iCs w:val="0"/>
                <w:sz w:val="20"/>
                <w:szCs w:val="20"/>
              </w:rPr>
              <w:t>67</w:t>
            </w:r>
            <w:r w:rsidR="00261C25" w:rsidRPr="00E80F14">
              <w:rPr>
                <w:i w:val="0"/>
                <w:iCs w:val="0"/>
                <w:sz w:val="20"/>
                <w:szCs w:val="20"/>
              </w:rPr>
              <w:t>.88</w:t>
            </w:r>
            <w:r w:rsidRPr="00E80F14">
              <w:rPr>
                <w:i w:val="0"/>
                <w:iCs w:val="0"/>
                <w:sz w:val="20"/>
                <w:szCs w:val="20"/>
              </w:rPr>
              <w:t>) [4.02]</w:t>
            </w:r>
          </w:p>
        </w:tc>
      </w:tr>
      <w:tr w:rsidR="00F80D6F" w14:paraId="7894705C" w14:textId="77777777" w:rsidTr="00E80F14">
        <w:trPr>
          <w:cnfStyle w:val="000000100000" w:firstRow="0" w:lastRow="0" w:firstColumn="0" w:lastColumn="0" w:oddVBand="0" w:evenVBand="0" w:oddHBand="1" w:evenHBand="0" w:firstRowFirstColumn="0" w:firstRowLastColumn="0" w:lastRowFirstColumn="0" w:lastRowLastColumn="0"/>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3225508F" w14:textId="77777777" w:rsidR="00261C25" w:rsidRPr="00190B54" w:rsidRDefault="00501653" w:rsidP="00F80D6F">
            <w:pPr>
              <w:pStyle w:val="Caption"/>
              <w:spacing w:line="240" w:lineRule="auto"/>
              <w:contextualSpacing/>
              <w:jc w:val="center"/>
              <w:rPr>
                <w:b w:val="0"/>
                <w:bCs w:val="0"/>
                <w:sz w:val="20"/>
                <w:szCs w:val="20"/>
              </w:rPr>
            </w:pPr>
            <w:r w:rsidRPr="00190B54">
              <w:rPr>
                <w:b w:val="0"/>
                <w:bCs w:val="0"/>
                <w:sz w:val="20"/>
                <w:szCs w:val="20"/>
              </w:rPr>
              <w:t>Cumulative deaths</w:t>
            </w:r>
          </w:p>
          <w:p w14:paraId="54FBC7E4" w14:textId="6BFF5299" w:rsidR="00F80D6F" w:rsidRPr="00190B54" w:rsidRDefault="00F80D6F" w:rsidP="00F80D6F">
            <w:pPr>
              <w:pStyle w:val="Caption"/>
              <w:spacing w:line="240" w:lineRule="auto"/>
              <w:contextualSpacing/>
              <w:jc w:val="center"/>
              <w:rPr>
                <w:b w:val="0"/>
                <w:bCs w:val="0"/>
                <w:sz w:val="20"/>
                <w:szCs w:val="20"/>
              </w:rPr>
            </w:pPr>
            <w:r w:rsidRPr="00190B54">
              <w:rPr>
                <w:b w:val="0"/>
                <w:bCs w:val="0"/>
                <w:sz w:val="20"/>
                <w:szCs w:val="20"/>
              </w:rPr>
              <w:t>(thousands)</w:t>
            </w:r>
          </w:p>
        </w:tc>
        <w:tc>
          <w:tcPr>
            <w:tcW w:w="1440" w:type="dxa"/>
            <w:vAlign w:val="center"/>
          </w:tcPr>
          <w:p w14:paraId="5A30604D" w14:textId="01434AD8" w:rsidR="00501653" w:rsidRPr="00190B54" w:rsidRDefault="00501653"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190B54">
              <w:rPr>
                <w:sz w:val="20"/>
                <w:szCs w:val="20"/>
              </w:rPr>
              <w:t>Observed</w:t>
            </w:r>
          </w:p>
        </w:tc>
        <w:tc>
          <w:tcPr>
            <w:tcW w:w="3894" w:type="dxa"/>
            <w:vAlign w:val="center"/>
          </w:tcPr>
          <w:p w14:paraId="39392CDD" w14:textId="66FF6DD6"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121</w:t>
            </w:r>
            <w:r w:rsidR="00261C25" w:rsidRPr="00E80F14">
              <w:rPr>
                <w:i w:val="0"/>
                <w:iCs w:val="0"/>
                <w:sz w:val="20"/>
                <w:szCs w:val="20"/>
              </w:rPr>
              <w:t>.56</w:t>
            </w:r>
          </w:p>
        </w:tc>
        <w:tc>
          <w:tcPr>
            <w:tcW w:w="3894" w:type="dxa"/>
            <w:vAlign w:val="center"/>
          </w:tcPr>
          <w:p w14:paraId="442DEA38" w14:textId="0E941BBB"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137</w:t>
            </w:r>
            <w:r w:rsidR="00261C25" w:rsidRPr="00E80F14">
              <w:rPr>
                <w:i w:val="0"/>
                <w:iCs w:val="0"/>
                <w:sz w:val="20"/>
                <w:szCs w:val="20"/>
              </w:rPr>
              <w:t>.07</w:t>
            </w:r>
          </w:p>
        </w:tc>
        <w:tc>
          <w:tcPr>
            <w:tcW w:w="3894" w:type="dxa"/>
            <w:vAlign w:val="center"/>
          </w:tcPr>
          <w:p w14:paraId="1F1B623D" w14:textId="76930D95" w:rsidR="00501653" w:rsidRPr="00E80F14" w:rsidRDefault="005B18EB" w:rsidP="00F80D6F">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E80F14">
              <w:rPr>
                <w:i w:val="0"/>
                <w:iCs w:val="0"/>
                <w:sz w:val="20"/>
                <w:szCs w:val="20"/>
              </w:rPr>
              <w:t>148</w:t>
            </w:r>
            <w:r w:rsidR="00261C25" w:rsidRPr="00E80F14">
              <w:rPr>
                <w:i w:val="0"/>
                <w:iCs w:val="0"/>
                <w:sz w:val="20"/>
                <w:szCs w:val="20"/>
              </w:rPr>
              <w:t>.</w:t>
            </w:r>
            <w:r w:rsidRPr="00E80F14">
              <w:rPr>
                <w:i w:val="0"/>
                <w:iCs w:val="0"/>
                <w:sz w:val="20"/>
                <w:szCs w:val="20"/>
              </w:rPr>
              <w:t>4</w:t>
            </w:r>
            <w:r w:rsidR="00261C25" w:rsidRPr="00E80F14">
              <w:rPr>
                <w:i w:val="0"/>
                <w:iCs w:val="0"/>
                <w:sz w:val="20"/>
                <w:szCs w:val="20"/>
              </w:rPr>
              <w:t>3</w:t>
            </w:r>
          </w:p>
        </w:tc>
      </w:tr>
      <w:tr w:rsidR="00F80D6F" w14:paraId="010A3878" w14:textId="77777777" w:rsidTr="00E80F14">
        <w:trPr>
          <w:trHeight w:hRule="exact" w:val="403"/>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4339FE6" w14:textId="77777777" w:rsidR="00501653" w:rsidRPr="00190B54" w:rsidRDefault="00501653" w:rsidP="00F80D6F">
            <w:pPr>
              <w:pStyle w:val="Caption"/>
              <w:spacing w:line="240" w:lineRule="auto"/>
              <w:contextualSpacing/>
              <w:jc w:val="center"/>
              <w:rPr>
                <w:b w:val="0"/>
                <w:bCs w:val="0"/>
                <w:sz w:val="20"/>
                <w:szCs w:val="20"/>
              </w:rPr>
            </w:pPr>
          </w:p>
        </w:tc>
        <w:tc>
          <w:tcPr>
            <w:tcW w:w="1440" w:type="dxa"/>
            <w:vAlign w:val="center"/>
          </w:tcPr>
          <w:p w14:paraId="5B8A2447" w14:textId="10A09FB1" w:rsidR="00501653" w:rsidRPr="00190B54" w:rsidRDefault="00501653"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190B54">
              <w:rPr>
                <w:sz w:val="20"/>
                <w:szCs w:val="20"/>
              </w:rPr>
              <w:t>SEIR-</w:t>
            </w:r>
            <w:proofErr w:type="spellStart"/>
            <w:r w:rsidRPr="00190B54">
              <w:rPr>
                <w:sz w:val="20"/>
                <w:szCs w:val="20"/>
              </w:rPr>
              <w:t>fansy</w:t>
            </w:r>
            <w:proofErr w:type="spellEnd"/>
          </w:p>
        </w:tc>
        <w:tc>
          <w:tcPr>
            <w:tcW w:w="3894" w:type="dxa"/>
            <w:vAlign w:val="center"/>
          </w:tcPr>
          <w:p w14:paraId="28F7D1FF" w14:textId="52383A3C"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361</w:t>
            </w:r>
            <w:r w:rsidR="00261C25" w:rsidRPr="00E80F14">
              <w:rPr>
                <w:i w:val="0"/>
                <w:iCs w:val="0"/>
                <w:sz w:val="20"/>
                <w:szCs w:val="20"/>
              </w:rPr>
              <w:t>.52</w:t>
            </w:r>
            <w:r w:rsidR="00F80D6F" w:rsidRPr="00E80F14">
              <w:rPr>
                <w:i w:val="0"/>
                <w:iCs w:val="0"/>
                <w:sz w:val="20"/>
                <w:szCs w:val="20"/>
              </w:rPr>
              <w:t xml:space="preserve"> </w:t>
            </w:r>
            <w:r w:rsidRPr="00E80F14">
              <w:rPr>
                <w:i w:val="0"/>
                <w:iCs w:val="0"/>
                <w:sz w:val="20"/>
                <w:szCs w:val="20"/>
              </w:rPr>
              <w:t>(347</w:t>
            </w:r>
            <w:r w:rsidR="00261C25" w:rsidRPr="00E80F14">
              <w:rPr>
                <w:i w:val="0"/>
                <w:iCs w:val="0"/>
                <w:sz w:val="20"/>
                <w:szCs w:val="20"/>
              </w:rPr>
              <w:t>.</w:t>
            </w:r>
            <w:r w:rsidRPr="00E80F14">
              <w:rPr>
                <w:i w:val="0"/>
                <w:iCs w:val="0"/>
                <w:sz w:val="20"/>
                <w:szCs w:val="20"/>
              </w:rPr>
              <w:t>23-375</w:t>
            </w:r>
            <w:r w:rsidR="00261C25" w:rsidRPr="00E80F14">
              <w:rPr>
                <w:i w:val="0"/>
                <w:iCs w:val="0"/>
                <w:sz w:val="20"/>
                <w:szCs w:val="20"/>
              </w:rPr>
              <w:t>.85</w:t>
            </w:r>
            <w:r w:rsidRPr="00E80F14">
              <w:rPr>
                <w:i w:val="0"/>
                <w:iCs w:val="0"/>
                <w:sz w:val="20"/>
                <w:szCs w:val="20"/>
              </w:rPr>
              <w:t>) [2.97]</w:t>
            </w:r>
          </w:p>
        </w:tc>
        <w:tc>
          <w:tcPr>
            <w:tcW w:w="3894" w:type="dxa"/>
            <w:vAlign w:val="center"/>
          </w:tcPr>
          <w:p w14:paraId="1E95F262" w14:textId="541973DF"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442</w:t>
            </w:r>
            <w:r w:rsidR="00261C25" w:rsidRPr="00E80F14">
              <w:rPr>
                <w:i w:val="0"/>
                <w:iCs w:val="0"/>
                <w:sz w:val="20"/>
                <w:szCs w:val="20"/>
              </w:rPr>
              <w:t>.25</w:t>
            </w:r>
            <w:r w:rsidR="00F80D6F" w:rsidRPr="00E80F14">
              <w:rPr>
                <w:i w:val="0"/>
                <w:iCs w:val="0"/>
                <w:sz w:val="20"/>
                <w:szCs w:val="20"/>
              </w:rPr>
              <w:t xml:space="preserve"> </w:t>
            </w:r>
            <w:r w:rsidRPr="00E80F14">
              <w:rPr>
                <w:i w:val="0"/>
                <w:iCs w:val="0"/>
                <w:sz w:val="20"/>
                <w:szCs w:val="20"/>
              </w:rPr>
              <w:t>(425</w:t>
            </w:r>
            <w:r w:rsidR="00261C25" w:rsidRPr="00E80F14">
              <w:rPr>
                <w:i w:val="0"/>
                <w:iCs w:val="0"/>
                <w:sz w:val="20"/>
                <w:szCs w:val="20"/>
              </w:rPr>
              <w:t>.05</w:t>
            </w:r>
            <w:r w:rsidRPr="00E80F14">
              <w:rPr>
                <w:i w:val="0"/>
                <w:iCs w:val="0"/>
                <w:sz w:val="20"/>
                <w:szCs w:val="20"/>
              </w:rPr>
              <w:t>-459</w:t>
            </w:r>
            <w:r w:rsidR="00473747" w:rsidRPr="00E80F14">
              <w:rPr>
                <w:i w:val="0"/>
                <w:iCs w:val="0"/>
                <w:sz w:val="20"/>
                <w:szCs w:val="20"/>
              </w:rPr>
              <w:t>.64</w:t>
            </w:r>
            <w:r w:rsidRPr="00E80F14">
              <w:rPr>
                <w:i w:val="0"/>
                <w:iCs w:val="0"/>
                <w:sz w:val="20"/>
                <w:szCs w:val="20"/>
              </w:rPr>
              <w:t>) [3.23]</w:t>
            </w:r>
          </w:p>
        </w:tc>
        <w:tc>
          <w:tcPr>
            <w:tcW w:w="3894" w:type="dxa"/>
            <w:vAlign w:val="center"/>
          </w:tcPr>
          <w:p w14:paraId="4E8936DA" w14:textId="1E3D6444" w:rsidR="00501653" w:rsidRPr="00E80F14" w:rsidRDefault="005B18EB" w:rsidP="00F80D6F">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E80F14">
              <w:rPr>
                <w:i w:val="0"/>
                <w:iCs w:val="0"/>
                <w:sz w:val="20"/>
                <w:szCs w:val="20"/>
              </w:rPr>
              <w:t>504</w:t>
            </w:r>
            <w:r w:rsidR="00261C25" w:rsidRPr="00E80F14">
              <w:rPr>
                <w:i w:val="0"/>
                <w:iCs w:val="0"/>
                <w:sz w:val="20"/>
                <w:szCs w:val="20"/>
              </w:rPr>
              <w:t>.76</w:t>
            </w:r>
            <w:r w:rsidR="00F80D6F" w:rsidRPr="00E80F14">
              <w:rPr>
                <w:i w:val="0"/>
                <w:iCs w:val="0"/>
                <w:sz w:val="20"/>
                <w:szCs w:val="20"/>
              </w:rPr>
              <w:t xml:space="preserve"> </w:t>
            </w:r>
            <w:r w:rsidRPr="00E80F14">
              <w:rPr>
                <w:i w:val="0"/>
                <w:iCs w:val="0"/>
                <w:sz w:val="20"/>
                <w:szCs w:val="20"/>
              </w:rPr>
              <w:t>(485</w:t>
            </w:r>
            <w:r w:rsidR="00473747" w:rsidRPr="00E80F14">
              <w:rPr>
                <w:i w:val="0"/>
                <w:iCs w:val="0"/>
                <w:sz w:val="20"/>
                <w:szCs w:val="20"/>
              </w:rPr>
              <w:t>.</w:t>
            </w:r>
            <w:r w:rsidRPr="00E80F14">
              <w:rPr>
                <w:i w:val="0"/>
                <w:iCs w:val="0"/>
                <w:sz w:val="20"/>
                <w:szCs w:val="20"/>
              </w:rPr>
              <w:t>50-524</w:t>
            </w:r>
            <w:r w:rsidR="00473747" w:rsidRPr="00E80F14">
              <w:rPr>
                <w:i w:val="0"/>
                <w:iCs w:val="0"/>
                <w:sz w:val="20"/>
                <w:szCs w:val="20"/>
              </w:rPr>
              <w:t>.</w:t>
            </w:r>
            <w:r w:rsidRPr="00E80F14">
              <w:rPr>
                <w:i w:val="0"/>
                <w:iCs w:val="0"/>
                <w:sz w:val="20"/>
                <w:szCs w:val="20"/>
              </w:rPr>
              <w:t>0</w:t>
            </w:r>
            <w:r w:rsidR="00473747" w:rsidRPr="00E80F14">
              <w:rPr>
                <w:i w:val="0"/>
                <w:iCs w:val="0"/>
                <w:sz w:val="20"/>
                <w:szCs w:val="20"/>
              </w:rPr>
              <w:t>7</w:t>
            </w:r>
            <w:r w:rsidRPr="00E80F14">
              <w:rPr>
                <w:i w:val="0"/>
                <w:iCs w:val="0"/>
                <w:sz w:val="20"/>
                <w:szCs w:val="20"/>
              </w:rPr>
              <w:t>) [3.4]</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2F9D1613" w:rsidR="00D45A7B" w:rsidRPr="00D45A7B" w:rsidRDefault="000D2B7F" w:rsidP="00000895">
      <w:pPr>
        <w:spacing w:line="240" w:lineRule="auto"/>
        <w:contextualSpacing/>
        <w:jc w:val="both"/>
        <w:rPr>
          <w:i/>
          <w:iCs/>
          <w:sz w:val="18"/>
          <w:szCs w:val="18"/>
        </w:rPr>
      </w:pPr>
      <w:proofErr w:type="spellStart"/>
      <w:r w:rsidRPr="000D2B7F">
        <w:rPr>
          <w:i/>
          <w:iCs/>
          <w:sz w:val="18"/>
          <w:szCs w:val="18"/>
          <w:vertAlign w:val="superscript"/>
        </w:rPr>
        <w:t>d</w:t>
      </w:r>
      <w:r w:rsidR="00D45A7B">
        <w:rPr>
          <w:i/>
          <w:iCs/>
          <w:sz w:val="18"/>
          <w:szCs w:val="18"/>
        </w:rPr>
        <w:t>The</w:t>
      </w:r>
      <w:proofErr w:type="spellEnd"/>
      <w:r w:rsidR="00D45A7B">
        <w:rPr>
          <w:i/>
          <w:iCs/>
          <w:sz w:val="18"/>
          <w:szCs w:val="18"/>
        </w:rPr>
        <w:t xml:space="preserve"> SAPHIRE model does not yield projections of </w:t>
      </w:r>
      <w:r w:rsidR="00D90E23">
        <w:rPr>
          <w:i/>
          <w:iCs/>
          <w:sz w:val="18"/>
          <w:szCs w:val="18"/>
        </w:rPr>
        <w:t xml:space="preserve">active cases or </w:t>
      </w:r>
      <w:r w:rsidR="00D45A7B">
        <w:rPr>
          <w:i/>
          <w:iCs/>
          <w:sz w:val="18"/>
          <w:szCs w:val="18"/>
        </w:rPr>
        <w:t>cumulative</w:t>
      </w:r>
      <w:r>
        <w:rPr>
          <w:i/>
          <w:iCs/>
          <w:sz w:val="18"/>
          <w:szCs w:val="18"/>
        </w:rPr>
        <w:t xml:space="preserve"> deaths while the ICM model does not yield projections of</w:t>
      </w:r>
      <w:r w:rsidR="00E80F14">
        <w:rPr>
          <w:i/>
          <w:iCs/>
          <w:sz w:val="18"/>
          <w:szCs w:val="18"/>
        </w:rPr>
        <w:t xml:space="preserve"> cumulative reported cases, </w:t>
      </w:r>
      <w:r w:rsidR="00256302">
        <w:rPr>
          <w:i/>
          <w:iCs/>
          <w:sz w:val="18"/>
          <w:szCs w:val="18"/>
        </w:rPr>
        <w:t>total</w:t>
      </w:r>
      <w:r>
        <w:rPr>
          <w:i/>
          <w:iCs/>
          <w:sz w:val="18"/>
          <w:szCs w:val="18"/>
        </w:rPr>
        <w:t xml:space="preserve"> active cas</w:t>
      </w:r>
      <w:r w:rsidR="00E80F14">
        <w:rPr>
          <w:i/>
          <w:iCs/>
          <w:sz w:val="18"/>
          <w:szCs w:val="18"/>
        </w:rPr>
        <w:t>es</w:t>
      </w:r>
      <w:r w:rsidR="00256302">
        <w:rPr>
          <w:i/>
          <w:iCs/>
          <w:sz w:val="18"/>
          <w:szCs w:val="18"/>
        </w:rPr>
        <w:t xml:space="preserve"> or total cumulative deaths.</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2FB270B9" w14:textId="3F7AAEBC" w:rsidR="00692D4C" w:rsidRDefault="00504D65" w:rsidP="0039147E">
      <w:pPr>
        <w:jc w:val="center"/>
        <w:rPr>
          <w:b/>
        </w:rPr>
      </w:pPr>
      <w:r w:rsidRPr="00256302">
        <w:rPr>
          <w:bCs/>
          <w:i/>
          <w:iCs/>
        </w:rPr>
        <w:t>Fig</w:t>
      </w:r>
      <w:r w:rsidR="00F044D6" w:rsidRPr="00256302">
        <w:rPr>
          <w:bCs/>
          <w:i/>
          <w:iCs/>
        </w:rPr>
        <w:t>ure</w:t>
      </w:r>
      <w:r w:rsidRPr="00256302">
        <w:rPr>
          <w:bCs/>
          <w:i/>
          <w:iCs/>
        </w:rPr>
        <w:t xml:space="preserve"> </w:t>
      </w:r>
      <w:r w:rsidR="00F739BD" w:rsidRPr="00256302">
        <w:rPr>
          <w:bCs/>
          <w:i/>
          <w:iCs/>
        </w:rPr>
        <w:t>6</w:t>
      </w:r>
      <w:r w:rsidRPr="00256302">
        <w:rPr>
          <w:bCs/>
          <w:i/>
          <w:iCs/>
        </w:rPr>
        <w:t xml:space="preserve">: Comparison of projected and observed </w:t>
      </w:r>
      <w:r w:rsidR="006E4F06" w:rsidRPr="00256302">
        <w:rPr>
          <w:bCs/>
          <w:i/>
          <w:iCs/>
        </w:rPr>
        <w:t>reported</w:t>
      </w:r>
      <w:r w:rsidRPr="00256302">
        <w:rPr>
          <w:bCs/>
          <w:i/>
          <w:iCs/>
        </w:rPr>
        <w:t xml:space="preserve"> </w:t>
      </w:r>
      <w:r w:rsidR="005E6647" w:rsidRPr="00256302">
        <w:rPr>
          <w:bCs/>
          <w:i/>
          <w:iCs/>
        </w:rPr>
        <w:t>active</w:t>
      </w:r>
      <w:r w:rsidR="00E84607" w:rsidRPr="00256302">
        <w:rPr>
          <w:bCs/>
          <w:i/>
          <w:iCs/>
        </w:rPr>
        <w:t xml:space="preserve"> </w:t>
      </w:r>
      <w:r w:rsidRPr="00256302">
        <w:rPr>
          <w:bCs/>
          <w:i/>
          <w:iCs/>
        </w:rPr>
        <w:t xml:space="preserve">cases from </w:t>
      </w:r>
      <w:r w:rsidR="005E6647" w:rsidRPr="00256302">
        <w:rPr>
          <w:bCs/>
          <w:i/>
          <w:iCs/>
        </w:rPr>
        <w:t>October</w:t>
      </w:r>
      <w:r w:rsidRPr="00256302">
        <w:rPr>
          <w:bCs/>
          <w:i/>
          <w:iCs/>
        </w:rPr>
        <w:t xml:space="preserve"> 1</w:t>
      </w:r>
      <w:r w:rsidR="005E6647" w:rsidRPr="00256302">
        <w:rPr>
          <w:bCs/>
          <w:i/>
          <w:iCs/>
        </w:rPr>
        <w:t>6</w:t>
      </w:r>
      <w:r w:rsidRPr="00256302">
        <w:rPr>
          <w:bCs/>
          <w:i/>
          <w:iCs/>
        </w:rPr>
        <w:t xml:space="preserve"> to </w:t>
      </w:r>
      <w:r w:rsidR="005E6647" w:rsidRPr="00256302">
        <w:rPr>
          <w:bCs/>
          <w:i/>
          <w:iCs/>
        </w:rPr>
        <w:t>December</w:t>
      </w:r>
      <w:r w:rsidRPr="00256302">
        <w:rPr>
          <w:bCs/>
          <w:i/>
          <w:iCs/>
        </w:rPr>
        <w:t xml:space="preserve"> </w:t>
      </w:r>
      <w:r w:rsidR="005E6647" w:rsidRPr="00256302">
        <w:rPr>
          <w:bCs/>
          <w:i/>
          <w:iCs/>
        </w:rPr>
        <w:t>31</w:t>
      </w:r>
      <w:r w:rsidRPr="00256302">
        <w:rPr>
          <w:bCs/>
          <w:i/>
          <w:iCs/>
        </w:rPr>
        <w:t xml:space="preserve"> for India, using training data from March 15 to </w:t>
      </w:r>
      <w:r w:rsidR="005E6647" w:rsidRPr="00256302">
        <w:rPr>
          <w:bCs/>
          <w:i/>
          <w:iCs/>
        </w:rPr>
        <w:t>October</w:t>
      </w:r>
      <w:r w:rsidRPr="00256302">
        <w:rPr>
          <w:bCs/>
          <w:i/>
          <w:iCs/>
        </w:rPr>
        <w:t xml:space="preserve"> 1</w:t>
      </w:r>
      <w:r w:rsidR="005E6647" w:rsidRPr="00256302">
        <w:rPr>
          <w:bCs/>
          <w:i/>
          <w:iCs/>
        </w:rPr>
        <w:t>5, 2020</w:t>
      </w:r>
      <w:r w:rsidRPr="00256302">
        <w:rPr>
          <w:bCs/>
          <w:i/>
          <w:iCs/>
        </w:rPr>
        <w:t>.</w:t>
      </w:r>
      <w:r w:rsidR="0039147E" w:rsidRPr="00256302">
        <w:rPr>
          <w:b/>
          <w:noProof/>
          <w:lang w:bidi="bn-IN"/>
        </w:rPr>
        <w:drawing>
          <wp:anchor distT="0" distB="0" distL="114300" distR="114300" simplePos="0" relativeHeight="251663360" behindDoc="0" locked="0" layoutInCell="1" allowOverlap="1" wp14:anchorId="3140342D" wp14:editId="61257BB7">
            <wp:simplePos x="0" y="0"/>
            <wp:positionH relativeFrom="margin">
              <wp:align>center</wp:align>
            </wp:positionH>
            <wp:positionV relativeFrom="margin">
              <wp:align>bottom</wp:align>
            </wp:positionV>
            <wp:extent cx="7269480" cy="4846320"/>
            <wp:effectExtent l="12700" t="12700" r="762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3503B3B0" w14:textId="77777777" w:rsidR="0039147E" w:rsidRDefault="0039147E" w:rsidP="0039147E">
      <w:pPr>
        <w:jc w:val="center"/>
        <w:rPr>
          <w:bCs/>
          <w:i/>
          <w:iCs/>
          <w:highlight w:val="yellow"/>
        </w:rPr>
      </w:pPr>
    </w:p>
    <w:p w14:paraId="1C84799A" w14:textId="77777777" w:rsidR="0039147E" w:rsidRDefault="0039147E" w:rsidP="0039147E">
      <w:pPr>
        <w:jc w:val="center"/>
        <w:rPr>
          <w:bCs/>
          <w:i/>
          <w:iCs/>
          <w:highlight w:val="yellow"/>
        </w:rPr>
      </w:pPr>
    </w:p>
    <w:p w14:paraId="47DD4C0B" w14:textId="77777777" w:rsidR="0039147E" w:rsidRDefault="0039147E" w:rsidP="0039147E">
      <w:pPr>
        <w:jc w:val="center"/>
        <w:rPr>
          <w:bCs/>
          <w:i/>
          <w:iCs/>
          <w:highlight w:val="yellow"/>
        </w:rPr>
      </w:pPr>
    </w:p>
    <w:p w14:paraId="6D8BB9E1" w14:textId="57ED5B88" w:rsidR="005E6647" w:rsidRPr="005E6647" w:rsidRDefault="005E6647" w:rsidP="0039147E">
      <w:pPr>
        <w:jc w:val="center"/>
      </w:pPr>
      <w:r w:rsidRPr="00256302">
        <w:rPr>
          <w:bCs/>
          <w:i/>
          <w:iCs/>
        </w:rPr>
        <w:t>Figure 7: Comparison of projected and observed reported cumulative cases from October 16 to December 31 for India, using training data from March 15 to October 15, 2020.</w:t>
      </w:r>
      <w:r w:rsidR="0039147E" w:rsidRPr="00256302">
        <w:rPr>
          <w:noProof/>
          <w:lang w:bidi="bn-IN"/>
        </w:rPr>
        <w:drawing>
          <wp:anchor distT="0" distB="0" distL="114300" distR="114300" simplePos="0" relativeHeight="251664384" behindDoc="0" locked="0" layoutInCell="1" allowOverlap="1" wp14:anchorId="3EDC7531" wp14:editId="3B32D4DE">
            <wp:simplePos x="0" y="0"/>
            <wp:positionH relativeFrom="margin">
              <wp:align>center</wp:align>
            </wp:positionH>
            <wp:positionV relativeFrom="margin">
              <wp:align>bottom</wp:align>
            </wp:positionV>
            <wp:extent cx="7269759" cy="4846320"/>
            <wp:effectExtent l="12700" t="12700" r="7620"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54D08CE1" w14:textId="77777777" w:rsidR="0039147E" w:rsidRPr="0039147E" w:rsidRDefault="0039147E" w:rsidP="005E6647">
      <w:pPr>
        <w:jc w:val="center"/>
        <w:rPr>
          <w:bCs/>
          <w:i/>
          <w:iCs/>
          <w:highlight w:val="green"/>
        </w:rPr>
      </w:pPr>
    </w:p>
    <w:p w14:paraId="6A431E40" w14:textId="1D8A433E" w:rsidR="005E6647" w:rsidRDefault="005E6647" w:rsidP="005E6647">
      <w:pPr>
        <w:jc w:val="center"/>
        <w:rPr>
          <w:bCs/>
          <w:i/>
          <w:iCs/>
        </w:rPr>
      </w:pPr>
      <w:r w:rsidRPr="00256302">
        <w:rPr>
          <w:bCs/>
          <w:i/>
          <w:iCs/>
        </w:rPr>
        <w:t xml:space="preserve">Figure </w:t>
      </w:r>
      <w:r w:rsidR="009A528F" w:rsidRPr="00256302">
        <w:rPr>
          <w:bCs/>
          <w:i/>
          <w:iCs/>
        </w:rPr>
        <w:t>8</w:t>
      </w:r>
      <w:r w:rsidRPr="00256302">
        <w:rPr>
          <w:bCs/>
          <w:i/>
          <w:iCs/>
        </w:rPr>
        <w:t>: Comparison of projected and observed reported cumulative deaths from October 16 to December 31 for India, using training data from March 15 to October 15, 2020.</w:t>
      </w:r>
      <w:r w:rsidR="00256302" w:rsidRPr="00256302">
        <w:rPr>
          <w:bCs/>
          <w:i/>
          <w:iCs/>
          <w:noProof/>
          <w:lang w:bidi="bn-IN"/>
        </w:rPr>
        <w:drawing>
          <wp:inline distT="0" distB="0" distL="0" distR="0" wp14:anchorId="5C425346" wp14:editId="408F6299">
            <wp:extent cx="7269761" cy="4846320"/>
            <wp:effectExtent l="12700" t="12700" r="762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7269761" cy="4846320"/>
                    </a:xfrm>
                    <a:prstGeom prst="rect">
                      <a:avLst/>
                    </a:prstGeom>
                    <a:ln>
                      <a:solidFill>
                        <a:schemeClr val="tx1"/>
                      </a:solidFill>
                    </a:ln>
                  </pic:spPr>
                </pic:pic>
              </a:graphicData>
            </a:graphic>
          </wp:inline>
        </w:drawing>
      </w:r>
    </w:p>
    <w:p w14:paraId="68116C27" w14:textId="69D0CB07" w:rsidR="009A528F" w:rsidRPr="002564A2" w:rsidRDefault="009A528F" w:rsidP="009A528F">
      <w:pPr>
        <w:jc w:val="center"/>
        <w:rPr>
          <w:bCs/>
          <w:i/>
          <w:iCs/>
        </w:rPr>
      </w:pPr>
      <w:r w:rsidRPr="002564A2">
        <w:rPr>
          <w:bCs/>
          <w:i/>
          <w:iCs/>
        </w:rPr>
        <w:lastRenderedPageBreak/>
        <w:t>Figure 9: Scatter plot and marginal densities of projected and observed reported active cases from October 16 to December 31 for India, using training data from March 15 to October 15, 2020</w:t>
      </w:r>
      <w:r w:rsidR="0039147E" w:rsidRPr="002564A2">
        <w:rPr>
          <w:bCs/>
          <w:i/>
          <w:iCs/>
        </w:rPr>
        <w:t>.</w:t>
      </w:r>
    </w:p>
    <w:p w14:paraId="498A76DF" w14:textId="330A2400" w:rsidR="009A528F" w:rsidRDefault="0039147E" w:rsidP="009A528F">
      <w:pPr>
        <w:jc w:val="center"/>
        <w:rPr>
          <w:bCs/>
          <w:i/>
          <w:iCs/>
          <w:highlight w:val="yellow"/>
        </w:rPr>
      </w:pPr>
      <w:r>
        <w:rPr>
          <w:bCs/>
          <w:i/>
          <w:iCs/>
          <w:noProof/>
          <w:lang w:bidi="bn-IN"/>
        </w:rPr>
        <w:drawing>
          <wp:inline distT="0" distB="0" distL="0" distR="0" wp14:anchorId="64485213" wp14:editId="2BDCD9F8">
            <wp:extent cx="7269759" cy="4846320"/>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43BB996F" w14:textId="22F5A253" w:rsidR="009A528F" w:rsidRPr="0039147E" w:rsidRDefault="009A528F" w:rsidP="009A528F">
      <w:pPr>
        <w:jc w:val="center"/>
        <w:rPr>
          <w:bCs/>
          <w:i/>
          <w:iCs/>
          <w:highlight w:val="green"/>
        </w:rPr>
      </w:pPr>
      <w:r w:rsidRPr="002564A2">
        <w:rPr>
          <w:bCs/>
          <w:i/>
          <w:iCs/>
        </w:rPr>
        <w:lastRenderedPageBreak/>
        <w:t>Figure 10: Scatter plot and marginal densities of projected and observed cumulative cases from October 16 to December 31 for India, using training data from March 15 to October 15, 2020</w:t>
      </w:r>
      <w:r w:rsidR="0039147E" w:rsidRPr="002564A2">
        <w:rPr>
          <w:bCs/>
          <w:i/>
          <w:iCs/>
        </w:rPr>
        <w:t>.</w:t>
      </w:r>
    </w:p>
    <w:p w14:paraId="5E71B92D" w14:textId="7661E587" w:rsidR="009A528F" w:rsidRDefault="0039147E" w:rsidP="009A528F">
      <w:pPr>
        <w:jc w:val="center"/>
      </w:pPr>
      <w:r>
        <w:rPr>
          <w:noProof/>
          <w:lang w:bidi="bn-IN"/>
        </w:rPr>
        <w:drawing>
          <wp:inline distT="0" distB="0" distL="0" distR="0" wp14:anchorId="24AF5731" wp14:editId="78A7BBC8">
            <wp:extent cx="7269759" cy="4846320"/>
            <wp:effectExtent l="12700" t="12700" r="762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0BAB2473" w14:textId="6AC1F132" w:rsidR="009A528F" w:rsidRPr="002564A2" w:rsidRDefault="009A528F" w:rsidP="009A528F">
      <w:pPr>
        <w:jc w:val="center"/>
        <w:rPr>
          <w:bCs/>
          <w:i/>
          <w:iCs/>
        </w:rPr>
      </w:pPr>
      <w:r w:rsidRPr="002564A2">
        <w:rPr>
          <w:bCs/>
          <w:i/>
          <w:iCs/>
        </w:rPr>
        <w:lastRenderedPageBreak/>
        <w:t>Figure 11: Scatter plot and marginal densities of projected and observed cumulative death from October 16 to December 31 for India, using training data from March 15 to October 15, 2020</w:t>
      </w:r>
      <w:r w:rsidR="0039147E" w:rsidRPr="002564A2">
        <w:rPr>
          <w:bCs/>
          <w:i/>
          <w:iCs/>
        </w:rPr>
        <w:t>.</w:t>
      </w:r>
    </w:p>
    <w:p w14:paraId="4E83E5CF" w14:textId="33A98AAA" w:rsidR="009A528F" w:rsidRDefault="002564A2" w:rsidP="009A528F">
      <w:pPr>
        <w:jc w:val="center"/>
      </w:pPr>
      <w:r>
        <w:rPr>
          <w:noProof/>
          <w:lang w:bidi="bn-IN"/>
        </w:rPr>
        <w:drawing>
          <wp:inline distT="0" distB="0" distL="0" distR="0" wp14:anchorId="0A39645E" wp14:editId="50DD1FBF">
            <wp:extent cx="7269759" cy="4846320"/>
            <wp:effectExtent l="12700" t="12700" r="762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5E61EF45" w14:textId="48FE7260" w:rsidR="00731481" w:rsidRPr="002564A2" w:rsidRDefault="009800CE" w:rsidP="00731481">
      <w:pPr>
        <w:jc w:val="center"/>
        <w:rPr>
          <w:bCs/>
          <w:i/>
          <w:iCs/>
        </w:rPr>
      </w:pPr>
      <w:r w:rsidRPr="002564A2">
        <w:rPr>
          <w:i/>
          <w:iCs/>
        </w:rPr>
        <w:lastRenderedPageBreak/>
        <w:t xml:space="preserve">Figure 12: </w:t>
      </w:r>
      <w:r w:rsidR="00731481" w:rsidRPr="002564A2">
        <w:rPr>
          <w:bCs/>
          <w:i/>
          <w:iCs/>
        </w:rPr>
        <w:t xml:space="preserve">Boxplots showing width of </w:t>
      </w:r>
      <w:r w:rsidR="002564A2" w:rsidRPr="002564A2">
        <w:rPr>
          <w:bCs/>
          <w:i/>
          <w:iCs/>
        </w:rPr>
        <w:t>95% credible</w:t>
      </w:r>
      <w:r w:rsidR="00731481" w:rsidRPr="002564A2">
        <w:rPr>
          <w:bCs/>
          <w:i/>
          <w:iCs/>
        </w:rPr>
        <w:t xml:space="preserve"> interval associated with projected active cases</w:t>
      </w:r>
      <w:r w:rsidR="007A504D" w:rsidRPr="002564A2">
        <w:rPr>
          <w:bCs/>
          <w:i/>
          <w:iCs/>
        </w:rPr>
        <w:t>, cumulative cases and cumulative deaths</w:t>
      </w:r>
      <w:r w:rsidR="00731481" w:rsidRPr="002564A2">
        <w:rPr>
          <w:bCs/>
          <w:i/>
          <w:iCs/>
        </w:rPr>
        <w:t xml:space="preserve"> from October 16 to December 31 for India, using training data from March 15 to October 15, 2020.</w:t>
      </w:r>
    </w:p>
    <w:p w14:paraId="1D6850F3" w14:textId="1A11DA72" w:rsidR="00AF294C" w:rsidRDefault="002564A2" w:rsidP="00731481">
      <w:pPr>
        <w:jc w:val="center"/>
        <w:rPr>
          <w:bCs/>
          <w:highlight w:val="green"/>
        </w:rPr>
      </w:pPr>
      <w:r>
        <w:rPr>
          <w:bCs/>
          <w:noProof/>
          <w:lang w:bidi="bn-IN"/>
        </w:rPr>
        <w:drawing>
          <wp:inline distT="0" distB="0" distL="0" distR="0" wp14:anchorId="39F60528" wp14:editId="36C89E31">
            <wp:extent cx="7269759" cy="4846320"/>
            <wp:effectExtent l="12700" t="12700" r="762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32F690F" w14:textId="6CD11C90" w:rsidR="007A504D" w:rsidRPr="00731481" w:rsidRDefault="007A504D" w:rsidP="00731481">
      <w:pPr>
        <w:jc w:val="center"/>
        <w:rPr>
          <w:bCs/>
          <w:highlight w:val="green"/>
        </w:rPr>
        <w:sectPr w:rsidR="007A504D" w:rsidRPr="00731481" w:rsidSect="002B22EC">
          <w:pgSz w:w="15840" w:h="12240" w:orient="landscape"/>
          <w:pgMar w:top="1134" w:right="1693" w:bottom="1134" w:left="1134" w:header="0" w:footer="1134" w:gutter="0"/>
          <w:lnNumType w:countBy="1" w:restart="continuous"/>
          <w:cols w:space="720"/>
          <w:docGrid w:linePitch="326"/>
        </w:sectPr>
      </w:pP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E624AA2" w14:textId="77777777" w:rsidR="001637C4" w:rsidRPr="001637C4" w:rsidRDefault="006C448E" w:rsidP="001637C4">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1637C4" w:rsidRPr="001637C4">
        <w:t xml:space="preserve">1. </w:t>
      </w:r>
      <w:r w:rsidR="001637C4" w:rsidRPr="001637C4">
        <w:tab/>
        <w:t>Mayo Clinic. Coronavirus disease 2019 (COVID-19)—Symptoms and causes [Internet]. 2020 [cited 2020 May 21]. Available from: https://www.mayoclinic.org/diseases-conditions/coronavirus/symptoms-causes/syc-20479963</w:t>
      </w:r>
    </w:p>
    <w:p w14:paraId="4BD623F5" w14:textId="77777777" w:rsidR="001637C4" w:rsidRPr="001637C4" w:rsidRDefault="001637C4" w:rsidP="001637C4">
      <w:pPr>
        <w:pStyle w:val="Bibliography"/>
      </w:pPr>
      <w:r w:rsidRPr="001637C4">
        <w:t xml:space="preserve">2. </w:t>
      </w:r>
      <w:r w:rsidRPr="001637C4">
        <w:tab/>
        <w:t>Wikipedia. Coronavirus disease 2019 [Internet]. [cited 2020 Aug 3]. Available from: https://en.wikipedia.org/wiki/Coronavirus_disease_2019</w:t>
      </w:r>
    </w:p>
    <w:p w14:paraId="712E58A0" w14:textId="77777777" w:rsidR="001637C4" w:rsidRPr="001637C4" w:rsidRDefault="001637C4" w:rsidP="001637C4">
      <w:pPr>
        <w:pStyle w:val="Bibliography"/>
      </w:pPr>
      <w:r w:rsidRPr="001637C4">
        <w:t xml:space="preserve">3. </w:t>
      </w:r>
      <w:r w:rsidRPr="001637C4">
        <w:tab/>
        <w:t>Aiyar S. Covid-19 has exposed India’s failure to deliver even the most basic obligations to its people [Internet]. CNN. 2020 [cited 2020 Aug 3]. Available from: https://www.cnn.com/2020/07/18/opinions/india-coronavirus-failures-opinion-intl-hnk/index.html</w:t>
      </w:r>
    </w:p>
    <w:p w14:paraId="1A0ADE2D" w14:textId="77777777" w:rsidR="001637C4" w:rsidRPr="001637C4" w:rsidRDefault="001637C4" w:rsidP="001637C4">
      <w:pPr>
        <w:pStyle w:val="Bibliography"/>
      </w:pPr>
      <w:r w:rsidRPr="001637C4">
        <w:t xml:space="preserve">4. </w:t>
      </w:r>
      <w:r w:rsidRPr="001637C4">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2DFA1521" w14:textId="77777777" w:rsidR="001637C4" w:rsidRPr="001637C4" w:rsidRDefault="001637C4" w:rsidP="001637C4">
      <w:pPr>
        <w:pStyle w:val="Bibliography"/>
      </w:pPr>
      <w:r w:rsidRPr="001637C4">
        <w:t xml:space="preserve">5. </w:t>
      </w:r>
      <w:r w:rsidRPr="001637C4">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6E094FFA" w14:textId="77777777" w:rsidR="001637C4" w:rsidRPr="001637C4" w:rsidRDefault="001637C4" w:rsidP="001637C4">
      <w:pPr>
        <w:pStyle w:val="Bibliography"/>
      </w:pPr>
      <w:r w:rsidRPr="001637C4">
        <w:t xml:space="preserve">6. </w:t>
      </w:r>
      <w:r w:rsidRPr="001637C4">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764E247A" w14:textId="77777777" w:rsidR="001637C4" w:rsidRPr="001637C4" w:rsidRDefault="001637C4" w:rsidP="001637C4">
      <w:pPr>
        <w:pStyle w:val="Bibliography"/>
      </w:pPr>
      <w:r w:rsidRPr="001637C4">
        <w:t xml:space="preserve">7. </w:t>
      </w:r>
      <w:r w:rsidRPr="001637C4">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2EDA437F" w14:textId="77777777" w:rsidR="001637C4" w:rsidRPr="001637C4" w:rsidRDefault="001637C4" w:rsidP="001637C4">
      <w:pPr>
        <w:pStyle w:val="Bibliography"/>
      </w:pPr>
      <w:r w:rsidRPr="001637C4">
        <w:t xml:space="preserve">8. </w:t>
      </w:r>
      <w:r w:rsidRPr="001637C4">
        <w:tab/>
        <w:t xml:space="preserve">Tang L, Zhou Y, Wang L, Purkayastha S, Zhang L, He J, et al. A Review of Multi‐Compartment Infectious Disease Models. Int Stat Rev. 2020 Aug 3;insr.12402. </w:t>
      </w:r>
    </w:p>
    <w:p w14:paraId="065C3DA0" w14:textId="77777777" w:rsidR="001637C4" w:rsidRPr="001637C4" w:rsidRDefault="001637C4" w:rsidP="001637C4">
      <w:pPr>
        <w:pStyle w:val="Bibliography"/>
      </w:pPr>
      <w:r w:rsidRPr="001637C4">
        <w:t xml:space="preserve">9. </w:t>
      </w:r>
      <w:r w:rsidRPr="001637C4">
        <w:tab/>
        <w:t xml:space="preserve">Kermack WO, McKendrick AG. Contributions to the mathematical theory of epidemics—I. Bull Math Biol. 1991 Mar;53(1–2):33–55. </w:t>
      </w:r>
    </w:p>
    <w:p w14:paraId="1BB4D87A" w14:textId="77777777" w:rsidR="001637C4" w:rsidRPr="001637C4" w:rsidRDefault="001637C4" w:rsidP="001637C4">
      <w:pPr>
        <w:pStyle w:val="Bibliography"/>
      </w:pPr>
      <w:r w:rsidRPr="001637C4">
        <w:t xml:space="preserve">10. </w:t>
      </w:r>
      <w:r w:rsidRPr="001637C4">
        <w:tab/>
        <w:t>Song PX, Wang L, Zhou Y, He J, Zhu B, Wang F, et al. An epidemiological forecast model and software assessing interventions on COVID-19 epidemic in China. medRxiv [Internet]. 2020; Available from: https://www.medrxiv.org/content/10.1101/2020.02.29.20029421v1</w:t>
      </w:r>
    </w:p>
    <w:p w14:paraId="03E18063" w14:textId="77777777" w:rsidR="001637C4" w:rsidRPr="001637C4" w:rsidRDefault="001637C4" w:rsidP="001637C4">
      <w:pPr>
        <w:pStyle w:val="Bibliography"/>
      </w:pPr>
      <w:r w:rsidRPr="001637C4">
        <w:lastRenderedPageBreak/>
        <w:t xml:space="preserve">11. </w:t>
      </w:r>
      <w:r w:rsidRPr="001637C4">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7D07150D" w14:textId="77777777" w:rsidR="001637C4" w:rsidRPr="001637C4" w:rsidRDefault="001637C4" w:rsidP="001637C4">
      <w:pPr>
        <w:pStyle w:val="Bibliography"/>
      </w:pPr>
      <w:r w:rsidRPr="001637C4">
        <w:t xml:space="preserve">12. </w:t>
      </w:r>
      <w:r w:rsidRPr="001637C4">
        <w:tab/>
        <w:t xml:space="preserve">Wu JT, Leung K, Leung GM. Nowcasting and forecasting the potential domestic and international spread of the 2019-nCoV outbreak originating in Wuhan, China: a modelling study. The Lancet. 2020 Feb;395(10225):689–97. </w:t>
      </w:r>
    </w:p>
    <w:p w14:paraId="13BF91AE" w14:textId="77777777" w:rsidR="001637C4" w:rsidRPr="001637C4" w:rsidRDefault="001637C4" w:rsidP="001637C4">
      <w:pPr>
        <w:pStyle w:val="Bibliography"/>
      </w:pPr>
      <w:r w:rsidRPr="001637C4">
        <w:t xml:space="preserve">13. </w:t>
      </w:r>
      <w:r w:rsidRPr="001637C4">
        <w:tab/>
        <w:t>Hao X, Cheng S, Wu D, Wu T, Lin X, Wang C. Reconstruction of the full transmission dynamics of COVID-19 in Wuhan. Nature [Internet]. 2020 Jul 16 [cited 2020 Aug 18]; Available from: http://www.nature.com/articles/s41586-020-2554-8</w:t>
      </w:r>
    </w:p>
    <w:p w14:paraId="374480BA" w14:textId="77777777" w:rsidR="001637C4" w:rsidRPr="001637C4" w:rsidRDefault="001637C4" w:rsidP="001637C4">
      <w:pPr>
        <w:pStyle w:val="Bibliography"/>
      </w:pPr>
      <w:r w:rsidRPr="001637C4">
        <w:t xml:space="preserve">14. </w:t>
      </w:r>
      <w:r w:rsidRPr="001637C4">
        <w:tab/>
        <w:t xml:space="preserve">Bai Y, Yao L, Wei T, Tian F, Jin D-Y, Chen L, et al. Presumed Asymptomatic Carrier Transmission of COVID-19. JAMA. 2020 Apr 14;323(14):1406. </w:t>
      </w:r>
    </w:p>
    <w:p w14:paraId="5A0B221B" w14:textId="77777777" w:rsidR="001637C4" w:rsidRPr="001637C4" w:rsidRDefault="001637C4" w:rsidP="001637C4">
      <w:pPr>
        <w:pStyle w:val="Bibliography"/>
      </w:pPr>
      <w:r w:rsidRPr="001637C4">
        <w:t xml:space="preserve">15. </w:t>
      </w:r>
      <w:r w:rsidRPr="001637C4">
        <w:tab/>
        <w:t xml:space="preserve">Tong Z-D, Tang A, Li K-F, Li P, Wang H-L, Yi J-P, et al. Potential Presymptomatic Transmission of SARS-CoV-2, Zhejiang Province, China, 2020. Emerg Infect Dis. 2020 May;26(5):1052–4. </w:t>
      </w:r>
    </w:p>
    <w:p w14:paraId="78284B09" w14:textId="77777777" w:rsidR="001637C4" w:rsidRPr="001637C4" w:rsidRDefault="001637C4" w:rsidP="001637C4">
      <w:pPr>
        <w:pStyle w:val="Bibliography"/>
      </w:pPr>
      <w:r w:rsidRPr="001637C4">
        <w:t xml:space="preserve">16. </w:t>
      </w:r>
      <w:r w:rsidRPr="001637C4">
        <w:tab/>
        <w:t xml:space="preserve">Bertozzi AL, Franco E, Mohler G, Short MB, Sledge D. The challenges of modeling and forecasting the spread of COVID-19. Proc Natl Acad Sci. 2020 Jul 2;202006520. </w:t>
      </w:r>
    </w:p>
    <w:p w14:paraId="3CD38152" w14:textId="77777777" w:rsidR="001637C4" w:rsidRPr="001637C4" w:rsidRDefault="001637C4" w:rsidP="001637C4">
      <w:pPr>
        <w:pStyle w:val="Bibliography"/>
      </w:pPr>
      <w:r w:rsidRPr="001637C4">
        <w:t xml:space="preserve">17. </w:t>
      </w:r>
      <w:r w:rsidRPr="001637C4">
        <w:tab/>
        <w:t xml:space="preserve">Bhardwaj R. A Predictive Model for the Evolution of COVID-19. Trans Indian Natl Acad Eng. 2020 Jun;5(2):133–40. </w:t>
      </w:r>
    </w:p>
    <w:p w14:paraId="1914F3BE" w14:textId="77777777" w:rsidR="001637C4" w:rsidRPr="001637C4" w:rsidRDefault="001637C4" w:rsidP="001637C4">
      <w:pPr>
        <w:pStyle w:val="Bibliography"/>
      </w:pPr>
      <w:r w:rsidRPr="001637C4">
        <w:t xml:space="preserve">18. </w:t>
      </w:r>
      <w:r w:rsidRPr="001637C4">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53D78867" w14:textId="77777777" w:rsidR="001637C4" w:rsidRPr="001637C4" w:rsidRDefault="001637C4" w:rsidP="001637C4">
      <w:pPr>
        <w:pStyle w:val="Bibliography"/>
      </w:pPr>
      <w:r w:rsidRPr="001637C4">
        <w:t xml:space="preserve">19. </w:t>
      </w:r>
      <w:r w:rsidRPr="001637C4">
        <w:tab/>
        <w:t>Unwin HJT, Mishra S, Bradley VC, Gandy A, Mellan TA, Coupland H, et al. State-level tracking of COVID-19 in the United States [Internet]. Public and Global Health; 2020 Jul [cited 2020 Sep 16]. Available from: http://medrxiv.org/lookup/doi/10.1101/2020.07.13.20152355</w:t>
      </w:r>
    </w:p>
    <w:p w14:paraId="0E98C318" w14:textId="77777777" w:rsidR="001637C4" w:rsidRPr="001637C4" w:rsidRDefault="001637C4" w:rsidP="001637C4">
      <w:pPr>
        <w:pStyle w:val="Bibliography"/>
      </w:pPr>
      <w:r w:rsidRPr="001637C4">
        <w:t xml:space="preserve">20. </w:t>
      </w:r>
      <w:r w:rsidRPr="001637C4">
        <w:tab/>
        <w:t>Mellan TA, Hoeltgebaum HH, Mishra S, Whittaker C, Schnekenberg RP, Gandy A, et al. Subnational analysis of the COVID-19 epidemic in Brazil [Internet]. Epidemiology; 2020 May [cited 2020 Sep 16]. Available from: http://medrxiv.org/lookup/doi/10.1101/2020.05.09.20096701</w:t>
      </w:r>
    </w:p>
    <w:p w14:paraId="158123DF" w14:textId="77777777" w:rsidR="001637C4" w:rsidRPr="001637C4" w:rsidRDefault="001637C4" w:rsidP="001637C4">
      <w:pPr>
        <w:pStyle w:val="Bibliography"/>
      </w:pPr>
      <w:r w:rsidRPr="001637C4">
        <w:t xml:space="preserve">21. </w:t>
      </w:r>
      <w:r w:rsidRPr="001637C4">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1649E5AD" w14:textId="77777777" w:rsidR="001637C4" w:rsidRPr="001637C4" w:rsidRDefault="001637C4" w:rsidP="001637C4">
      <w:pPr>
        <w:pStyle w:val="Bibliography"/>
      </w:pPr>
      <w:r w:rsidRPr="001637C4">
        <w:lastRenderedPageBreak/>
        <w:t xml:space="preserve">22. </w:t>
      </w:r>
      <w:r w:rsidRPr="001637C4">
        <w:tab/>
        <w:t xml:space="preserve">Lau H, Khosrawipour T, Kocbach P, Ichii H, Bania J, Khosrawipour V. Evaluating the massive underreporting and undertesting of COVID-19 cases in multiple global epicenters. Pulmonology. 2020 Jun;S253104372030129X. </w:t>
      </w:r>
    </w:p>
    <w:p w14:paraId="2BFCD226" w14:textId="77777777" w:rsidR="001637C4" w:rsidRPr="001637C4" w:rsidRDefault="001637C4" w:rsidP="001637C4">
      <w:pPr>
        <w:pStyle w:val="Bibliography"/>
      </w:pPr>
      <w:r w:rsidRPr="001637C4">
        <w:t xml:space="preserve">23. </w:t>
      </w:r>
      <w:r w:rsidRPr="001637C4">
        <w:tab/>
        <w:t xml:space="preserve">Gelman A. Bayesian data analysis. Third edition. Boca Raton: CRC Press; 2014. 661 p. (Chapman &amp; Hall/CRC texts in statistical science). </w:t>
      </w:r>
    </w:p>
    <w:p w14:paraId="1D16CD67" w14:textId="77777777" w:rsidR="001637C4" w:rsidRPr="001637C4" w:rsidRDefault="001637C4" w:rsidP="001637C4">
      <w:pPr>
        <w:pStyle w:val="Bibliography"/>
      </w:pPr>
      <w:r w:rsidRPr="001637C4">
        <w:t xml:space="preserve">24. </w:t>
      </w:r>
      <w:r w:rsidRPr="001637C4">
        <w:tab/>
        <w:t>R Core Team. R: A Language and Environment for Statistical Computing [Internet]. Vienna, Austria: R Foundation for Statistical Computing; 2017. Available from: https://www.R-project.org/</w:t>
      </w:r>
    </w:p>
    <w:p w14:paraId="0ED2BAD8" w14:textId="77777777" w:rsidR="001637C4" w:rsidRPr="001637C4" w:rsidRDefault="001637C4" w:rsidP="001637C4">
      <w:pPr>
        <w:pStyle w:val="Bibliography"/>
      </w:pPr>
      <w:r w:rsidRPr="001637C4">
        <w:t xml:space="preserve">25. </w:t>
      </w:r>
      <w:r w:rsidRPr="001637C4">
        <w:tab/>
        <w:t xml:space="preserve">Butcher JC. Numerical methods for ordinary differential equations. 2nd ed. Chichester, England ; Hoboken, NJ: Wiley; 2008. 463 p. </w:t>
      </w:r>
    </w:p>
    <w:p w14:paraId="45569C74" w14:textId="77777777" w:rsidR="001637C4" w:rsidRPr="001637C4" w:rsidRDefault="001637C4" w:rsidP="001637C4">
      <w:pPr>
        <w:pStyle w:val="Bibliography"/>
      </w:pPr>
      <w:r w:rsidRPr="001637C4">
        <w:t xml:space="preserve">26. </w:t>
      </w:r>
      <w:r w:rsidRPr="001637C4">
        <w:tab/>
        <w:t xml:space="preserve">Liu Y, Gayle AA, Wilder-Smith A, Rocklöv J. The reproductive number of COVID-19 is higher compared to SARS coronavirus. J Travel Med. 2020 Mar 13;27(2):taaa021. </w:t>
      </w:r>
    </w:p>
    <w:p w14:paraId="26BCD985" w14:textId="77777777" w:rsidR="001637C4" w:rsidRPr="001637C4" w:rsidRDefault="001637C4" w:rsidP="001637C4">
      <w:pPr>
        <w:pStyle w:val="Bibliography"/>
      </w:pPr>
      <w:r w:rsidRPr="001637C4">
        <w:t xml:space="preserve">27. </w:t>
      </w:r>
      <w:r w:rsidRPr="001637C4">
        <w:tab/>
        <w:t xml:space="preserve">Cori A, Ferguson NM, Fraser C, Cauchemez S. A New Framework and Software to Estimate Time-Varying Reproduction Numbers During Epidemics. Am J Epidemiol. 2013 Nov 1;178(9):1505–12. </w:t>
      </w:r>
    </w:p>
    <w:p w14:paraId="35F192D1" w14:textId="77777777" w:rsidR="001637C4" w:rsidRPr="001637C4" w:rsidRDefault="001637C4" w:rsidP="001637C4">
      <w:pPr>
        <w:pStyle w:val="Bibliography"/>
      </w:pPr>
      <w:r w:rsidRPr="001637C4">
        <w:t xml:space="preserve">28. </w:t>
      </w:r>
      <w:r w:rsidRPr="001637C4">
        <w:tab/>
        <w:t xml:space="preserve">Verity R, Okell LC, Dorigatti I, Winskill P, Whittaker C, Imai N, et al. Estimates of the severity of coronavirus disease 2019: a model-based analysis. Lancet Infect Dis. 2020 Jun;20(6):669–77. </w:t>
      </w:r>
    </w:p>
    <w:p w14:paraId="0F9A2B0E" w14:textId="77777777" w:rsidR="001637C4" w:rsidRPr="001637C4" w:rsidRDefault="001637C4" w:rsidP="001637C4">
      <w:pPr>
        <w:pStyle w:val="Bibliography"/>
      </w:pPr>
      <w:r w:rsidRPr="001637C4">
        <w:t xml:space="preserve">29. </w:t>
      </w:r>
      <w:r w:rsidRPr="001637C4">
        <w:tab/>
        <w:t xml:space="preserve">Plummer M. rjags: Bayesian graphical models using MCMC. R Package Version. 2016;4(6). </w:t>
      </w:r>
    </w:p>
    <w:p w14:paraId="2872645F" w14:textId="77777777" w:rsidR="001637C4" w:rsidRPr="001637C4" w:rsidRDefault="001637C4" w:rsidP="001637C4">
      <w:pPr>
        <w:pStyle w:val="Bibliography"/>
      </w:pPr>
      <w:r w:rsidRPr="001637C4">
        <w:t xml:space="preserve">30. </w:t>
      </w:r>
      <w:r w:rsidRPr="001637C4">
        <w:tab/>
        <w:t xml:space="preserve">Li R, Pei S, Chen B, Song Y, Zhang T, Yang W, et al. Substantial undocumented infection facilitates the rapid dissemination of novel coronavirus (SARS-CoV-2). Science. 2020 May 1;368(6490):489–93. </w:t>
      </w:r>
    </w:p>
    <w:p w14:paraId="47815166" w14:textId="77777777" w:rsidR="001637C4" w:rsidRPr="001637C4" w:rsidRDefault="001637C4" w:rsidP="001637C4">
      <w:pPr>
        <w:pStyle w:val="Bibliography"/>
      </w:pPr>
      <w:r w:rsidRPr="001637C4">
        <w:t xml:space="preserve">31. </w:t>
      </w:r>
      <w:r w:rsidRPr="001637C4">
        <w:tab/>
        <w:t xml:space="preserve">He X, Lau EHY, Wu P, Deng X, Wang J, Hao X, et al. Temporal dynamics in viral shedding and transmissibility of COVID-19. Nat Med. 2020 May;26(5):672–5. </w:t>
      </w:r>
    </w:p>
    <w:p w14:paraId="471C9B6F" w14:textId="77777777" w:rsidR="001637C4" w:rsidRPr="001637C4" w:rsidRDefault="001637C4" w:rsidP="001637C4">
      <w:pPr>
        <w:pStyle w:val="Bibliography"/>
      </w:pPr>
      <w:r w:rsidRPr="001637C4">
        <w:t xml:space="preserve">32. </w:t>
      </w:r>
      <w:r w:rsidRPr="001637C4">
        <w:tab/>
        <w:t xml:space="preserve">Li Q, Guan X, Wu P, Wang X, Zhou L, Tong Y, et al. Early Transmission Dynamics in Wuhan, China, of Novel Coronavirus–Infected Pneumonia. N Engl J Med. 2020 Mar 26;382(13):1199–207. </w:t>
      </w:r>
    </w:p>
    <w:p w14:paraId="2F83C1F3" w14:textId="77777777" w:rsidR="001637C4" w:rsidRPr="001637C4" w:rsidRDefault="001637C4" w:rsidP="001637C4">
      <w:pPr>
        <w:pStyle w:val="Bibliography"/>
      </w:pPr>
      <w:r w:rsidRPr="001637C4">
        <w:t xml:space="preserve">33. </w:t>
      </w:r>
      <w:r w:rsidRPr="001637C4">
        <w:tab/>
        <w:t xml:space="preserve">Ferretti L, Wymant C, Kendall M, Zhao L, Nurtay A, Abeler-Dörner L, et al. Quantifying SARS-CoV-2 transmission suggests epidemic control with digital contact tracing. Science. 2020 May 8;368(6491):eabb6936. </w:t>
      </w:r>
    </w:p>
    <w:p w14:paraId="6CB44BD6" w14:textId="77777777" w:rsidR="001637C4" w:rsidRPr="001637C4" w:rsidRDefault="001637C4" w:rsidP="001637C4">
      <w:pPr>
        <w:pStyle w:val="Bibliography"/>
      </w:pPr>
      <w:r w:rsidRPr="001637C4">
        <w:t xml:space="preserve">34. </w:t>
      </w:r>
      <w:r w:rsidRPr="001637C4">
        <w:tab/>
        <w:t xml:space="preserve">Mishra V, Burma A, Das S, Parivallal M, Amudhan S, Rao G. COVID-19-Hospitalized Patients in Karnataka: Survival and Stay Characteristics. Indian J Public Health. 2020;64(6):221. </w:t>
      </w:r>
    </w:p>
    <w:p w14:paraId="5BCE324C" w14:textId="77777777" w:rsidR="001637C4" w:rsidRPr="001637C4" w:rsidRDefault="001637C4" w:rsidP="001637C4">
      <w:pPr>
        <w:pStyle w:val="Bibliography"/>
      </w:pPr>
      <w:r w:rsidRPr="001637C4">
        <w:t xml:space="preserve">35. </w:t>
      </w:r>
      <w:r w:rsidRPr="001637C4">
        <w:tab/>
        <w:t xml:space="preserve">Garg S, Kim L, Whitaker M, O’Halloran A, Cummings C, Holstein R, et al. Hospitalization Rates and Characteristics of Patients Hospitalized with Laboratory-Confirmed Coronavirus Disease </w:t>
      </w:r>
      <w:r w:rsidRPr="001637C4">
        <w:lastRenderedPageBreak/>
        <w:t xml:space="preserve">2019 — COVID-NET, 14 States, March 1–30, 2020. MMWR Morb Mortal Wkly Rep. 2020 Apr 17;69(15):458–64. </w:t>
      </w:r>
    </w:p>
    <w:p w14:paraId="106C7AA2" w14:textId="77777777" w:rsidR="001637C4" w:rsidRPr="001637C4" w:rsidRDefault="001637C4" w:rsidP="001637C4">
      <w:pPr>
        <w:pStyle w:val="Bibliography"/>
      </w:pPr>
      <w:r w:rsidRPr="001637C4">
        <w:t xml:space="preserve">36. </w:t>
      </w:r>
      <w:r w:rsidRPr="001637C4">
        <w:tab/>
        <w:t xml:space="preserve">Wang D, Hu B, Hu C, Zhu F, Liu X, Zhang J, et al. Clinical Characteristics of 138 Hospitalized Patients With 2019 Novel Coronavirus–Infected Pneumonia in Wuhan, China. JAMA. 2020 Mar 17;323(11):1061. </w:t>
      </w:r>
    </w:p>
    <w:p w14:paraId="2CA95758" w14:textId="77777777" w:rsidR="001637C4" w:rsidRPr="001637C4" w:rsidRDefault="001637C4" w:rsidP="001637C4">
      <w:pPr>
        <w:pStyle w:val="Bibliography"/>
      </w:pPr>
      <w:r w:rsidRPr="001637C4">
        <w:t xml:space="preserve">37. </w:t>
      </w:r>
      <w:r w:rsidRPr="001637C4">
        <w:tab/>
        <w:t>Rahmandad H, Lim TY, Sterman J. Estimating the Global Spread of COVID-19. SSRN Electron J [Internet]. 2020 [cited 2021 Mar 18]; Available from: https://www.ssrn.com/abstract=3635047</w:t>
      </w:r>
    </w:p>
    <w:p w14:paraId="7788912C" w14:textId="77777777" w:rsidR="001637C4" w:rsidRPr="001637C4" w:rsidRDefault="001637C4" w:rsidP="001637C4">
      <w:pPr>
        <w:pStyle w:val="Bibliography"/>
      </w:pPr>
      <w:r w:rsidRPr="001637C4">
        <w:t xml:space="preserve">38. </w:t>
      </w:r>
      <w:r w:rsidRPr="001637C4">
        <w:tab/>
        <w:t>Bhaduri R, Kundu R, Purkayastha S, Beesley LJ, Kleinsasser M, Mukherjee B. SEIRfansy: Extended Susceptible-Exposed-Infected-Recovery Model [Internet]. 2020. Available from: https://CRAN.R-project.org/package=SEIRfansy</w:t>
      </w:r>
    </w:p>
    <w:p w14:paraId="4D364CC1" w14:textId="77777777" w:rsidR="001637C4" w:rsidRPr="001637C4" w:rsidRDefault="001637C4" w:rsidP="001637C4">
      <w:pPr>
        <w:pStyle w:val="Bibliography"/>
      </w:pPr>
      <w:r w:rsidRPr="001637C4">
        <w:t xml:space="preserve">39. </w:t>
      </w:r>
      <w:r w:rsidRPr="001637C4">
        <w:tab/>
        <w:t xml:space="preserve">Diekmann O, Heesterbeek JAP, Roberts MG. The construction of next-generation matrices for compartmental epidemic models. J R Soc Interface. 2010 Jun 6;7(47):873–85. </w:t>
      </w:r>
    </w:p>
    <w:p w14:paraId="372B670C" w14:textId="77777777" w:rsidR="001637C4" w:rsidRPr="001637C4" w:rsidRDefault="001637C4" w:rsidP="001637C4">
      <w:pPr>
        <w:pStyle w:val="Bibliography"/>
      </w:pPr>
      <w:r w:rsidRPr="001637C4">
        <w:t xml:space="preserve">40. </w:t>
      </w:r>
      <w:r w:rsidRPr="001637C4">
        <w:tab/>
        <w:t>Robert CP, Casella G. Monte Carlo Statistical Methods [Internet]. New York, NY: Springer New York; 2004 [cited 2020 Aug 14]. (Springer Texts in Statistics). Available from: http://link.springer.com/10.1007/978-1-4757-4145-2</w:t>
      </w:r>
    </w:p>
    <w:p w14:paraId="171D1685" w14:textId="77777777" w:rsidR="001637C4" w:rsidRPr="001637C4" w:rsidRDefault="001637C4" w:rsidP="001637C4">
      <w:pPr>
        <w:pStyle w:val="Bibliography"/>
      </w:pPr>
      <w:r w:rsidRPr="001637C4">
        <w:t xml:space="preserve">41. </w:t>
      </w:r>
      <w:r w:rsidRPr="001637C4">
        <w:tab/>
        <w:t>Scott J, Gandy A, Mishra S, Unwin J, Flaxman S, Bhatt S. epidemia: Modeling of Epidemics using Hierarchical Bayesian Models [Internet]. 2020. Available from: https://imperialcollegelondon.github.io/epidemia/</w:t>
      </w:r>
    </w:p>
    <w:p w14:paraId="51F5BA04" w14:textId="77777777" w:rsidR="001637C4" w:rsidRPr="001637C4" w:rsidRDefault="001637C4" w:rsidP="001637C4">
      <w:pPr>
        <w:pStyle w:val="Bibliography"/>
      </w:pPr>
      <w:r w:rsidRPr="001637C4">
        <w:t xml:space="preserve">42. </w:t>
      </w:r>
      <w:r w:rsidRPr="001637C4">
        <w:tab/>
        <w:t xml:space="preserve">Bi Q, Wu Y, Mei S, Ye C, Zou X, Zhang Z, et al. Epidemiology and transmission of COVID-19 in 391 cases and 1286 of their close contacts in Shenzhen, China: a retrospective cohort study. Lancet Infect Dis. 2020 Aug;20(8):911–9. </w:t>
      </w:r>
    </w:p>
    <w:p w14:paraId="5AEE1327" w14:textId="77777777" w:rsidR="001637C4" w:rsidRPr="001637C4" w:rsidRDefault="001637C4" w:rsidP="001637C4">
      <w:pPr>
        <w:pStyle w:val="Bibliography"/>
      </w:pPr>
      <w:r w:rsidRPr="001637C4">
        <w:t xml:space="preserve">43. </w:t>
      </w:r>
      <w:r w:rsidRPr="001637C4">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7A61A7FD" w14:textId="77777777" w:rsidR="001637C4" w:rsidRPr="001637C4" w:rsidRDefault="001637C4" w:rsidP="001637C4">
      <w:pPr>
        <w:pStyle w:val="Bibliography"/>
      </w:pPr>
      <w:r w:rsidRPr="001637C4">
        <w:t xml:space="preserve">44. </w:t>
      </w:r>
      <w:r w:rsidRPr="001637C4">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0F769989" w14:textId="77777777" w:rsidR="001637C4" w:rsidRPr="001637C4" w:rsidRDefault="001637C4" w:rsidP="001637C4">
      <w:pPr>
        <w:pStyle w:val="Bibliography"/>
      </w:pPr>
      <w:r w:rsidRPr="001637C4">
        <w:t xml:space="preserve">45. </w:t>
      </w:r>
      <w:r w:rsidRPr="001637C4">
        <w:tab/>
        <w:t xml:space="preserve">Walker PGT, Whittaker C, Watson OJ, Baguelin M, Winskill P, Hamlet A, et al. The impact of COVID-19 and strategies for mitigation and suppression in low- and middle-income countries. Science. 2020 Jun 12;eabc0035. </w:t>
      </w:r>
    </w:p>
    <w:p w14:paraId="53ECE3BA" w14:textId="77777777" w:rsidR="001637C4" w:rsidRPr="001637C4" w:rsidRDefault="001637C4" w:rsidP="001637C4">
      <w:pPr>
        <w:pStyle w:val="Bibliography"/>
      </w:pPr>
      <w:r w:rsidRPr="001637C4">
        <w:t xml:space="preserve">46. </w:t>
      </w:r>
      <w:r w:rsidRPr="001637C4">
        <w:tab/>
        <w:t xml:space="preserve">Carpenter B, Gelman A, Hoffman MD, Lee D, Goodrich B, Betancourt M, et al. </w:t>
      </w:r>
      <w:r w:rsidRPr="001637C4">
        <w:rPr>
          <w:i/>
          <w:iCs/>
        </w:rPr>
        <w:t>Stan</w:t>
      </w:r>
      <w:r w:rsidRPr="001637C4">
        <w:t> : A Probabilistic Programming Language. J Stat Softw [Internet]. 2017 [cited 2020 Aug 29];76(1). Available from: http://www.jstatsoft.org/v76/i01/</w:t>
      </w:r>
    </w:p>
    <w:p w14:paraId="41E930EF" w14:textId="77777777" w:rsidR="001637C4" w:rsidRPr="001637C4" w:rsidRDefault="001637C4" w:rsidP="001637C4">
      <w:pPr>
        <w:pStyle w:val="Bibliography"/>
      </w:pPr>
      <w:r w:rsidRPr="001637C4">
        <w:lastRenderedPageBreak/>
        <w:t xml:space="preserve">47. </w:t>
      </w:r>
      <w:r w:rsidRPr="001637C4">
        <w:tab/>
        <w:t>India C-19. Coronavirus Outbreak in India [Internet]. 2020 [cited 2020 May 21]. Available from: https://www.covid19india.org</w:t>
      </w:r>
    </w:p>
    <w:p w14:paraId="2A071CEA" w14:textId="77777777" w:rsidR="001637C4" w:rsidRPr="001637C4" w:rsidRDefault="001637C4" w:rsidP="001637C4">
      <w:pPr>
        <w:pStyle w:val="Bibliography"/>
      </w:pPr>
      <w:r w:rsidRPr="001637C4">
        <w:t xml:space="preserve">48. </w:t>
      </w:r>
      <w:r w:rsidRPr="001637C4">
        <w:tab/>
        <w:t>Johns Hopkins University. COVID-19 Dashboard by the Center for Systems Science and Engineering (CSSE) at Johns Hopkins University (JHU) [Internet]. 2020 [cited 2020 May 21]. Available from: https://coronavirus.jhu.edu/map.html</w:t>
      </w:r>
    </w:p>
    <w:p w14:paraId="6DECF98C" w14:textId="77777777" w:rsidR="001637C4" w:rsidRPr="001637C4" w:rsidRDefault="001637C4" w:rsidP="001637C4">
      <w:pPr>
        <w:pStyle w:val="Bibliography"/>
      </w:pPr>
      <w:r w:rsidRPr="001637C4">
        <w:t xml:space="preserve">49. </w:t>
      </w:r>
      <w:r w:rsidRPr="001637C4">
        <w:tab/>
        <w:t xml:space="preserve">Lin LI-K. A Concordance Correlation Coefficient to Evaluate Reproducibility. Biometrics. 1989 Mar;45(1):255. </w:t>
      </w:r>
    </w:p>
    <w:p w14:paraId="372E6712" w14:textId="77777777" w:rsidR="001637C4" w:rsidRPr="001637C4" w:rsidRDefault="001637C4" w:rsidP="001637C4">
      <w:pPr>
        <w:pStyle w:val="Bibliography"/>
      </w:pPr>
      <w:r w:rsidRPr="001637C4">
        <w:t xml:space="preserve">50. </w:t>
      </w:r>
      <w:r w:rsidRPr="001637C4">
        <w:tab/>
        <w:t>Group C-I-19 S. COVID-19 Outbreak in India [Internet]. 2020 [cited 2020 May 21]. Available from: https://umich-biostatistics.shinyapps.io/covid19/</w:t>
      </w:r>
    </w:p>
    <w:p w14:paraId="0A34F715" w14:textId="77777777" w:rsidR="001637C4" w:rsidRPr="001637C4" w:rsidRDefault="001637C4" w:rsidP="001637C4">
      <w:pPr>
        <w:pStyle w:val="Bibliography"/>
      </w:pPr>
      <w:r w:rsidRPr="001637C4">
        <w:t xml:space="preserve">51. </w:t>
      </w:r>
      <w:r w:rsidRPr="001637C4">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2CF7966E" w14:textId="77777777" w:rsidR="001637C4" w:rsidRPr="001637C4" w:rsidRDefault="001637C4" w:rsidP="001637C4">
      <w:pPr>
        <w:pStyle w:val="Bibliography"/>
      </w:pPr>
      <w:r w:rsidRPr="001637C4">
        <w:t xml:space="preserve">52. </w:t>
      </w:r>
      <w:r w:rsidRPr="001637C4">
        <w:tab/>
        <w:t xml:space="preserve">Wangping J, Ke H, Yang S, Wenzhe C, Shengshu W, Shanshan Y, et al. Extended SIR Prediction of the Epidemics Trend of COVID-19 in Italy and Compared With Hunan, China. Front Med. 2020 May 6;7:169. </w:t>
      </w:r>
    </w:p>
    <w:p w14:paraId="3152BD79" w14:textId="77777777" w:rsidR="001637C4" w:rsidRPr="001637C4" w:rsidRDefault="001637C4" w:rsidP="001637C4">
      <w:pPr>
        <w:pStyle w:val="Bibliography"/>
      </w:pPr>
      <w:r w:rsidRPr="001637C4">
        <w:t xml:space="preserve">53. </w:t>
      </w:r>
      <w:r w:rsidRPr="001637C4">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4E3B97AF" w14:textId="77777777" w:rsidR="001637C4" w:rsidRPr="001637C4" w:rsidRDefault="001637C4" w:rsidP="001637C4">
      <w:pPr>
        <w:pStyle w:val="Bibliography"/>
      </w:pPr>
      <w:r w:rsidRPr="001637C4">
        <w:t xml:space="preserve">54. </w:t>
      </w:r>
      <w:r w:rsidRPr="001637C4">
        <w:tab/>
        <w:t xml:space="preserve">Enrique Amaro J, Dudouet J, Nicolás Orce J. Global analysis of the COVID-19 pandemic using simple epidemiological models. Appl Math Model. 2021 Feb;90:995–1008. </w:t>
      </w:r>
    </w:p>
    <w:p w14:paraId="5F36EE69" w14:textId="77777777" w:rsidR="001637C4" w:rsidRPr="001637C4" w:rsidRDefault="001637C4" w:rsidP="001637C4">
      <w:pPr>
        <w:pStyle w:val="Bibliography"/>
      </w:pPr>
      <w:r w:rsidRPr="001637C4">
        <w:t xml:space="preserve">55. </w:t>
      </w:r>
      <w:r w:rsidRPr="001637C4">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59652A2E" w14:textId="77777777" w:rsidR="001637C4" w:rsidRPr="001637C4" w:rsidRDefault="001637C4" w:rsidP="001637C4">
      <w:pPr>
        <w:pStyle w:val="Bibliography"/>
      </w:pPr>
      <w:r w:rsidRPr="001637C4">
        <w:t xml:space="preserve">56. </w:t>
      </w:r>
      <w:r w:rsidRPr="001637C4">
        <w:tab/>
        <w:t>Singh BC, Alom Z, Rahman MM, Baowaly MK, Azim MA. COVID-19 Pandemic Outbreak in the Subcontinent: A data-driven analysis. ArXiv200809803 Cs [Internet]. 2020 Aug 22 [cited 2021 Mar 19]; Available from: http://arxiv.org/abs/2008.09803</w:t>
      </w:r>
    </w:p>
    <w:p w14:paraId="1910001A" w14:textId="77777777" w:rsidR="001637C4" w:rsidRPr="001637C4" w:rsidRDefault="001637C4" w:rsidP="001637C4">
      <w:pPr>
        <w:pStyle w:val="Bibliography"/>
      </w:pPr>
      <w:r w:rsidRPr="001637C4">
        <w:t xml:space="preserve">57. </w:t>
      </w:r>
      <w:r w:rsidRPr="001637C4">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15E0B3AC" w14:textId="77777777" w:rsidR="001637C4" w:rsidRPr="001637C4" w:rsidRDefault="001637C4" w:rsidP="001637C4">
      <w:pPr>
        <w:pStyle w:val="Bibliography"/>
      </w:pPr>
      <w:r w:rsidRPr="001637C4">
        <w:t xml:space="preserve">58. </w:t>
      </w:r>
      <w:r w:rsidRPr="001637C4">
        <w:tab/>
        <w:t xml:space="preserve">Vehtari A, Gelman A, Gabry J. Practical Bayesian model evaluation using leave-one-out cross-validation and WAIC. Stat Comput. 2017 Sep;27(5):1413–32. </w:t>
      </w:r>
    </w:p>
    <w:p w14:paraId="6859993C" w14:textId="77777777" w:rsidR="001637C4" w:rsidRPr="001637C4" w:rsidRDefault="001637C4" w:rsidP="001637C4">
      <w:pPr>
        <w:pStyle w:val="Bibliography"/>
      </w:pPr>
      <w:r w:rsidRPr="001637C4">
        <w:lastRenderedPageBreak/>
        <w:t xml:space="preserve">59. </w:t>
      </w:r>
      <w:r w:rsidRPr="001637C4">
        <w:tab/>
        <w:t xml:space="preserve">Bürkner P-C, Gabry J, Vehtari A. Approximate leave-future-out cross-validation for Bayesian time series models. J Stat Comput Simul. 2020 Sep 21;90(14):2499–523. </w:t>
      </w:r>
    </w:p>
    <w:p w14:paraId="50588523" w14:textId="77777777" w:rsidR="001637C4" w:rsidRPr="001637C4" w:rsidRDefault="001637C4" w:rsidP="001637C4">
      <w:pPr>
        <w:pStyle w:val="Bibliography"/>
      </w:pPr>
      <w:r w:rsidRPr="001637C4">
        <w:t xml:space="preserve">60. </w:t>
      </w:r>
      <w:r w:rsidRPr="001637C4">
        <w:tab/>
        <w:t xml:space="preserve">Unwin HJT, Mishra S, Bradley VC, Gandy A, Mellan TA, Coupland H, et al. State-level tracking of COVID-19 in the United States. Nat Commun. 2020 Dec;11(1):6189. </w:t>
      </w:r>
    </w:p>
    <w:p w14:paraId="6EF87098" w14:textId="77777777" w:rsidR="001637C4" w:rsidRPr="001637C4" w:rsidRDefault="001637C4" w:rsidP="001637C4">
      <w:pPr>
        <w:pStyle w:val="Bibliography"/>
      </w:pPr>
      <w:r w:rsidRPr="001637C4">
        <w:t xml:space="preserve">61. </w:t>
      </w:r>
      <w:r w:rsidRPr="001637C4">
        <w:tab/>
        <w:t xml:space="preserve">Candido DS, Claro IM, de Jesus JG, Souza WM, Moreira FRR, Dellicour S, et al. Evolution and epidemic spread of SARS-CoV-2 in Brazil. Science. 2020 Sep 4;369(6508):1255–60. </w:t>
      </w:r>
    </w:p>
    <w:p w14:paraId="4C04721A" w14:textId="77777777" w:rsidR="001637C4" w:rsidRPr="001637C4" w:rsidRDefault="001637C4" w:rsidP="001637C4">
      <w:pPr>
        <w:pStyle w:val="Bibliography"/>
      </w:pPr>
      <w:r w:rsidRPr="001637C4">
        <w:t xml:space="preserve">62. </w:t>
      </w:r>
      <w:r w:rsidRPr="001637C4">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19A2516" w14:textId="77777777" w:rsidR="001637C4" w:rsidRPr="001637C4" w:rsidRDefault="001637C4" w:rsidP="001637C4">
      <w:pPr>
        <w:pStyle w:val="Bibliography"/>
      </w:pPr>
      <w:r w:rsidRPr="001637C4">
        <w:t xml:space="preserve">63. </w:t>
      </w:r>
      <w:r w:rsidRPr="001637C4">
        <w:tab/>
        <w:t>Gandy A, Swapnil Mishra. ImperialCollegeLondon/covid19local: Website Release for Wednesday 1tth Mar 2021, new doi for the week [Internet]. Zenodo; 2021 [cited 2021 Mar 20]. Available from: https://zenodo.org/record/4609660</w:t>
      </w:r>
    </w:p>
    <w:p w14:paraId="718DAE6E" w14:textId="77777777" w:rsidR="001637C4" w:rsidRPr="001637C4" w:rsidRDefault="001637C4" w:rsidP="001637C4">
      <w:pPr>
        <w:pStyle w:val="Bibliography"/>
      </w:pPr>
      <w:r w:rsidRPr="001637C4">
        <w:t xml:space="preserve">64. </w:t>
      </w:r>
      <w:r w:rsidRPr="001637C4">
        <w:tab/>
        <w:t>Scottish Government. Coronavirus (COVID-19): modelling the epidemic [Internet]. Available from: https://www.gov.scot/collections/coronavirus-covid-19-modelling-the-epidemic/</w:t>
      </w:r>
    </w:p>
    <w:p w14:paraId="6369B250" w14:textId="77777777" w:rsidR="001637C4" w:rsidRPr="001637C4" w:rsidRDefault="001637C4" w:rsidP="001637C4">
      <w:pPr>
        <w:pStyle w:val="Bibliography"/>
      </w:pPr>
      <w:r w:rsidRPr="001637C4">
        <w:t xml:space="preserve">65. </w:t>
      </w:r>
      <w:r w:rsidRPr="001637C4">
        <w:tab/>
        <w:t xml:space="preserve">Cuomo AM. American crisis. 2020. </w:t>
      </w:r>
    </w:p>
    <w:p w14:paraId="68EA86BE" w14:textId="77777777" w:rsidR="001637C4" w:rsidRPr="001637C4" w:rsidRDefault="001637C4" w:rsidP="001637C4">
      <w:pPr>
        <w:pStyle w:val="Bibliography"/>
      </w:pPr>
      <w:r w:rsidRPr="001637C4">
        <w:t xml:space="preserve">66. </w:t>
      </w:r>
      <w:r w:rsidRPr="001637C4">
        <w:tab/>
        <w:t xml:space="preserve">Salvatore M, Basu D, Ray D, Kleinsasser M, Purkayastha S, Bhattacharyya R, et al. Comprehensive public health evaluation of lockdown as a non-pharmaceutical intervention on COVID-19 spread in India: national trends masking state-level variations. BMJ Open. 2020 Dec;10(12):e041778. </w:t>
      </w:r>
    </w:p>
    <w:p w14:paraId="08402582" w14:textId="77777777" w:rsidR="001637C4" w:rsidRPr="001637C4" w:rsidRDefault="001637C4" w:rsidP="001637C4">
      <w:pPr>
        <w:pStyle w:val="Bibliography"/>
      </w:pPr>
      <w:r w:rsidRPr="001637C4">
        <w:t xml:space="preserve">67. </w:t>
      </w:r>
      <w:r w:rsidRPr="001637C4">
        <w:tab/>
        <w:t>Rahmandad H, Lim TY, Sterman J. Estimating COVID-19 under-reporting across 86 nations: implications for projections and control [Internet]. Epidemiology; 2020 Jun [cited 2020 Sep 16]. Available from: http://medrxiv.org/lookup/doi/10.1101/2020.06.24.20139451</w:t>
      </w:r>
    </w:p>
    <w:p w14:paraId="1FEB90B8" w14:textId="77777777" w:rsidR="001637C4" w:rsidRPr="001637C4" w:rsidRDefault="001637C4" w:rsidP="001637C4">
      <w:pPr>
        <w:pStyle w:val="Bibliography"/>
      </w:pPr>
      <w:r w:rsidRPr="001637C4">
        <w:t xml:space="preserve">68. </w:t>
      </w:r>
      <w:r w:rsidRPr="001637C4">
        <w:tab/>
        <w:t xml:space="preserve">Balabdaoui F, Mohr D. Age-stratified discrete compartment model of the COVID-19 epidemic with application to Switzerland. Sci Rep. 2020 Dec;10(1):21306. </w:t>
      </w:r>
    </w:p>
    <w:p w14:paraId="75FEF8FA" w14:textId="1A2EC930"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2572BF86" w:rsidR="00745FA8" w:rsidRPr="00690DCA" w:rsidRDefault="00690DCA" w:rsidP="00D93DC3">
      <w:pPr>
        <w:pBdr>
          <w:top w:val="nil"/>
          <w:left w:val="nil"/>
          <w:bottom w:val="nil"/>
          <w:right w:val="nil"/>
          <w:between w:val="nil"/>
        </w:pBdr>
        <w:jc w:val="center"/>
        <w:rPr>
          <w:i/>
          <w:iCs/>
          <w:sz w:val="18"/>
          <w:szCs w:val="18"/>
        </w:rPr>
      </w:pPr>
      <w:r w:rsidRPr="00DE064E">
        <w:rPr>
          <w:b/>
          <w:bCs/>
          <w:i/>
          <w:iCs/>
          <w:sz w:val="18"/>
          <w:szCs w:val="18"/>
        </w:rPr>
        <w:lastRenderedPageBreak/>
        <w:t>Supplementary Table</w:t>
      </w:r>
      <w:r w:rsidR="00745FA8" w:rsidRPr="00DE064E">
        <w:rPr>
          <w:b/>
          <w:bCs/>
          <w:i/>
          <w:iCs/>
          <w:sz w:val="18"/>
          <w:szCs w:val="18"/>
        </w:rPr>
        <w:t xml:space="preserve"> </w:t>
      </w:r>
      <w:r w:rsidR="000578E9" w:rsidRPr="00DE064E">
        <w:rPr>
          <w:b/>
          <w:bCs/>
          <w:i/>
          <w:iCs/>
          <w:sz w:val="18"/>
          <w:szCs w:val="18"/>
        </w:rPr>
        <w:t>S</w:t>
      </w:r>
      <w:r w:rsidR="00E8318A" w:rsidRPr="00DE064E">
        <w:rPr>
          <w:b/>
          <w:bCs/>
          <w:i/>
          <w:iCs/>
          <w:sz w:val="18"/>
          <w:szCs w:val="18"/>
        </w:rPr>
        <w:t>1</w:t>
      </w:r>
      <w:r w:rsidR="00745FA8" w:rsidRPr="00DE064E">
        <w:rPr>
          <w:b/>
          <w:bCs/>
          <w:i/>
          <w:iCs/>
          <w:sz w:val="18"/>
          <w:szCs w:val="18"/>
        </w:rPr>
        <w:t>:</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r w:rsidR="00CD2798">
        <w:rPr>
          <w:i/>
          <w:iCs/>
          <w:color w:val="000000" w:themeColor="text1"/>
          <w:sz w:val="18"/>
          <w:szCs w:val="18"/>
        </w:rPr>
        <w:t xml:space="preserve"> Unless mentioned otherwise, we use these parameter settings for all other models when applicable.</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637F01"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637F01"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637F01"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C71CC3">
      <w:pPr>
        <w:pStyle w:val="ListParagraph"/>
        <w:numPr>
          <w:ilvl w:val="0"/>
          <w:numId w:val="11"/>
        </w:numPr>
        <w:pBdr>
          <w:top w:val="nil"/>
          <w:left w:val="nil"/>
          <w:bottom w:val="nil"/>
          <w:right w:val="nil"/>
          <w:between w:val="nil"/>
        </w:pBdr>
        <w:spacing w:line="240" w:lineRule="auto"/>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637F01" w:rsidP="00C71CC3">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637F01"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755B6430" w14:textId="369334A5" w:rsidR="004031A8" w:rsidRPr="00ED2811" w:rsidRDefault="00C71CC3" w:rsidP="00ED2811">
      <w:pPr>
        <w:pStyle w:val="Caption"/>
        <w:keepNext/>
        <w:jc w:val="center"/>
        <w:rPr>
          <w:sz w:val="18"/>
          <w:szCs w:val="18"/>
        </w:rPr>
      </w:pPr>
      <w:r w:rsidRPr="00DE064E">
        <w:rPr>
          <w:b/>
          <w:bCs/>
          <w:sz w:val="18"/>
          <w:szCs w:val="18"/>
        </w:rPr>
        <w:t>Supplementary Table S2</w:t>
      </w:r>
      <w:r w:rsidR="004031A8" w:rsidRPr="00DE064E">
        <w:rPr>
          <w:b/>
          <w:bCs/>
          <w:sz w:val="18"/>
          <w:szCs w:val="18"/>
        </w:rPr>
        <w:t>:</w:t>
      </w:r>
      <w:r w:rsidR="004031A8" w:rsidRPr="00ED2811">
        <w:rPr>
          <w:sz w:val="18"/>
          <w:szCs w:val="18"/>
        </w:rPr>
        <w:t xml:space="preserve">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 xml:space="preserve">Baseline, </w:t>
            </w:r>
            <w:proofErr w:type="spellStart"/>
            <w:r w:rsidRPr="003C293B">
              <w:rPr>
                <w:bCs/>
                <w:color w:val="000000" w:themeColor="text1"/>
                <w:sz w:val="18"/>
                <w:szCs w:val="18"/>
              </w:rPr>
              <w:t>eSIR</w:t>
            </w:r>
            <w:proofErr w:type="spellEnd"/>
            <w:r w:rsidRPr="003C293B">
              <w:rPr>
                <w:bCs/>
                <w:color w:val="000000" w:themeColor="text1"/>
                <w:sz w:val="18"/>
                <w:szCs w:val="18"/>
              </w:rPr>
              <w:t>, SAPHIRE, SEIR-</w:t>
            </w:r>
            <w:proofErr w:type="spellStart"/>
            <w:r w:rsidRPr="003C293B">
              <w:rPr>
                <w:bCs/>
                <w:color w:val="000000" w:themeColor="text1"/>
                <w:sz w:val="18"/>
                <w:szCs w:val="18"/>
              </w:rPr>
              <w:t>fansy</w:t>
            </w:r>
            <w:proofErr w:type="spellEnd"/>
          </w:p>
        </w:tc>
        <w:tc>
          <w:tcPr>
            <w:tcW w:w="1250" w:type="pct"/>
            <w:vAlign w:val="center"/>
          </w:tcPr>
          <w:p w14:paraId="27AC53F7"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p>
        </w:tc>
        <w:tc>
          <w:tcPr>
            <w:tcW w:w="1250" w:type="pct"/>
            <w:vAlign w:val="center"/>
          </w:tcPr>
          <w:p w14:paraId="191DED0B" w14:textId="3739227E"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r w:rsidR="003C293B">
              <w:rPr>
                <w:bCs/>
                <w:color w:val="000000" w:themeColor="text1"/>
                <w:sz w:val="18"/>
                <w:szCs w:val="18"/>
              </w:rPr>
              <w:t>, ICM</w:t>
            </w:r>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1C0B604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p>
        </w:tc>
        <w:tc>
          <w:tcPr>
            <w:tcW w:w="1250" w:type="pct"/>
            <w:vAlign w:val="center"/>
          </w:tcPr>
          <w:p w14:paraId="1FA49E08"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094F578D"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0B302E9B"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r w:rsidR="002564A2">
              <w:rPr>
                <w:bCs/>
                <w:color w:val="000000" w:themeColor="text1"/>
                <w:sz w:val="18"/>
                <w:szCs w:val="18"/>
              </w:rPr>
              <w:t>, ICM</w:t>
            </w:r>
          </w:p>
        </w:tc>
        <w:tc>
          <w:tcPr>
            <w:tcW w:w="1250" w:type="pct"/>
            <w:vAlign w:val="center"/>
          </w:tcPr>
          <w:p w14:paraId="27FE94CB" w14:textId="17A8B91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6C9EF4D4" w14:textId="7EAFF08C" w:rsidR="009D2AAD" w:rsidRPr="003C293B"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10663C2" w:rsidR="00174B63" w:rsidRDefault="00174B63">
      <w:pPr>
        <w:pStyle w:val="Caption"/>
        <w:rPr>
          <w:sz w:val="20"/>
          <w:szCs w:val="20"/>
        </w:rPr>
      </w:pPr>
    </w:p>
    <w:p w14:paraId="3D2DD4A1" w14:textId="77777777" w:rsidR="001637C4" w:rsidRDefault="001637C4">
      <w:pPr>
        <w:pStyle w:val="Caption"/>
        <w:rPr>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1627"/>
        <w:gridCol w:w="1913"/>
        <w:gridCol w:w="2046"/>
        <w:gridCol w:w="1988"/>
        <w:gridCol w:w="2121"/>
      </w:tblGrid>
      <w:tr w:rsidR="00174B63" w:rsidRPr="00BB04C4" w14:paraId="61F8B5A7" w14:textId="77777777" w:rsidTr="001637C4">
        <w:trPr>
          <w:jc w:val="center"/>
        </w:trPr>
        <w:tc>
          <w:tcPr>
            <w:tcW w:w="5000" w:type="pct"/>
            <w:gridSpan w:val="6"/>
          </w:tcPr>
          <w:p w14:paraId="0CEFAE27" w14:textId="02FF8C72" w:rsidR="00174B63" w:rsidRPr="00BB04C4" w:rsidRDefault="00174B63" w:rsidP="00900641">
            <w:pPr>
              <w:rPr>
                <w:b/>
                <w:color w:val="000000"/>
                <w:sz w:val="20"/>
                <w:szCs w:val="20"/>
              </w:rPr>
            </w:pPr>
            <w:r w:rsidRPr="00DE064E">
              <w:rPr>
                <w:b/>
                <w:i/>
                <w:iCs/>
                <w:color w:val="000000"/>
                <w:sz w:val="20"/>
                <w:szCs w:val="20"/>
              </w:rPr>
              <w:lastRenderedPageBreak/>
              <w:t>Supplementary Table S3</w:t>
            </w:r>
            <w:r w:rsidR="00DE064E">
              <w:rPr>
                <w:b/>
                <w:i/>
                <w:iCs/>
                <w:color w:val="000000"/>
                <w:sz w:val="20"/>
                <w:szCs w:val="20"/>
              </w:rPr>
              <w:t>:</w:t>
            </w:r>
            <w:r w:rsidRPr="00DE064E">
              <w:rPr>
                <w:bCs/>
                <w:i/>
                <w:i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R</w:t>
            </w:r>
            <w:r w:rsidRPr="00DE064E">
              <w:rPr>
                <w:bCs/>
                <w:i/>
                <w:iCs/>
                <w:color w:val="000000"/>
                <w:sz w:val="20"/>
                <w:szCs w:val="20"/>
                <w:vertAlign w:val="subscript"/>
              </w:rPr>
              <w:t>0</w:t>
            </w:r>
            <w:r w:rsidRPr="00DE064E">
              <w:rPr>
                <w:bCs/>
                <w:i/>
                <w:iCs/>
                <w:color w:val="000000"/>
                <w:sz w:val="20"/>
                <w:szCs w:val="20"/>
              </w:rPr>
              <w:t xml:space="preserve"> is 1.0. Reproduced from Ray et al., 2020</w:t>
            </w:r>
            <w:r w:rsidR="003C293B">
              <w:rPr>
                <w:bCs/>
                <w:i/>
                <w:iCs/>
                <w:color w:val="000000"/>
                <w:sz w:val="20"/>
                <w:szCs w:val="20"/>
              </w:rPr>
              <w:t xml:space="preserve"> </w:t>
            </w:r>
            <w:r w:rsidR="003C293B">
              <w:rPr>
                <w:bCs/>
                <w:i/>
                <w:iCs/>
                <w:color w:val="000000"/>
                <w:sz w:val="20"/>
                <w:szCs w:val="20"/>
              </w:rPr>
              <w:fldChar w:fldCharType="begin"/>
            </w:r>
            <w:r w:rsidR="003C293B">
              <w:rPr>
                <w:bCs/>
                <w:i/>
                <w:iCs/>
                <w:color w:val="000000"/>
                <w:sz w:val="20"/>
                <w:szCs w:val="20"/>
              </w:rPr>
              <w:instrText xml:space="preserve"> ADDIN ZOTERO_ITEM CSL_CITATION {"citationID":"V8er7C0M","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sidR="003C293B">
              <w:rPr>
                <w:bCs/>
                <w:i/>
                <w:iCs/>
                <w:color w:val="000000"/>
                <w:sz w:val="20"/>
                <w:szCs w:val="20"/>
              </w:rPr>
              <w:fldChar w:fldCharType="separate"/>
            </w:r>
            <w:r w:rsidR="003C293B">
              <w:rPr>
                <w:bCs/>
                <w:i/>
                <w:iCs/>
                <w:noProof/>
                <w:color w:val="000000"/>
                <w:sz w:val="20"/>
                <w:szCs w:val="20"/>
              </w:rPr>
              <w:t>(51)</w:t>
            </w:r>
            <w:r w:rsidR="003C293B">
              <w:rPr>
                <w:bCs/>
                <w:i/>
                <w:iCs/>
                <w:color w:val="000000"/>
                <w:sz w:val="20"/>
                <w:szCs w:val="20"/>
              </w:rPr>
              <w:fldChar w:fldCharType="end"/>
            </w:r>
            <w:r w:rsidR="001637C4">
              <w:rPr>
                <w:bCs/>
                <w:i/>
                <w:iCs/>
                <w:color w:val="000000"/>
                <w:sz w:val="20"/>
                <w:szCs w:val="20"/>
              </w:rPr>
              <w:t>.</w:t>
            </w:r>
          </w:p>
        </w:tc>
      </w:tr>
      <w:tr w:rsidR="00174B63" w:rsidRPr="00BB04C4" w14:paraId="021895BB" w14:textId="77777777" w:rsidTr="001637C4">
        <w:trPr>
          <w:jc w:val="center"/>
        </w:trPr>
        <w:tc>
          <w:tcPr>
            <w:tcW w:w="1275" w:type="pct"/>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625" w:type="pct"/>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735" w:type="pct"/>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2365" w:type="pct"/>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1637C4">
        <w:trPr>
          <w:jc w:val="center"/>
        </w:trPr>
        <w:tc>
          <w:tcPr>
            <w:tcW w:w="1275" w:type="pct"/>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625" w:type="pct"/>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735" w:type="pct"/>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786" w:type="pct"/>
            <w:tcBorders>
              <w:top w:val="single" w:sz="4" w:space="0" w:color="auto"/>
              <w:bottom w:val="single" w:sz="4" w:space="0" w:color="auto"/>
            </w:tcBorders>
            <w:vAlign w:val="bottom"/>
          </w:tcPr>
          <w:p w14:paraId="1C782A9D" w14:textId="77777777" w:rsidR="00174B63" w:rsidRPr="00BB04C4" w:rsidRDefault="00637F01"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764" w:type="pct"/>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816" w:type="pct"/>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1637C4">
        <w:trPr>
          <w:trHeight w:val="576"/>
          <w:jc w:val="center"/>
        </w:trPr>
        <w:tc>
          <w:tcPr>
            <w:tcW w:w="1275" w:type="pct"/>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625" w:type="pct"/>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735" w:type="pct"/>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786" w:type="pct"/>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764" w:type="pct"/>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816" w:type="pct"/>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1637C4">
        <w:trPr>
          <w:trHeight w:val="576"/>
          <w:jc w:val="center"/>
        </w:trPr>
        <w:tc>
          <w:tcPr>
            <w:tcW w:w="1275" w:type="pct"/>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625" w:type="pct"/>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735" w:type="pct"/>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786" w:type="pct"/>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764" w:type="pct"/>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816" w:type="pct"/>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1637C4">
        <w:trPr>
          <w:trHeight w:val="576"/>
          <w:jc w:val="center"/>
        </w:trPr>
        <w:tc>
          <w:tcPr>
            <w:tcW w:w="1275" w:type="pct"/>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625" w:type="pct"/>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735" w:type="pct"/>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786" w:type="pct"/>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764" w:type="pct"/>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816" w:type="pct"/>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1637C4">
        <w:trPr>
          <w:trHeight w:val="576"/>
          <w:jc w:val="center"/>
        </w:trPr>
        <w:tc>
          <w:tcPr>
            <w:tcW w:w="1275" w:type="pct"/>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625" w:type="pct"/>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t>[165,287]</w:t>
            </w:r>
          </w:p>
        </w:tc>
        <w:tc>
          <w:tcPr>
            <w:tcW w:w="735" w:type="pct"/>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t>[638,770]</w:t>
            </w:r>
          </w:p>
        </w:tc>
        <w:tc>
          <w:tcPr>
            <w:tcW w:w="786" w:type="pct"/>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t>[1.41, 4.07]</w:t>
            </w:r>
          </w:p>
        </w:tc>
        <w:tc>
          <w:tcPr>
            <w:tcW w:w="764" w:type="pct"/>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t>[0.09, 0.60]</w:t>
            </w:r>
          </w:p>
        </w:tc>
        <w:tc>
          <w:tcPr>
            <w:tcW w:w="816" w:type="pct"/>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t>[0.04, 0.30]</w:t>
            </w:r>
          </w:p>
        </w:tc>
      </w:tr>
      <w:tr w:rsidR="00174B63" w:rsidRPr="00BB04C4" w14:paraId="34B90EA9" w14:textId="77777777" w:rsidTr="001637C4">
        <w:trPr>
          <w:trHeight w:val="576"/>
          <w:jc w:val="center"/>
        </w:trPr>
        <w:tc>
          <w:tcPr>
            <w:tcW w:w="1275" w:type="pct"/>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625" w:type="pct"/>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735" w:type="pct"/>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786" w:type="pct"/>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764" w:type="pct"/>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816" w:type="pct"/>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1637C4">
        <w:trPr>
          <w:trHeight w:val="422"/>
          <w:jc w:val="center"/>
        </w:trPr>
        <w:tc>
          <w:tcPr>
            <w:tcW w:w="5000" w:type="pct"/>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0034C1E8" w14:textId="77777777" w:rsidR="001637C4" w:rsidRDefault="001637C4" w:rsidP="001637C4">
      <w:pPr>
        <w:pStyle w:val="Caption"/>
        <w:tabs>
          <w:tab w:val="left" w:pos="11953"/>
        </w:tabs>
        <w:rPr>
          <w:sz w:val="20"/>
          <w:szCs w:val="20"/>
        </w:rPr>
      </w:pPr>
    </w:p>
    <w:p w14:paraId="535CAAA3" w14:textId="22430573" w:rsidR="00174B63" w:rsidRDefault="001637C4" w:rsidP="001637C4">
      <w:pPr>
        <w:pStyle w:val="Caption"/>
        <w:tabs>
          <w:tab w:val="left" w:pos="11953"/>
        </w:tabs>
        <w:rPr>
          <w:sz w:val="20"/>
          <w:szCs w:val="20"/>
        </w:rPr>
      </w:pPr>
      <w:r>
        <w:rPr>
          <w:sz w:val="20"/>
          <w:szCs w:val="20"/>
        </w:rPr>
        <w:tab/>
      </w:r>
    </w:p>
    <w:p w14:paraId="37539976" w14:textId="20BB9682" w:rsidR="001637C4" w:rsidRPr="001637C4" w:rsidRDefault="001637C4" w:rsidP="001637C4">
      <w:pPr>
        <w:pStyle w:val="ListParagraph"/>
        <w:spacing w:after="0" w:line="240" w:lineRule="auto"/>
        <w:jc w:val="center"/>
        <w:rPr>
          <w:i/>
          <w:iCs/>
          <w:sz w:val="16"/>
          <w:szCs w:val="16"/>
        </w:rPr>
      </w:pPr>
      <w:r w:rsidRPr="001637C4">
        <w:rPr>
          <w:i/>
          <w:iCs/>
        </w:rPr>
        <w:lastRenderedPageBreak/>
        <w:t>Supplementary Table S4: National and state-levels lockdown measures implemented over the course of COVID-19 pandemic in India. Reproduced from</w:t>
      </w:r>
      <w:r>
        <w:rPr>
          <w:i/>
          <w:iCs/>
        </w:rPr>
        <w:t xml:space="preserve"> Salvatore et al., 2021</w:t>
      </w:r>
      <w:r w:rsidRPr="001637C4">
        <w:rPr>
          <w:i/>
          <w:iCs/>
        </w:rPr>
        <w:t xml:space="preserve"> </w:t>
      </w:r>
      <w:r w:rsidRPr="001637C4">
        <w:rPr>
          <w:i/>
          <w:iCs/>
        </w:rPr>
        <w:fldChar w:fldCharType="begin"/>
      </w:r>
      <w:r w:rsidRPr="001637C4">
        <w:rPr>
          <w:i/>
          <w:iCs/>
        </w:rPr>
        <w:instrText xml:space="preserve"> ADDIN ZOTERO_ITEM CSL_CITATION {"citationID":"PvLeFbyu","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Pr="001637C4">
        <w:rPr>
          <w:i/>
          <w:iCs/>
        </w:rPr>
        <w:fldChar w:fldCharType="separate"/>
      </w:r>
      <w:r w:rsidRPr="001637C4">
        <w:rPr>
          <w:i/>
          <w:iCs/>
          <w:noProof/>
        </w:rPr>
        <w:t>(66)</w:t>
      </w:r>
      <w:r w:rsidRPr="001637C4">
        <w:rPr>
          <w:i/>
          <w:iCs/>
        </w:rPr>
        <w:fldChar w:fldCharType="end"/>
      </w:r>
      <w:r>
        <w:rPr>
          <w:i/>
          <w:iCs/>
        </w:rPr>
        <w:t>.</w:t>
      </w:r>
    </w:p>
    <w:p w14:paraId="4E1E4DE1" w14:textId="77777777" w:rsidR="001637C4" w:rsidRDefault="001637C4" w:rsidP="001637C4">
      <w:pPr>
        <w:pStyle w:val="ListParagraph"/>
        <w:spacing w:after="0" w:line="240" w:lineRule="auto"/>
        <w:jc w:val="both"/>
        <w:rPr>
          <w:sz w:val="16"/>
          <w:szCs w:val="16"/>
        </w:rPr>
      </w:pPr>
    </w:p>
    <w:tbl>
      <w:tblPr>
        <w:tblStyle w:val="PlainTable1"/>
        <w:tblpPr w:leftFromText="180" w:rightFromText="180" w:vertAnchor="page" w:horzAnchor="margin" w:tblpXSpec="center" w:tblpY="1902"/>
        <w:tblW w:w="5000" w:type="pct"/>
        <w:tblLook w:val="04A0" w:firstRow="1" w:lastRow="0" w:firstColumn="1" w:lastColumn="0" w:noHBand="0" w:noVBand="1"/>
      </w:tblPr>
      <w:tblGrid>
        <w:gridCol w:w="2065"/>
        <w:gridCol w:w="5469"/>
        <w:gridCol w:w="5469"/>
      </w:tblGrid>
      <w:tr w:rsidR="001637C4" w:rsidRPr="00223459" w14:paraId="4305D5B4" w14:textId="77777777" w:rsidTr="001637C4">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6E32EBB" w14:textId="77777777" w:rsidR="001637C4" w:rsidRPr="00223459" w:rsidRDefault="001637C4" w:rsidP="001637C4">
            <w:pPr>
              <w:spacing w:line="240" w:lineRule="auto"/>
              <w:contextualSpacing/>
              <w:jc w:val="center"/>
              <w:rPr>
                <w:b w:val="0"/>
                <w:bCs w:val="0"/>
                <w:sz w:val="20"/>
                <w:szCs w:val="20"/>
              </w:rPr>
            </w:pPr>
            <w:r w:rsidRPr="00223459">
              <w:rPr>
                <w:sz w:val="20"/>
                <w:szCs w:val="20"/>
              </w:rPr>
              <w:t>Lockdown phase</w:t>
            </w:r>
          </w:p>
        </w:tc>
        <w:tc>
          <w:tcPr>
            <w:tcW w:w="2103" w:type="pct"/>
            <w:vAlign w:val="center"/>
          </w:tcPr>
          <w:p w14:paraId="4484892F"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Nation-wide measures implemented</w:t>
            </w:r>
          </w:p>
        </w:tc>
        <w:tc>
          <w:tcPr>
            <w:tcW w:w="2103" w:type="pct"/>
            <w:vAlign w:val="center"/>
          </w:tcPr>
          <w:p w14:paraId="2B8FB454"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State-level variation in measures implemented</w:t>
            </w:r>
          </w:p>
        </w:tc>
      </w:tr>
      <w:tr w:rsidR="001637C4" w:rsidRPr="00223459" w14:paraId="39BF1591"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51E43667"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one</w:t>
            </w:r>
          </w:p>
          <w:p w14:paraId="3B07E95B" w14:textId="77777777" w:rsidR="001637C4" w:rsidRPr="00223459" w:rsidRDefault="001637C4" w:rsidP="001637C4">
            <w:pPr>
              <w:spacing w:line="240" w:lineRule="auto"/>
              <w:contextualSpacing/>
              <w:jc w:val="center"/>
              <w:rPr>
                <w:i/>
                <w:iCs/>
                <w:sz w:val="20"/>
                <w:szCs w:val="20"/>
              </w:rPr>
            </w:pPr>
            <w:r w:rsidRPr="00223459">
              <w:rPr>
                <w:i/>
                <w:iCs/>
                <w:sz w:val="20"/>
                <w:szCs w:val="20"/>
              </w:rPr>
              <w:t>(25 March – 14 April)</w:t>
            </w:r>
          </w:p>
        </w:tc>
        <w:tc>
          <w:tcPr>
            <w:tcW w:w="2103" w:type="pct"/>
            <w:vAlign w:val="center"/>
          </w:tcPr>
          <w:p w14:paraId="39901D07" w14:textId="77777777"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All transport services – road, air and rail – were suspended, with exceptions for transportation of essential goods, fire, police and emergency services</w:t>
            </w:r>
            <w:r>
              <w:rPr>
                <w:sz w:val="20"/>
                <w:szCs w:val="20"/>
              </w:rPr>
              <w:t>.</w:t>
            </w:r>
            <w:r w:rsidRPr="00223459">
              <w:rPr>
                <w:sz w:val="20"/>
                <w:szCs w:val="20"/>
              </w:rPr>
              <w:t xml:space="preserve"> Educational institutions, industrial establishments and hospitality services were also </w:t>
            </w:r>
            <w:proofErr w:type="spellStart"/>
            <w:proofErr w:type="gramStart"/>
            <w:r w:rsidRPr="00223459">
              <w:rPr>
                <w:sz w:val="20"/>
                <w:szCs w:val="20"/>
              </w:rPr>
              <w:t>suspended</w:t>
            </w:r>
            <w:r>
              <w:rPr>
                <w:sz w:val="20"/>
                <w:szCs w:val="20"/>
              </w:rPr>
              <w:t>.</w:t>
            </w:r>
            <w:r w:rsidRPr="00223459">
              <w:rPr>
                <w:sz w:val="20"/>
                <w:szCs w:val="20"/>
                <w:vertAlign w:val="superscript"/>
              </w:rPr>
              <w:t>a</w:t>
            </w:r>
            <w:proofErr w:type="spellEnd"/>
            <w:proofErr w:type="gramEnd"/>
            <w:r w:rsidRPr="00223459">
              <w:rPr>
                <w:sz w:val="20"/>
                <w:szCs w:val="20"/>
              </w:rPr>
              <w:t xml:space="preserve"> Services such as food shops, banks and ATMs, petrol pumps, other essentials and their manufacturing </w:t>
            </w:r>
            <w:r>
              <w:rPr>
                <w:sz w:val="20"/>
                <w:szCs w:val="20"/>
              </w:rPr>
              <w:t>were</w:t>
            </w:r>
            <w:r w:rsidRPr="00223459">
              <w:rPr>
                <w:sz w:val="20"/>
                <w:szCs w:val="20"/>
              </w:rPr>
              <w:t xml:space="preserve"> </w:t>
            </w:r>
            <w:proofErr w:type="spellStart"/>
            <w:r w:rsidRPr="00223459">
              <w:rPr>
                <w:sz w:val="20"/>
                <w:szCs w:val="20"/>
              </w:rPr>
              <w:t>exempted</w:t>
            </w:r>
            <w:r>
              <w:rPr>
                <w:sz w:val="20"/>
                <w:szCs w:val="20"/>
              </w:rPr>
              <w:t>.</w:t>
            </w:r>
            <w:r w:rsidRPr="00223459">
              <w:rPr>
                <w:sz w:val="20"/>
                <w:szCs w:val="20"/>
                <w:vertAlign w:val="superscript"/>
              </w:rPr>
              <w:t>b</w:t>
            </w:r>
            <w:proofErr w:type="spellEnd"/>
          </w:p>
        </w:tc>
        <w:tc>
          <w:tcPr>
            <w:tcW w:w="2103" w:type="pct"/>
            <w:vAlign w:val="center"/>
          </w:tcPr>
          <w:p w14:paraId="68B66EA1" w14:textId="1294022A"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 xml:space="preserve">Gujarat, Himachal Pradesh, Karnataka, Maharashtra, Tamil Nadu, Sikkim and </w:t>
            </w:r>
            <w:proofErr w:type="spellStart"/>
            <w:r w:rsidRPr="00223459">
              <w:rPr>
                <w:sz w:val="20"/>
                <w:szCs w:val="20"/>
              </w:rPr>
              <w:t>Telengana</w:t>
            </w:r>
            <w:proofErr w:type="spellEnd"/>
            <w:r w:rsidRPr="00223459">
              <w:rPr>
                <w:sz w:val="20"/>
                <w:szCs w:val="20"/>
              </w:rPr>
              <w:t xml:space="preserve"> sealed state borders</w:t>
            </w:r>
            <w:r>
              <w:rPr>
                <w:sz w:val="20"/>
                <w:szCs w:val="20"/>
              </w:rPr>
              <w:t>.</w:t>
            </w:r>
            <w:r w:rsidRPr="00223459">
              <w:rPr>
                <w:sz w:val="20"/>
                <w:szCs w:val="20"/>
              </w:rPr>
              <w:t xml:space="preserve"> Additionally, Maharashtra, </w:t>
            </w:r>
            <w:proofErr w:type="spellStart"/>
            <w:r w:rsidRPr="00223459">
              <w:rPr>
                <w:sz w:val="20"/>
                <w:szCs w:val="20"/>
              </w:rPr>
              <w:t>Telengana</w:t>
            </w:r>
            <w:proofErr w:type="spellEnd"/>
            <w:r w:rsidRPr="00223459">
              <w:rPr>
                <w:sz w:val="20"/>
                <w:szCs w:val="20"/>
              </w:rPr>
              <w:t xml:space="preserve"> and Tamil Nadu imposed Section 144, outlawing large gatherings of </w:t>
            </w:r>
            <w:proofErr w:type="spellStart"/>
            <w:r w:rsidRPr="00223459">
              <w:rPr>
                <w:sz w:val="20"/>
                <w:szCs w:val="20"/>
              </w:rPr>
              <w:t>people</w:t>
            </w:r>
            <w:r>
              <w:rPr>
                <w:sz w:val="20"/>
                <w:szCs w:val="20"/>
              </w:rPr>
              <w:t>.</w:t>
            </w:r>
            <w:r w:rsidRPr="00223459">
              <w:rPr>
                <w:sz w:val="20"/>
                <w:szCs w:val="20"/>
                <w:vertAlign w:val="superscript"/>
              </w:rPr>
              <w:t>c</w:t>
            </w:r>
            <w:proofErr w:type="spellEnd"/>
          </w:p>
        </w:tc>
      </w:tr>
      <w:tr w:rsidR="001637C4" w:rsidRPr="00223459" w14:paraId="23CADB0E"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72AB37E9"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two</w:t>
            </w:r>
          </w:p>
          <w:p w14:paraId="2D8CD67D" w14:textId="77777777" w:rsidR="001637C4" w:rsidRPr="00223459" w:rsidRDefault="001637C4" w:rsidP="001637C4">
            <w:pPr>
              <w:spacing w:line="240" w:lineRule="auto"/>
              <w:contextualSpacing/>
              <w:jc w:val="center"/>
              <w:rPr>
                <w:i/>
                <w:iCs/>
                <w:sz w:val="20"/>
                <w:szCs w:val="20"/>
              </w:rPr>
            </w:pPr>
            <w:r w:rsidRPr="00223459">
              <w:rPr>
                <w:i/>
                <w:iCs/>
                <w:sz w:val="20"/>
                <w:szCs w:val="20"/>
              </w:rPr>
              <w:t>(15 April – 3 May)</w:t>
            </w:r>
          </w:p>
        </w:tc>
        <w:tc>
          <w:tcPr>
            <w:tcW w:w="2103" w:type="pct"/>
            <w:vAlign w:val="center"/>
          </w:tcPr>
          <w:p w14:paraId="0F0D422B" w14:textId="5323B2D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Conditional relaxation promised after 20 April, subject to containment of spread</w:t>
            </w:r>
            <w:r>
              <w:rPr>
                <w:sz w:val="20"/>
                <w:szCs w:val="20"/>
              </w:rPr>
              <w:t>.</w:t>
            </w:r>
            <w:r w:rsidRPr="00223459">
              <w:rPr>
                <w:sz w:val="20"/>
                <w:szCs w:val="20"/>
              </w:rPr>
              <w:t xml:space="preserve"> Lockdown areas classified into red, orange and green zones based on extent of spread of disease</w:t>
            </w:r>
            <w:r>
              <w:rPr>
                <w:sz w:val="20"/>
                <w:szCs w:val="20"/>
              </w:rPr>
              <w:t>.</w:t>
            </w:r>
            <w:r w:rsidRPr="00223459">
              <w:rPr>
                <w:sz w:val="20"/>
                <w:szCs w:val="20"/>
              </w:rPr>
              <w:t xml:space="preserve"> Certain relaxations from 20 April: agricultural businesses, including dairy, aquaculture and plantations allowed to open</w:t>
            </w:r>
            <w:r>
              <w:rPr>
                <w:sz w:val="20"/>
                <w:szCs w:val="20"/>
              </w:rPr>
              <w:t>.</w:t>
            </w:r>
            <w:r w:rsidRPr="00223459">
              <w:rPr>
                <w:sz w:val="20"/>
                <w:szCs w:val="20"/>
              </w:rPr>
              <w:t xml:space="preserve"> Cargo transportation vehicles allowed to operate</w:t>
            </w:r>
            <w:r>
              <w:rPr>
                <w:sz w:val="20"/>
                <w:szCs w:val="20"/>
              </w:rPr>
              <w:t>.</w:t>
            </w:r>
            <w:r w:rsidRPr="00223459">
              <w:rPr>
                <w:sz w:val="20"/>
                <w:szCs w:val="20"/>
              </w:rPr>
              <w:t xml:space="preserve"> Banks and government centers distributing benefits </w:t>
            </w:r>
            <w:r>
              <w:rPr>
                <w:sz w:val="20"/>
                <w:szCs w:val="20"/>
              </w:rPr>
              <w:t>allowed to</w:t>
            </w:r>
            <w:r w:rsidRPr="00223459">
              <w:rPr>
                <w:sz w:val="20"/>
                <w:szCs w:val="20"/>
              </w:rPr>
              <w:t xml:space="preserve"> open as </w:t>
            </w:r>
            <w:proofErr w:type="spellStart"/>
            <w:proofErr w:type="gramStart"/>
            <w:r w:rsidRPr="00223459">
              <w:rPr>
                <w:sz w:val="20"/>
                <w:szCs w:val="20"/>
              </w:rPr>
              <w:t>well</w:t>
            </w:r>
            <w:r>
              <w:rPr>
                <w:sz w:val="20"/>
                <w:szCs w:val="20"/>
              </w:rPr>
              <w:t>.</w:t>
            </w:r>
            <w:r w:rsidRPr="00223459">
              <w:rPr>
                <w:sz w:val="20"/>
                <w:szCs w:val="20"/>
                <w:vertAlign w:val="superscript"/>
              </w:rPr>
              <w:t>d</w:t>
            </w:r>
            <w:proofErr w:type="spellEnd"/>
            <w:proofErr w:type="gramEnd"/>
          </w:p>
        </w:tc>
        <w:tc>
          <w:tcPr>
            <w:tcW w:w="2103" w:type="pct"/>
            <w:vAlign w:val="center"/>
          </w:tcPr>
          <w:p w14:paraId="0AB02D69" w14:textId="1B8FC03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In interest of economic recovery, certain states like Maharashtra chose to allow specific business activities to resume, in addition to national easing of restrictions</w:t>
            </w:r>
            <w:r>
              <w:rPr>
                <w:sz w:val="20"/>
                <w:szCs w:val="20"/>
              </w:rPr>
              <w:t>.</w:t>
            </w:r>
            <w:r w:rsidRPr="00223459">
              <w:rPr>
                <w:sz w:val="20"/>
                <w:szCs w:val="20"/>
              </w:rPr>
              <w:t xml:space="preserve"> Karnataka chose to ease the lockdown in certain areas, while Delhi, Punjab and </w:t>
            </w:r>
            <w:proofErr w:type="spellStart"/>
            <w:r w:rsidRPr="00223459">
              <w:rPr>
                <w:sz w:val="20"/>
                <w:szCs w:val="20"/>
              </w:rPr>
              <w:t>Telengana</w:t>
            </w:r>
            <w:proofErr w:type="spellEnd"/>
            <w:r w:rsidRPr="00223459">
              <w:rPr>
                <w:sz w:val="20"/>
                <w:szCs w:val="20"/>
              </w:rPr>
              <w:t xml:space="preserve"> chose to enforce strict lockdown </w:t>
            </w:r>
            <w:proofErr w:type="spellStart"/>
            <w:proofErr w:type="gramStart"/>
            <w:r w:rsidRPr="00223459">
              <w:rPr>
                <w:sz w:val="20"/>
                <w:szCs w:val="20"/>
              </w:rPr>
              <w:t>measures</w:t>
            </w:r>
            <w:r>
              <w:rPr>
                <w:sz w:val="20"/>
                <w:szCs w:val="20"/>
              </w:rPr>
              <w:t>.</w:t>
            </w:r>
            <w:r w:rsidRPr="00223459">
              <w:rPr>
                <w:sz w:val="20"/>
                <w:szCs w:val="20"/>
                <w:vertAlign w:val="superscript"/>
              </w:rPr>
              <w:t>e</w:t>
            </w:r>
            <w:proofErr w:type="spellEnd"/>
            <w:proofErr w:type="gramEnd"/>
          </w:p>
        </w:tc>
      </w:tr>
      <w:tr w:rsidR="001637C4" w:rsidRPr="00223459" w14:paraId="38C2BF44"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8426D9F"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three</w:t>
            </w:r>
          </w:p>
          <w:p w14:paraId="677435D1" w14:textId="77777777" w:rsidR="001637C4" w:rsidRPr="00223459" w:rsidRDefault="001637C4" w:rsidP="001637C4">
            <w:pPr>
              <w:spacing w:line="240" w:lineRule="auto"/>
              <w:contextualSpacing/>
              <w:jc w:val="center"/>
              <w:rPr>
                <w:i/>
                <w:iCs/>
                <w:sz w:val="20"/>
                <w:szCs w:val="20"/>
              </w:rPr>
            </w:pPr>
            <w:r w:rsidRPr="00223459">
              <w:rPr>
                <w:i/>
                <w:iCs/>
                <w:sz w:val="20"/>
                <w:szCs w:val="20"/>
              </w:rPr>
              <w:t>(4 May – 17 May)</w:t>
            </w:r>
          </w:p>
        </w:tc>
        <w:tc>
          <w:tcPr>
            <w:tcW w:w="2103" w:type="pct"/>
            <w:vAlign w:val="center"/>
          </w:tcPr>
          <w:p w14:paraId="70417095" w14:textId="74CCB71E"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Zonal classification of regions into red, orange and green zones continued, with normal movement allowed in green zones</w:t>
            </w:r>
            <w:r>
              <w:rPr>
                <w:sz w:val="20"/>
                <w:szCs w:val="20"/>
              </w:rPr>
              <w:t>.</w:t>
            </w:r>
            <w:r w:rsidRPr="00223459">
              <w:rPr>
                <w:sz w:val="20"/>
                <w:szCs w:val="20"/>
              </w:rPr>
              <w:t xml:space="preserve"> Movement of private and hired vehicles allowed in orange zones and red zones remain</w:t>
            </w:r>
            <w:r>
              <w:rPr>
                <w:sz w:val="20"/>
                <w:szCs w:val="20"/>
              </w:rPr>
              <w:t>ed</w:t>
            </w:r>
            <w:r w:rsidRPr="00223459">
              <w:rPr>
                <w:sz w:val="20"/>
                <w:szCs w:val="20"/>
              </w:rPr>
              <w:t xml:space="preserve"> in lockdown</w:t>
            </w:r>
            <w:r>
              <w:rPr>
                <w:sz w:val="20"/>
                <w:szCs w:val="20"/>
              </w:rPr>
              <w:t>.</w:t>
            </w:r>
            <w:r w:rsidRPr="00223459">
              <w:rPr>
                <w:sz w:val="20"/>
                <w:szCs w:val="20"/>
              </w:rPr>
              <w:t xml:space="preserve"> Zonal classifications revised on a weekly </w:t>
            </w:r>
            <w:proofErr w:type="spellStart"/>
            <w:proofErr w:type="gramStart"/>
            <w:r w:rsidRPr="00223459">
              <w:rPr>
                <w:sz w:val="20"/>
                <w:szCs w:val="20"/>
              </w:rPr>
              <w:t>basis</w:t>
            </w:r>
            <w:r>
              <w:rPr>
                <w:sz w:val="20"/>
                <w:szCs w:val="20"/>
              </w:rPr>
              <w:t>.</w:t>
            </w:r>
            <w:r w:rsidRPr="00223459">
              <w:rPr>
                <w:sz w:val="20"/>
                <w:szCs w:val="20"/>
                <w:vertAlign w:val="superscript"/>
              </w:rPr>
              <w:t>f</w:t>
            </w:r>
            <w:proofErr w:type="spellEnd"/>
            <w:proofErr w:type="gramEnd"/>
          </w:p>
        </w:tc>
        <w:tc>
          <w:tcPr>
            <w:tcW w:w="2103" w:type="pct"/>
            <w:vAlign w:val="center"/>
          </w:tcPr>
          <w:p w14:paraId="19890648" w14:textId="6C99F740"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Delhi allowed public- and private-sector offices to reopen, with social distancing measures in place</w:t>
            </w:r>
            <w:r>
              <w:rPr>
                <w:sz w:val="20"/>
                <w:szCs w:val="20"/>
              </w:rPr>
              <w:t>.</w:t>
            </w:r>
            <w:r w:rsidRPr="00223459">
              <w:rPr>
                <w:sz w:val="20"/>
                <w:szCs w:val="20"/>
              </w:rPr>
              <w:t xml:space="preserve"> Maharashtra eased most industrial and commercial activities</w:t>
            </w:r>
            <w:r>
              <w:rPr>
                <w:sz w:val="20"/>
                <w:szCs w:val="20"/>
              </w:rPr>
              <w:t>.</w:t>
            </w:r>
            <w:r w:rsidRPr="00223459">
              <w:rPr>
                <w:sz w:val="20"/>
                <w:szCs w:val="20"/>
              </w:rPr>
              <w:t xml:space="preserve"> Gujarat, and</w:t>
            </w:r>
            <w:r>
              <w:rPr>
                <w:sz w:val="20"/>
                <w:szCs w:val="20"/>
              </w:rPr>
              <w:t>.</w:t>
            </w:r>
            <w:r w:rsidRPr="00223459">
              <w:rPr>
                <w:sz w:val="20"/>
                <w:szCs w:val="20"/>
              </w:rPr>
              <w:t xml:space="preserve"> Jharkhand allowed no relaxation, while Bihar, Uttar Pradesh, Rajasthan and Madhya Pradesh chose to mostly adhere to guidelines issue</w:t>
            </w:r>
            <w:r>
              <w:rPr>
                <w:sz w:val="20"/>
                <w:szCs w:val="20"/>
              </w:rPr>
              <w:t>d</w:t>
            </w:r>
            <w:r w:rsidRPr="00223459">
              <w:rPr>
                <w:sz w:val="20"/>
                <w:szCs w:val="20"/>
              </w:rPr>
              <w:t xml:space="preserve"> by the Union Home </w:t>
            </w:r>
            <w:proofErr w:type="spellStart"/>
            <w:r w:rsidRPr="00223459">
              <w:rPr>
                <w:sz w:val="20"/>
                <w:szCs w:val="20"/>
              </w:rPr>
              <w:t>Ministry</w:t>
            </w:r>
            <w:r>
              <w:rPr>
                <w:sz w:val="20"/>
                <w:szCs w:val="20"/>
              </w:rPr>
              <w:t>.</w:t>
            </w:r>
            <w:r w:rsidRPr="00223459">
              <w:rPr>
                <w:sz w:val="20"/>
                <w:szCs w:val="20"/>
                <w:vertAlign w:val="superscript"/>
              </w:rPr>
              <w:t>g</w:t>
            </w:r>
            <w:proofErr w:type="spellEnd"/>
          </w:p>
        </w:tc>
      </w:tr>
      <w:tr w:rsidR="001637C4" w:rsidRPr="00223459" w14:paraId="42644B8B"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223055A4"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four</w:t>
            </w:r>
          </w:p>
          <w:p w14:paraId="3352486D" w14:textId="77777777" w:rsidR="001637C4" w:rsidRPr="00223459" w:rsidRDefault="001637C4" w:rsidP="001637C4">
            <w:pPr>
              <w:spacing w:line="240" w:lineRule="auto"/>
              <w:contextualSpacing/>
              <w:jc w:val="center"/>
              <w:rPr>
                <w:i/>
                <w:iCs/>
                <w:sz w:val="20"/>
                <w:szCs w:val="20"/>
              </w:rPr>
            </w:pPr>
            <w:r w:rsidRPr="00223459">
              <w:rPr>
                <w:i/>
                <w:iCs/>
                <w:sz w:val="20"/>
                <w:szCs w:val="20"/>
              </w:rPr>
              <w:t>(18 May – 31 May)</w:t>
            </w:r>
          </w:p>
        </w:tc>
        <w:tc>
          <w:tcPr>
            <w:tcW w:w="2103" w:type="pct"/>
            <w:vAlign w:val="center"/>
          </w:tcPr>
          <w:p w14:paraId="76B13AE3" w14:textId="69AF4E1B"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Unlike the previous phases, states were given a larger say in the demarcation of green, orange and red zones and the implementation roadmap</w:t>
            </w:r>
            <w:r>
              <w:rPr>
                <w:sz w:val="20"/>
                <w:szCs w:val="20"/>
              </w:rPr>
              <w:t>.</w:t>
            </w:r>
            <w:r w:rsidRPr="00223459">
              <w:rPr>
                <w:sz w:val="20"/>
                <w:szCs w:val="20"/>
              </w:rPr>
              <w:t xml:space="preserve"> Red zones were further divided into containment and buffer zones</w:t>
            </w:r>
            <w:r>
              <w:rPr>
                <w:sz w:val="20"/>
                <w:szCs w:val="20"/>
              </w:rPr>
              <w:t>.</w:t>
            </w:r>
            <w:r w:rsidRPr="00223459">
              <w:rPr>
                <w:sz w:val="20"/>
                <w:szCs w:val="20"/>
              </w:rPr>
              <w:t xml:space="preserve"> Local administrative bodies were given the authority to demarcate containment and buffer </w:t>
            </w:r>
            <w:proofErr w:type="spellStart"/>
            <w:r w:rsidRPr="00223459">
              <w:rPr>
                <w:sz w:val="20"/>
                <w:szCs w:val="20"/>
              </w:rPr>
              <w:t>zones</w:t>
            </w:r>
            <w:r>
              <w:rPr>
                <w:sz w:val="20"/>
                <w:szCs w:val="20"/>
              </w:rPr>
              <w:t>.</w:t>
            </w:r>
            <w:r w:rsidRPr="00223459">
              <w:rPr>
                <w:sz w:val="20"/>
                <w:szCs w:val="20"/>
                <w:vertAlign w:val="superscript"/>
              </w:rPr>
              <w:t>h</w:t>
            </w:r>
            <w:proofErr w:type="spellEnd"/>
          </w:p>
        </w:tc>
        <w:tc>
          <w:tcPr>
            <w:tcW w:w="2103" w:type="pct"/>
            <w:vAlign w:val="center"/>
          </w:tcPr>
          <w:p w14:paraId="082D06A3" w14:textId="05544564"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Restricted individual movement allowed in Delhi, while Maharashtra, Tamil Nadu and </w:t>
            </w:r>
            <w:proofErr w:type="spellStart"/>
            <w:r>
              <w:rPr>
                <w:sz w:val="20"/>
                <w:szCs w:val="20"/>
              </w:rPr>
              <w:t>Telengana</w:t>
            </w:r>
            <w:proofErr w:type="spellEnd"/>
            <w:r>
              <w:rPr>
                <w:sz w:val="20"/>
                <w:szCs w:val="20"/>
              </w:rPr>
              <w:t xml:space="preserve"> extended the lockdown further. Karnataka allowed public transport with social distancing measures, while West Bengal began easing workplace restrictions. Standalone shops were allowed to open for short </w:t>
            </w:r>
            <w:proofErr w:type="spellStart"/>
            <w:proofErr w:type="gramStart"/>
            <w:r>
              <w:rPr>
                <w:sz w:val="20"/>
                <w:szCs w:val="20"/>
              </w:rPr>
              <w:t>durations.</w:t>
            </w:r>
            <w:r w:rsidRPr="000F5149">
              <w:rPr>
                <w:sz w:val="20"/>
                <w:szCs w:val="20"/>
                <w:vertAlign w:val="superscript"/>
              </w:rPr>
              <w:t>i</w:t>
            </w:r>
            <w:proofErr w:type="spellEnd"/>
            <w:proofErr w:type="gramEnd"/>
          </w:p>
        </w:tc>
      </w:tr>
    </w:tbl>
    <w:p w14:paraId="6848E242" w14:textId="1CB2F368"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 Guidelines on measures to be undertaken by ministries/departments of Government of India, State/Union Territory Governments and State/Union Territory Authorities for containment of COVID-19 epidemic in the Country (https://www</w:t>
      </w:r>
      <w:r>
        <w:rPr>
          <w:sz w:val="16"/>
          <w:szCs w:val="16"/>
        </w:rPr>
        <w:t>.</w:t>
      </w:r>
      <w:r w:rsidRPr="00223459">
        <w:rPr>
          <w:sz w:val="16"/>
          <w:szCs w:val="16"/>
        </w:rPr>
        <w:t>mha</w:t>
      </w:r>
      <w:r>
        <w:rPr>
          <w:sz w:val="16"/>
          <w:szCs w:val="16"/>
        </w:rPr>
        <w:t>.</w:t>
      </w:r>
      <w:r w:rsidRPr="00223459">
        <w:rPr>
          <w:sz w:val="16"/>
          <w:szCs w:val="16"/>
        </w:rPr>
        <w:t>gov</w:t>
      </w:r>
      <w:r>
        <w:rPr>
          <w:sz w:val="16"/>
          <w:szCs w:val="16"/>
        </w:rPr>
        <w:t>.</w:t>
      </w:r>
      <w:r w:rsidRPr="00223459">
        <w:rPr>
          <w:sz w:val="16"/>
          <w:szCs w:val="16"/>
        </w:rPr>
        <w:t>in/sites/default/files/Guidelines</w:t>
      </w:r>
      <w:r>
        <w:rPr>
          <w:sz w:val="16"/>
          <w:szCs w:val="16"/>
        </w:rPr>
        <w:t>.</w:t>
      </w:r>
      <w:r w:rsidRPr="00223459">
        <w:rPr>
          <w:sz w:val="16"/>
          <w:szCs w:val="16"/>
        </w:rPr>
        <w:t>pdf)</w:t>
      </w:r>
    </w:p>
    <w:p w14:paraId="4F1CFEC7"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The Economic Times: India's 21-day lockdown to counter coronavirus: What's exempt, what's not, </w:t>
      </w:r>
      <w:r w:rsidRPr="00223459">
        <w:rPr>
          <w:i/>
          <w:iCs/>
          <w:sz w:val="16"/>
          <w:szCs w:val="16"/>
        </w:rPr>
        <w:t>25 March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com/news/politics-and-nation/india-21-day-lockdown-what-is-exempted-what-is-not/articleshow/74798725</w:t>
      </w:r>
      <w:r>
        <w:rPr>
          <w:sz w:val="16"/>
          <w:szCs w:val="16"/>
        </w:rPr>
        <w:t>.</w:t>
      </w:r>
      <w:r w:rsidRPr="00223459">
        <w:rPr>
          <w:sz w:val="16"/>
          <w:szCs w:val="16"/>
        </w:rPr>
        <w:t>cms)</w:t>
      </w:r>
    </w:p>
    <w:p w14:paraId="2666FB5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Wikipedia   </w:t>
      </w:r>
      <w:hyperlink r:id="rId28" w:history="1">
        <w:r w:rsidRPr="00223459">
          <w:rPr>
            <w:rStyle w:val="Hyperlink"/>
            <w:sz w:val="16"/>
            <w:szCs w:val="16"/>
          </w:rPr>
          <w:t>https://en</w:t>
        </w:r>
        <w:r>
          <w:rPr>
            <w:rStyle w:val="Hyperlink"/>
            <w:sz w:val="16"/>
            <w:szCs w:val="16"/>
          </w:rPr>
          <w:t>.</w:t>
        </w:r>
        <w:r w:rsidRPr="00223459">
          <w:rPr>
            <w:rStyle w:val="Hyperlink"/>
            <w:sz w:val="16"/>
            <w:szCs w:val="16"/>
          </w:rPr>
          <w:t>wikipedia</w:t>
        </w:r>
        <w:r>
          <w:rPr>
            <w:rStyle w:val="Hyperlink"/>
            <w:sz w:val="16"/>
            <w:szCs w:val="16"/>
          </w:rPr>
          <w:t>.</w:t>
        </w:r>
        <w:r w:rsidRPr="00223459">
          <w:rPr>
            <w:rStyle w:val="Hyperlink"/>
            <w:sz w:val="16"/>
            <w:szCs w:val="16"/>
          </w:rPr>
          <w:t>org/wiki/Indian_state_government_responses_to_the_COVID-19_pandemic</w:t>
        </w:r>
      </w:hyperlink>
    </w:p>
    <w:p w14:paraId="57C5641D"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BBC: Coronavirus lockdown guidelines: What has India changed under new rules? </w:t>
      </w:r>
      <w:r w:rsidRPr="00223459">
        <w:rPr>
          <w:i/>
          <w:sz w:val="16"/>
          <w:szCs w:val="16"/>
        </w:rPr>
        <w:t>April 15, 2020 (</w:t>
      </w:r>
      <w:hyperlink r:id="rId29" w:history="1">
        <w:r w:rsidRPr="00223459">
          <w:rPr>
            <w:rStyle w:val="Hyperlink"/>
            <w:i/>
            <w:sz w:val="16"/>
            <w:szCs w:val="16"/>
          </w:rPr>
          <w:t>https://www</w:t>
        </w:r>
        <w:r>
          <w:rPr>
            <w:rStyle w:val="Hyperlink"/>
            <w:i/>
            <w:sz w:val="16"/>
            <w:szCs w:val="16"/>
          </w:rPr>
          <w:t>.</w:t>
        </w:r>
        <w:r w:rsidRPr="00223459">
          <w:rPr>
            <w:rStyle w:val="Hyperlink"/>
            <w:i/>
            <w:sz w:val="16"/>
            <w:szCs w:val="16"/>
          </w:rPr>
          <w:t>bbc</w:t>
        </w:r>
        <w:r>
          <w:rPr>
            <w:rStyle w:val="Hyperlink"/>
            <w:i/>
            <w:sz w:val="16"/>
            <w:szCs w:val="16"/>
          </w:rPr>
          <w:t>.</w:t>
        </w:r>
        <w:r w:rsidRPr="00223459">
          <w:rPr>
            <w:rStyle w:val="Hyperlink"/>
            <w:i/>
            <w:sz w:val="16"/>
            <w:szCs w:val="16"/>
          </w:rPr>
          <w:t>com/news/world-asia-india-52290761</w:t>
        </w:r>
      </w:hyperlink>
      <w:r w:rsidRPr="00223459">
        <w:rPr>
          <w:i/>
          <w:sz w:val="16"/>
          <w:szCs w:val="16"/>
        </w:rPr>
        <w:t>)</w:t>
      </w:r>
    </w:p>
    <w:p w14:paraId="4A9EA41F"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Complete list of states with no relaxation in lockdown 2</w:t>
      </w:r>
      <w:r>
        <w:rPr>
          <w:sz w:val="16"/>
          <w:szCs w:val="16"/>
        </w:rPr>
        <w:t>.</w:t>
      </w:r>
      <w:r w:rsidRPr="00223459">
        <w:rPr>
          <w:sz w:val="16"/>
          <w:szCs w:val="16"/>
        </w:rPr>
        <w:t xml:space="preserve">0 restrictions </w:t>
      </w:r>
      <w:r w:rsidRPr="00223459">
        <w:rPr>
          <w:i/>
          <w:iCs/>
          <w:sz w:val="16"/>
          <w:szCs w:val="16"/>
        </w:rPr>
        <w:t>20 April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com/india-news/complete-list-of-states-with-no-covid-19-lockdown-2-0-relaxation/story-pfE5K3Pn5LSZrgFEvC84hO</w:t>
      </w:r>
      <w:r>
        <w:rPr>
          <w:sz w:val="16"/>
          <w:szCs w:val="16"/>
        </w:rPr>
        <w:t>.</w:t>
      </w:r>
      <w:r w:rsidRPr="00223459">
        <w:rPr>
          <w:sz w:val="16"/>
          <w:szCs w:val="16"/>
        </w:rPr>
        <w:t>html)</w:t>
      </w:r>
    </w:p>
    <w:p w14:paraId="430B0F34"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lastRenderedPageBreak/>
        <w:t>India Today: Full list of Red, Yellow, Green Zone districts for Lockdown 3</w:t>
      </w:r>
      <w:r>
        <w:rPr>
          <w:sz w:val="16"/>
          <w:szCs w:val="16"/>
        </w:rPr>
        <w:t>.</w:t>
      </w:r>
      <w:r w:rsidRPr="00223459">
        <w:rPr>
          <w:sz w:val="16"/>
          <w:szCs w:val="16"/>
        </w:rPr>
        <w:t xml:space="preserve">0, </w:t>
      </w:r>
      <w:r w:rsidRPr="00223459">
        <w:rPr>
          <w:i/>
          <w:iCs/>
          <w:sz w:val="16"/>
          <w:szCs w:val="16"/>
        </w:rPr>
        <w:t>1 May 2020</w:t>
      </w:r>
      <w:r w:rsidRPr="00223459">
        <w:rPr>
          <w:sz w:val="16"/>
          <w:szCs w:val="16"/>
        </w:rPr>
        <w:t xml:space="preserve"> (https://www</w:t>
      </w:r>
      <w:r>
        <w:rPr>
          <w:sz w:val="16"/>
          <w:szCs w:val="16"/>
        </w:rPr>
        <w:t>.</w:t>
      </w:r>
      <w:r w:rsidRPr="00223459">
        <w:rPr>
          <w:sz w:val="16"/>
          <w:szCs w:val="16"/>
        </w:rPr>
        <w:t>indiatoday</w:t>
      </w:r>
      <w:r>
        <w:rPr>
          <w:sz w:val="16"/>
          <w:szCs w:val="16"/>
        </w:rPr>
        <w:t>.</w:t>
      </w:r>
      <w:r w:rsidRPr="00223459">
        <w:rPr>
          <w:sz w:val="16"/>
          <w:szCs w:val="16"/>
        </w:rPr>
        <w:t>in/india/story/red-orange-green-zones-full-current-update-list-districts-states-india-coronavirus-1673358-2020-05-01)</w:t>
      </w:r>
    </w:p>
    <w:p w14:paraId="1A5324D8"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Covid-19 lockdown 3</w:t>
      </w:r>
      <w:r>
        <w:rPr>
          <w:sz w:val="16"/>
          <w:szCs w:val="16"/>
        </w:rPr>
        <w:t>.</w:t>
      </w:r>
      <w:r w:rsidRPr="00223459">
        <w:rPr>
          <w:sz w:val="16"/>
          <w:szCs w:val="16"/>
        </w:rPr>
        <w:t xml:space="preserve">0: A look at relaxations, restrictions across major states in India, </w:t>
      </w:r>
      <w:r w:rsidRPr="00223459">
        <w:rPr>
          <w:i/>
          <w:iCs/>
          <w:sz w:val="16"/>
          <w:szCs w:val="16"/>
        </w:rPr>
        <w:t>4 May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com/india-news/coronavirus-update-covid-19-lockdown-3-0-a-look-at-relaxations-restrictions-across-major-states-in-india/story-J5Z2IypwiagUTFf1wYW0jN</w:t>
      </w:r>
      <w:r>
        <w:rPr>
          <w:sz w:val="16"/>
          <w:szCs w:val="16"/>
        </w:rPr>
        <w:t>.</w:t>
      </w:r>
      <w:r w:rsidRPr="00223459">
        <w:rPr>
          <w:sz w:val="16"/>
          <w:szCs w:val="16"/>
        </w:rPr>
        <w:t>html)</w:t>
      </w:r>
    </w:p>
    <w:p w14:paraId="02B93BF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The Economic Times: Lockdown 4</w:t>
      </w:r>
      <w:r>
        <w:rPr>
          <w:sz w:val="16"/>
          <w:szCs w:val="16"/>
        </w:rPr>
        <w:t>.</w:t>
      </w:r>
      <w:r w:rsidRPr="00223459">
        <w:rPr>
          <w:sz w:val="16"/>
          <w:szCs w:val="16"/>
        </w:rPr>
        <w:t xml:space="preserve">0 guidelines: Nationwide lockdown extended till May 31, with considerable relaxations, </w:t>
      </w:r>
      <w:r w:rsidRPr="00223459">
        <w:rPr>
          <w:i/>
          <w:iCs/>
          <w:sz w:val="16"/>
          <w:szCs w:val="16"/>
        </w:rPr>
        <w:t>21 May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com/news/politics-and-nation/centre-extends-nationwide-lockdown-till-may-31-with-considerable-relaxations/articleshow/75790821</w:t>
      </w:r>
      <w:r>
        <w:rPr>
          <w:sz w:val="16"/>
          <w:szCs w:val="16"/>
        </w:rPr>
        <w:t>.</w:t>
      </w:r>
      <w:r w:rsidRPr="00223459">
        <w:rPr>
          <w:sz w:val="16"/>
          <w:szCs w:val="16"/>
        </w:rPr>
        <w:t>cms)</w:t>
      </w:r>
    </w:p>
    <w:p w14:paraId="173EA091" w14:textId="77777777" w:rsidR="001637C4" w:rsidRPr="00223459" w:rsidRDefault="001637C4" w:rsidP="001637C4">
      <w:pPr>
        <w:pStyle w:val="ListParagraph"/>
        <w:numPr>
          <w:ilvl w:val="0"/>
          <w:numId w:val="16"/>
        </w:numPr>
        <w:spacing w:after="0" w:line="240" w:lineRule="auto"/>
        <w:jc w:val="both"/>
        <w:rPr>
          <w:sz w:val="16"/>
          <w:szCs w:val="16"/>
        </w:rPr>
        <w:sectPr w:rsidR="001637C4" w:rsidRPr="00223459" w:rsidSect="001637C4">
          <w:type w:val="continuous"/>
          <w:pgSz w:w="15840" w:h="12240" w:orient="landscape"/>
          <w:pgMar w:top="1134" w:right="1693" w:bottom="1134" w:left="1134" w:header="0" w:footer="1134" w:gutter="0"/>
          <w:cols w:space="720"/>
          <w:formProt w:val="0"/>
          <w:docGrid w:linePitch="326"/>
        </w:sectPr>
      </w:pPr>
      <w:r w:rsidRPr="00223459">
        <w:rPr>
          <w:sz w:val="16"/>
          <w:szCs w:val="16"/>
        </w:rPr>
        <w:t>BBC: India lockdown 4</w:t>
      </w:r>
      <w:r>
        <w:rPr>
          <w:sz w:val="16"/>
          <w:szCs w:val="16"/>
        </w:rPr>
        <w:t>.</w:t>
      </w:r>
      <w:r w:rsidRPr="00223459">
        <w:rPr>
          <w:sz w:val="16"/>
          <w:szCs w:val="16"/>
        </w:rPr>
        <w:t xml:space="preserve">0: What is allowed in your city? </w:t>
      </w:r>
      <w:r w:rsidRPr="00223459">
        <w:rPr>
          <w:i/>
          <w:iCs/>
          <w:sz w:val="16"/>
          <w:szCs w:val="16"/>
        </w:rPr>
        <w:t>19 May 2020</w:t>
      </w:r>
      <w:r w:rsidRPr="00223459">
        <w:rPr>
          <w:sz w:val="16"/>
          <w:szCs w:val="16"/>
        </w:rPr>
        <w:t xml:space="preserve"> (https://www</w:t>
      </w:r>
      <w:r>
        <w:rPr>
          <w:sz w:val="16"/>
          <w:szCs w:val="16"/>
        </w:rPr>
        <w:t>.</w:t>
      </w:r>
      <w:r w:rsidRPr="00223459">
        <w:rPr>
          <w:sz w:val="16"/>
          <w:szCs w:val="16"/>
        </w:rPr>
        <w:t>bbc</w:t>
      </w:r>
      <w:r>
        <w:rPr>
          <w:sz w:val="16"/>
          <w:szCs w:val="16"/>
        </w:rPr>
        <w:t>.</w:t>
      </w:r>
      <w:r w:rsidRPr="00223459">
        <w:rPr>
          <w:sz w:val="16"/>
          <w:szCs w:val="16"/>
        </w:rPr>
        <w:t>com/news/world-asia-india-52707371</w:t>
      </w:r>
      <w:r>
        <w:rPr>
          <w:sz w:val="16"/>
          <w:szCs w:val="16"/>
        </w:rPr>
        <w:t>)</w:t>
      </w:r>
    </w:p>
    <w:p w14:paraId="3272173A" w14:textId="77777777" w:rsidR="001637C4" w:rsidRPr="004C371A" w:rsidRDefault="001637C4" w:rsidP="001637C4">
      <w:pPr>
        <w:pStyle w:val="Caption"/>
        <w:tabs>
          <w:tab w:val="left" w:pos="11953"/>
        </w:tabs>
        <w:rPr>
          <w:sz w:val="20"/>
          <w:szCs w:val="20"/>
        </w:rPr>
      </w:pPr>
    </w:p>
    <w:sectPr w:rsidR="001637C4"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3E85F" w14:textId="77777777" w:rsidR="00410504" w:rsidRDefault="00410504">
      <w:r>
        <w:separator/>
      </w:r>
    </w:p>
  </w:endnote>
  <w:endnote w:type="continuationSeparator" w:id="0">
    <w:p w14:paraId="5184F2B4" w14:textId="77777777" w:rsidR="00410504" w:rsidRDefault="00410504">
      <w:r>
        <w:continuationSeparator/>
      </w:r>
    </w:p>
  </w:endnote>
  <w:endnote w:type="continuationNotice" w:id="1">
    <w:p w14:paraId="169261A1" w14:textId="77777777" w:rsidR="00410504" w:rsidRDefault="004105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Times New Roman"/>
    <w:panose1 w:val="020B0604020202020204"/>
    <w:charset w:val="00"/>
    <w:family w:val="roman"/>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Å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637F01" w:rsidRDefault="00637F01">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637F01" w:rsidRDefault="00637F01">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637F01" w:rsidRDefault="00637F01">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41</w:t>
    </w:r>
    <w:r>
      <w:rPr>
        <w:rFonts w:ascii="Liberation Serif" w:eastAsia="Liberation Serif" w:hAnsi="Liberation Serif" w:cs="Liberation Serif"/>
        <w:color w:val="000000"/>
      </w:rPr>
      <w:fldChar w:fldCharType="end"/>
    </w:r>
  </w:p>
  <w:p w14:paraId="000000AC" w14:textId="77777777" w:rsidR="00637F01" w:rsidRDefault="00637F01">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1ACF5" w14:textId="77777777" w:rsidR="00410504" w:rsidRDefault="00410504">
      <w:r>
        <w:separator/>
      </w:r>
    </w:p>
  </w:footnote>
  <w:footnote w:type="continuationSeparator" w:id="0">
    <w:p w14:paraId="4F25DBDC" w14:textId="77777777" w:rsidR="00410504" w:rsidRDefault="00410504">
      <w:r>
        <w:continuationSeparator/>
      </w:r>
    </w:p>
  </w:footnote>
  <w:footnote w:type="continuationNotice" w:id="1">
    <w:p w14:paraId="47D7A0FF" w14:textId="77777777" w:rsidR="00410504" w:rsidRDefault="004105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637F01" w:rsidRDefault="00637F01">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FF3E29"/>
    <w:multiLevelType w:val="hybridMultilevel"/>
    <w:tmpl w:val="084E04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2"/>
  </w:num>
  <w:num w:numId="4">
    <w:abstractNumId w:val="0"/>
  </w:num>
  <w:num w:numId="5">
    <w:abstractNumId w:val="15"/>
  </w:num>
  <w:num w:numId="6">
    <w:abstractNumId w:val="1"/>
  </w:num>
  <w:num w:numId="7">
    <w:abstractNumId w:val="8"/>
  </w:num>
  <w:num w:numId="8">
    <w:abstractNumId w:val="14"/>
  </w:num>
  <w:num w:numId="9">
    <w:abstractNumId w:val="13"/>
  </w:num>
  <w:num w:numId="10">
    <w:abstractNumId w:val="5"/>
  </w:num>
  <w:num w:numId="11">
    <w:abstractNumId w:val="7"/>
  </w:num>
  <w:num w:numId="12">
    <w:abstractNumId w:val="3"/>
  </w:num>
  <w:num w:numId="13">
    <w:abstractNumId w:val="6"/>
  </w:num>
  <w:num w:numId="14">
    <w:abstractNumId w:val="11"/>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2FD8"/>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31A"/>
    <w:rsid w:val="00064444"/>
    <w:rsid w:val="0006452D"/>
    <w:rsid w:val="00066A55"/>
    <w:rsid w:val="00067FC7"/>
    <w:rsid w:val="00070D52"/>
    <w:rsid w:val="000712CB"/>
    <w:rsid w:val="00073DB9"/>
    <w:rsid w:val="00074E3E"/>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063D"/>
    <w:rsid w:val="000B2858"/>
    <w:rsid w:val="000B3FB1"/>
    <w:rsid w:val="000B408E"/>
    <w:rsid w:val="000B4E95"/>
    <w:rsid w:val="000B6EAA"/>
    <w:rsid w:val="000C0574"/>
    <w:rsid w:val="000C1277"/>
    <w:rsid w:val="000C4277"/>
    <w:rsid w:val="000C4D14"/>
    <w:rsid w:val="000C55C9"/>
    <w:rsid w:val="000C7217"/>
    <w:rsid w:val="000D082F"/>
    <w:rsid w:val="000D1477"/>
    <w:rsid w:val="000D17CD"/>
    <w:rsid w:val="000D2143"/>
    <w:rsid w:val="000D2B7F"/>
    <w:rsid w:val="000E19F3"/>
    <w:rsid w:val="000E1D1C"/>
    <w:rsid w:val="000E2993"/>
    <w:rsid w:val="000E3CF8"/>
    <w:rsid w:val="000E4C91"/>
    <w:rsid w:val="000E4EF6"/>
    <w:rsid w:val="000E6C97"/>
    <w:rsid w:val="000E7BD6"/>
    <w:rsid w:val="000F0288"/>
    <w:rsid w:val="000F1570"/>
    <w:rsid w:val="000F1781"/>
    <w:rsid w:val="000F232F"/>
    <w:rsid w:val="000F32C4"/>
    <w:rsid w:val="000F38B6"/>
    <w:rsid w:val="000F3A71"/>
    <w:rsid w:val="000F6521"/>
    <w:rsid w:val="000F773E"/>
    <w:rsid w:val="00100C37"/>
    <w:rsid w:val="00101465"/>
    <w:rsid w:val="00103FC9"/>
    <w:rsid w:val="001046CC"/>
    <w:rsid w:val="00104848"/>
    <w:rsid w:val="00104AC3"/>
    <w:rsid w:val="00105998"/>
    <w:rsid w:val="00112131"/>
    <w:rsid w:val="001128D4"/>
    <w:rsid w:val="0011362C"/>
    <w:rsid w:val="0011668A"/>
    <w:rsid w:val="001170EB"/>
    <w:rsid w:val="001200F1"/>
    <w:rsid w:val="00120CF7"/>
    <w:rsid w:val="00122F22"/>
    <w:rsid w:val="00123B3A"/>
    <w:rsid w:val="0012428E"/>
    <w:rsid w:val="001248B1"/>
    <w:rsid w:val="00125857"/>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17F6"/>
    <w:rsid w:val="00142200"/>
    <w:rsid w:val="00143AD6"/>
    <w:rsid w:val="00144348"/>
    <w:rsid w:val="00144DA3"/>
    <w:rsid w:val="00152224"/>
    <w:rsid w:val="00152802"/>
    <w:rsid w:val="00153F6A"/>
    <w:rsid w:val="0015459C"/>
    <w:rsid w:val="00154948"/>
    <w:rsid w:val="001553B8"/>
    <w:rsid w:val="0015702B"/>
    <w:rsid w:val="0015713A"/>
    <w:rsid w:val="00157E42"/>
    <w:rsid w:val="0016022A"/>
    <w:rsid w:val="0016120C"/>
    <w:rsid w:val="00163535"/>
    <w:rsid w:val="001637C4"/>
    <w:rsid w:val="00165EB7"/>
    <w:rsid w:val="00171D51"/>
    <w:rsid w:val="00171EC8"/>
    <w:rsid w:val="00172594"/>
    <w:rsid w:val="0017304A"/>
    <w:rsid w:val="001743C2"/>
    <w:rsid w:val="00174B63"/>
    <w:rsid w:val="00177A40"/>
    <w:rsid w:val="00177A77"/>
    <w:rsid w:val="00180FE0"/>
    <w:rsid w:val="001832E1"/>
    <w:rsid w:val="00186DB1"/>
    <w:rsid w:val="00190B54"/>
    <w:rsid w:val="00190BE7"/>
    <w:rsid w:val="00192B6A"/>
    <w:rsid w:val="001931A6"/>
    <w:rsid w:val="00194494"/>
    <w:rsid w:val="0019751A"/>
    <w:rsid w:val="0019777F"/>
    <w:rsid w:val="00197E70"/>
    <w:rsid w:val="001A0B39"/>
    <w:rsid w:val="001A2153"/>
    <w:rsid w:val="001A5A4B"/>
    <w:rsid w:val="001B10A5"/>
    <w:rsid w:val="001B30B9"/>
    <w:rsid w:val="001B3157"/>
    <w:rsid w:val="001B39D0"/>
    <w:rsid w:val="001B44F8"/>
    <w:rsid w:val="001B4983"/>
    <w:rsid w:val="001B5B7F"/>
    <w:rsid w:val="001C2101"/>
    <w:rsid w:val="001C5429"/>
    <w:rsid w:val="001C7003"/>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12D"/>
    <w:rsid w:val="0021590F"/>
    <w:rsid w:val="002174B5"/>
    <w:rsid w:val="00217C6E"/>
    <w:rsid w:val="002200E3"/>
    <w:rsid w:val="00222B08"/>
    <w:rsid w:val="002241D8"/>
    <w:rsid w:val="0022526C"/>
    <w:rsid w:val="0022783F"/>
    <w:rsid w:val="0022784D"/>
    <w:rsid w:val="00227CB3"/>
    <w:rsid w:val="00240F24"/>
    <w:rsid w:val="00241324"/>
    <w:rsid w:val="002418A4"/>
    <w:rsid w:val="00244576"/>
    <w:rsid w:val="0024680C"/>
    <w:rsid w:val="00246857"/>
    <w:rsid w:val="00256302"/>
    <w:rsid w:val="002564A2"/>
    <w:rsid w:val="00260019"/>
    <w:rsid w:val="00260A89"/>
    <w:rsid w:val="00261779"/>
    <w:rsid w:val="00261C25"/>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B92"/>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7D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1A68"/>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0C10"/>
    <w:rsid w:val="00381028"/>
    <w:rsid w:val="00383237"/>
    <w:rsid w:val="003833AA"/>
    <w:rsid w:val="00383468"/>
    <w:rsid w:val="003848E9"/>
    <w:rsid w:val="00385B23"/>
    <w:rsid w:val="00387850"/>
    <w:rsid w:val="003905A1"/>
    <w:rsid w:val="0039147E"/>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293B"/>
    <w:rsid w:val="003C53EC"/>
    <w:rsid w:val="003D08A8"/>
    <w:rsid w:val="003D1F44"/>
    <w:rsid w:val="003D2FBD"/>
    <w:rsid w:val="003D3C05"/>
    <w:rsid w:val="003D3F66"/>
    <w:rsid w:val="003D4BCC"/>
    <w:rsid w:val="003D77DB"/>
    <w:rsid w:val="003D7FB4"/>
    <w:rsid w:val="003E0078"/>
    <w:rsid w:val="003E0EFD"/>
    <w:rsid w:val="003E1F30"/>
    <w:rsid w:val="003E32CE"/>
    <w:rsid w:val="003E482F"/>
    <w:rsid w:val="003E56EE"/>
    <w:rsid w:val="003E6B77"/>
    <w:rsid w:val="003E7524"/>
    <w:rsid w:val="003F0FA2"/>
    <w:rsid w:val="003F4515"/>
    <w:rsid w:val="004017C0"/>
    <w:rsid w:val="004031A8"/>
    <w:rsid w:val="00404CCD"/>
    <w:rsid w:val="00404E10"/>
    <w:rsid w:val="00405FE0"/>
    <w:rsid w:val="00406775"/>
    <w:rsid w:val="00406C55"/>
    <w:rsid w:val="00410504"/>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376FD"/>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47"/>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5C85"/>
    <w:rsid w:val="0049733F"/>
    <w:rsid w:val="00497496"/>
    <w:rsid w:val="004977EB"/>
    <w:rsid w:val="00497DB3"/>
    <w:rsid w:val="004A0862"/>
    <w:rsid w:val="004A0C02"/>
    <w:rsid w:val="004A25FF"/>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D771F"/>
    <w:rsid w:val="004E1C9D"/>
    <w:rsid w:val="004E30CE"/>
    <w:rsid w:val="004E3726"/>
    <w:rsid w:val="004E3B04"/>
    <w:rsid w:val="004E48C0"/>
    <w:rsid w:val="004E558C"/>
    <w:rsid w:val="004E62DD"/>
    <w:rsid w:val="004E6DA5"/>
    <w:rsid w:val="004E78F8"/>
    <w:rsid w:val="004F0EB3"/>
    <w:rsid w:val="004F4138"/>
    <w:rsid w:val="004F4480"/>
    <w:rsid w:val="0050081C"/>
    <w:rsid w:val="00500AC9"/>
    <w:rsid w:val="005010EA"/>
    <w:rsid w:val="00501653"/>
    <w:rsid w:val="00503065"/>
    <w:rsid w:val="0050394C"/>
    <w:rsid w:val="00503C95"/>
    <w:rsid w:val="00504D65"/>
    <w:rsid w:val="00510927"/>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4316"/>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14E"/>
    <w:rsid w:val="006037A4"/>
    <w:rsid w:val="0060463C"/>
    <w:rsid w:val="0060705A"/>
    <w:rsid w:val="00607AEF"/>
    <w:rsid w:val="00610D47"/>
    <w:rsid w:val="00611EDA"/>
    <w:rsid w:val="00613858"/>
    <w:rsid w:val="006138E2"/>
    <w:rsid w:val="0061522B"/>
    <w:rsid w:val="00620779"/>
    <w:rsid w:val="00621BB0"/>
    <w:rsid w:val="00621F4D"/>
    <w:rsid w:val="00627045"/>
    <w:rsid w:val="006312DE"/>
    <w:rsid w:val="00632554"/>
    <w:rsid w:val="00633FE5"/>
    <w:rsid w:val="00635A28"/>
    <w:rsid w:val="00636F77"/>
    <w:rsid w:val="00637F01"/>
    <w:rsid w:val="00637FFC"/>
    <w:rsid w:val="00642B82"/>
    <w:rsid w:val="0064425F"/>
    <w:rsid w:val="00645845"/>
    <w:rsid w:val="006512BE"/>
    <w:rsid w:val="006516A7"/>
    <w:rsid w:val="0065222A"/>
    <w:rsid w:val="00652AEA"/>
    <w:rsid w:val="00654064"/>
    <w:rsid w:val="006547D0"/>
    <w:rsid w:val="006549EF"/>
    <w:rsid w:val="006566C6"/>
    <w:rsid w:val="00657234"/>
    <w:rsid w:val="0065791F"/>
    <w:rsid w:val="0066081A"/>
    <w:rsid w:val="00660C9C"/>
    <w:rsid w:val="0066219A"/>
    <w:rsid w:val="00662B6C"/>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1B21"/>
    <w:rsid w:val="006B2582"/>
    <w:rsid w:val="006B63D9"/>
    <w:rsid w:val="006B67EF"/>
    <w:rsid w:val="006C08F7"/>
    <w:rsid w:val="006C2A04"/>
    <w:rsid w:val="006C2B3F"/>
    <w:rsid w:val="006C31F6"/>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459"/>
    <w:rsid w:val="00703B1D"/>
    <w:rsid w:val="007048B1"/>
    <w:rsid w:val="007050DB"/>
    <w:rsid w:val="00705DC9"/>
    <w:rsid w:val="00706607"/>
    <w:rsid w:val="00707DAB"/>
    <w:rsid w:val="00707DD7"/>
    <w:rsid w:val="0071117E"/>
    <w:rsid w:val="007117ED"/>
    <w:rsid w:val="00717EB9"/>
    <w:rsid w:val="007204B3"/>
    <w:rsid w:val="00721B04"/>
    <w:rsid w:val="00721C9B"/>
    <w:rsid w:val="007222FB"/>
    <w:rsid w:val="00722585"/>
    <w:rsid w:val="00722B95"/>
    <w:rsid w:val="007242B5"/>
    <w:rsid w:val="007259B8"/>
    <w:rsid w:val="00726AEF"/>
    <w:rsid w:val="00730B76"/>
    <w:rsid w:val="00731481"/>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3BF4"/>
    <w:rsid w:val="007A48DA"/>
    <w:rsid w:val="007A4F79"/>
    <w:rsid w:val="007A504D"/>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4A1E"/>
    <w:rsid w:val="007D760B"/>
    <w:rsid w:val="007E0358"/>
    <w:rsid w:val="007E076E"/>
    <w:rsid w:val="007E3531"/>
    <w:rsid w:val="007E4099"/>
    <w:rsid w:val="007E68F9"/>
    <w:rsid w:val="007E6B20"/>
    <w:rsid w:val="007E6F38"/>
    <w:rsid w:val="007E7899"/>
    <w:rsid w:val="007F39BB"/>
    <w:rsid w:val="007F3FF4"/>
    <w:rsid w:val="007F46BA"/>
    <w:rsid w:val="007F5680"/>
    <w:rsid w:val="007F618F"/>
    <w:rsid w:val="00800CB0"/>
    <w:rsid w:val="00802897"/>
    <w:rsid w:val="00803402"/>
    <w:rsid w:val="008039FD"/>
    <w:rsid w:val="0080418C"/>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0556"/>
    <w:rsid w:val="008441BB"/>
    <w:rsid w:val="00844384"/>
    <w:rsid w:val="00844D6C"/>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77E83"/>
    <w:rsid w:val="00880E9B"/>
    <w:rsid w:val="008810C9"/>
    <w:rsid w:val="00881603"/>
    <w:rsid w:val="0088166A"/>
    <w:rsid w:val="00882532"/>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B7D78"/>
    <w:rsid w:val="008C009B"/>
    <w:rsid w:val="008C1B42"/>
    <w:rsid w:val="008C35AC"/>
    <w:rsid w:val="008C3A18"/>
    <w:rsid w:val="008C6941"/>
    <w:rsid w:val="008C6A58"/>
    <w:rsid w:val="008C72D5"/>
    <w:rsid w:val="008C7852"/>
    <w:rsid w:val="008D0D35"/>
    <w:rsid w:val="008D274F"/>
    <w:rsid w:val="008D4155"/>
    <w:rsid w:val="008D4950"/>
    <w:rsid w:val="008D705A"/>
    <w:rsid w:val="008D74E5"/>
    <w:rsid w:val="008D7A5C"/>
    <w:rsid w:val="008D7F34"/>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8F757B"/>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4C21"/>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842"/>
    <w:rsid w:val="009569C3"/>
    <w:rsid w:val="00956E34"/>
    <w:rsid w:val="00957149"/>
    <w:rsid w:val="00962560"/>
    <w:rsid w:val="00962DD3"/>
    <w:rsid w:val="00962F61"/>
    <w:rsid w:val="0096392C"/>
    <w:rsid w:val="00963B65"/>
    <w:rsid w:val="00965DF6"/>
    <w:rsid w:val="00967889"/>
    <w:rsid w:val="00970153"/>
    <w:rsid w:val="00971E7C"/>
    <w:rsid w:val="00972BED"/>
    <w:rsid w:val="00973622"/>
    <w:rsid w:val="00973BE6"/>
    <w:rsid w:val="009757CE"/>
    <w:rsid w:val="00975C84"/>
    <w:rsid w:val="009766EA"/>
    <w:rsid w:val="009767F7"/>
    <w:rsid w:val="00977499"/>
    <w:rsid w:val="0097774A"/>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32BC"/>
    <w:rsid w:val="009E40C7"/>
    <w:rsid w:val="009E42AF"/>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40F9"/>
    <w:rsid w:val="00A35AA0"/>
    <w:rsid w:val="00A364F4"/>
    <w:rsid w:val="00A42781"/>
    <w:rsid w:val="00A43FC1"/>
    <w:rsid w:val="00A45E3A"/>
    <w:rsid w:val="00A45ED0"/>
    <w:rsid w:val="00A46942"/>
    <w:rsid w:val="00A47777"/>
    <w:rsid w:val="00A5094F"/>
    <w:rsid w:val="00A50962"/>
    <w:rsid w:val="00A52D28"/>
    <w:rsid w:val="00A53454"/>
    <w:rsid w:val="00A541EF"/>
    <w:rsid w:val="00A542BB"/>
    <w:rsid w:val="00A5621D"/>
    <w:rsid w:val="00A56D8F"/>
    <w:rsid w:val="00A57DDD"/>
    <w:rsid w:val="00A60C86"/>
    <w:rsid w:val="00A64086"/>
    <w:rsid w:val="00A64626"/>
    <w:rsid w:val="00A66BDD"/>
    <w:rsid w:val="00A67438"/>
    <w:rsid w:val="00A678B3"/>
    <w:rsid w:val="00A679FB"/>
    <w:rsid w:val="00A70681"/>
    <w:rsid w:val="00A72165"/>
    <w:rsid w:val="00A72E40"/>
    <w:rsid w:val="00A74651"/>
    <w:rsid w:val="00A75367"/>
    <w:rsid w:val="00A75A6E"/>
    <w:rsid w:val="00A813E3"/>
    <w:rsid w:val="00A85B96"/>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A7B0B"/>
    <w:rsid w:val="00AB0C46"/>
    <w:rsid w:val="00AB1986"/>
    <w:rsid w:val="00AB1FD3"/>
    <w:rsid w:val="00AB2DAE"/>
    <w:rsid w:val="00AB3E4F"/>
    <w:rsid w:val="00AB5D72"/>
    <w:rsid w:val="00AB7EEE"/>
    <w:rsid w:val="00AB7F24"/>
    <w:rsid w:val="00AC3BED"/>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4A72"/>
    <w:rsid w:val="00AE56BA"/>
    <w:rsid w:val="00AE67ED"/>
    <w:rsid w:val="00AE6E85"/>
    <w:rsid w:val="00AE77EE"/>
    <w:rsid w:val="00AE7C50"/>
    <w:rsid w:val="00AF294C"/>
    <w:rsid w:val="00AF2967"/>
    <w:rsid w:val="00AF36C2"/>
    <w:rsid w:val="00AF69EA"/>
    <w:rsid w:val="00B007F7"/>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10D2"/>
    <w:rsid w:val="00B820DA"/>
    <w:rsid w:val="00B84B02"/>
    <w:rsid w:val="00B84D64"/>
    <w:rsid w:val="00B87259"/>
    <w:rsid w:val="00B87311"/>
    <w:rsid w:val="00B937C9"/>
    <w:rsid w:val="00B938BB"/>
    <w:rsid w:val="00B947FE"/>
    <w:rsid w:val="00B95608"/>
    <w:rsid w:val="00B958AE"/>
    <w:rsid w:val="00B95B6C"/>
    <w:rsid w:val="00B95B82"/>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5D11"/>
    <w:rsid w:val="00BD5FCE"/>
    <w:rsid w:val="00BD6527"/>
    <w:rsid w:val="00BD6AEE"/>
    <w:rsid w:val="00BD7161"/>
    <w:rsid w:val="00BE0450"/>
    <w:rsid w:val="00BE2162"/>
    <w:rsid w:val="00BE2553"/>
    <w:rsid w:val="00BE3302"/>
    <w:rsid w:val="00BE33F4"/>
    <w:rsid w:val="00BE3B1D"/>
    <w:rsid w:val="00BE544A"/>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6FF"/>
    <w:rsid w:val="00C21973"/>
    <w:rsid w:val="00C226CF"/>
    <w:rsid w:val="00C23B43"/>
    <w:rsid w:val="00C269AF"/>
    <w:rsid w:val="00C26BD9"/>
    <w:rsid w:val="00C27217"/>
    <w:rsid w:val="00C2727C"/>
    <w:rsid w:val="00C31726"/>
    <w:rsid w:val="00C32BA5"/>
    <w:rsid w:val="00C33E0A"/>
    <w:rsid w:val="00C34FEC"/>
    <w:rsid w:val="00C35AD3"/>
    <w:rsid w:val="00C377EE"/>
    <w:rsid w:val="00C4043A"/>
    <w:rsid w:val="00C44C7E"/>
    <w:rsid w:val="00C505B4"/>
    <w:rsid w:val="00C519B6"/>
    <w:rsid w:val="00C52881"/>
    <w:rsid w:val="00C54901"/>
    <w:rsid w:val="00C57978"/>
    <w:rsid w:val="00C61BD0"/>
    <w:rsid w:val="00C623D2"/>
    <w:rsid w:val="00C629DD"/>
    <w:rsid w:val="00C6324F"/>
    <w:rsid w:val="00C63821"/>
    <w:rsid w:val="00C63A18"/>
    <w:rsid w:val="00C64A74"/>
    <w:rsid w:val="00C64B15"/>
    <w:rsid w:val="00C668F4"/>
    <w:rsid w:val="00C66912"/>
    <w:rsid w:val="00C71797"/>
    <w:rsid w:val="00C71CC3"/>
    <w:rsid w:val="00C71FB0"/>
    <w:rsid w:val="00C723D6"/>
    <w:rsid w:val="00C72B34"/>
    <w:rsid w:val="00C73D48"/>
    <w:rsid w:val="00C75CFE"/>
    <w:rsid w:val="00C76B1F"/>
    <w:rsid w:val="00C776F4"/>
    <w:rsid w:val="00C8291E"/>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598"/>
    <w:rsid w:val="00CD0687"/>
    <w:rsid w:val="00CD0D33"/>
    <w:rsid w:val="00CD2338"/>
    <w:rsid w:val="00CD2798"/>
    <w:rsid w:val="00CD4A15"/>
    <w:rsid w:val="00CD61DF"/>
    <w:rsid w:val="00CE146C"/>
    <w:rsid w:val="00CE1712"/>
    <w:rsid w:val="00CE2FE5"/>
    <w:rsid w:val="00CE3EEF"/>
    <w:rsid w:val="00CE4C7C"/>
    <w:rsid w:val="00CE585F"/>
    <w:rsid w:val="00CE70C5"/>
    <w:rsid w:val="00CE7321"/>
    <w:rsid w:val="00CE74F3"/>
    <w:rsid w:val="00CF1BF2"/>
    <w:rsid w:val="00CF25FB"/>
    <w:rsid w:val="00CF323E"/>
    <w:rsid w:val="00CF3606"/>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01DB"/>
    <w:rsid w:val="00D8282C"/>
    <w:rsid w:val="00D830A1"/>
    <w:rsid w:val="00D83D4F"/>
    <w:rsid w:val="00D84C7C"/>
    <w:rsid w:val="00D85803"/>
    <w:rsid w:val="00D858E4"/>
    <w:rsid w:val="00D87B0C"/>
    <w:rsid w:val="00D9020D"/>
    <w:rsid w:val="00D90E23"/>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5DB"/>
    <w:rsid w:val="00DD28FC"/>
    <w:rsid w:val="00DD491B"/>
    <w:rsid w:val="00DD5784"/>
    <w:rsid w:val="00DD61A4"/>
    <w:rsid w:val="00DD65F3"/>
    <w:rsid w:val="00DD6C92"/>
    <w:rsid w:val="00DD70C7"/>
    <w:rsid w:val="00DD747F"/>
    <w:rsid w:val="00DD7F2A"/>
    <w:rsid w:val="00DE064E"/>
    <w:rsid w:val="00DE231E"/>
    <w:rsid w:val="00DE3633"/>
    <w:rsid w:val="00DE3E7E"/>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018"/>
    <w:rsid w:val="00E116BA"/>
    <w:rsid w:val="00E133EA"/>
    <w:rsid w:val="00E139F0"/>
    <w:rsid w:val="00E13DC6"/>
    <w:rsid w:val="00E1448B"/>
    <w:rsid w:val="00E14C4A"/>
    <w:rsid w:val="00E1528F"/>
    <w:rsid w:val="00E16BED"/>
    <w:rsid w:val="00E20722"/>
    <w:rsid w:val="00E2107B"/>
    <w:rsid w:val="00E219C7"/>
    <w:rsid w:val="00E2253A"/>
    <w:rsid w:val="00E2291E"/>
    <w:rsid w:val="00E23041"/>
    <w:rsid w:val="00E24591"/>
    <w:rsid w:val="00E24752"/>
    <w:rsid w:val="00E26B73"/>
    <w:rsid w:val="00E27C86"/>
    <w:rsid w:val="00E30DA8"/>
    <w:rsid w:val="00E30DD2"/>
    <w:rsid w:val="00E3186E"/>
    <w:rsid w:val="00E42035"/>
    <w:rsid w:val="00E42876"/>
    <w:rsid w:val="00E42A02"/>
    <w:rsid w:val="00E42C08"/>
    <w:rsid w:val="00E4618E"/>
    <w:rsid w:val="00E466C5"/>
    <w:rsid w:val="00E47E0D"/>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0F14"/>
    <w:rsid w:val="00E8232A"/>
    <w:rsid w:val="00E8318A"/>
    <w:rsid w:val="00E83759"/>
    <w:rsid w:val="00E83B57"/>
    <w:rsid w:val="00E83E17"/>
    <w:rsid w:val="00E84607"/>
    <w:rsid w:val="00E847C9"/>
    <w:rsid w:val="00E908BE"/>
    <w:rsid w:val="00E9344A"/>
    <w:rsid w:val="00E959F4"/>
    <w:rsid w:val="00E9650A"/>
    <w:rsid w:val="00E96571"/>
    <w:rsid w:val="00E96C37"/>
    <w:rsid w:val="00E96ECB"/>
    <w:rsid w:val="00E97269"/>
    <w:rsid w:val="00EA0519"/>
    <w:rsid w:val="00EA0C70"/>
    <w:rsid w:val="00EA13ED"/>
    <w:rsid w:val="00EA1877"/>
    <w:rsid w:val="00EA23D9"/>
    <w:rsid w:val="00EA2632"/>
    <w:rsid w:val="00EA757A"/>
    <w:rsid w:val="00EB0CBC"/>
    <w:rsid w:val="00EB168C"/>
    <w:rsid w:val="00EB4E00"/>
    <w:rsid w:val="00EB637F"/>
    <w:rsid w:val="00EB709B"/>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13F1"/>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022C"/>
    <w:rsid w:val="00F31ED2"/>
    <w:rsid w:val="00F3357B"/>
    <w:rsid w:val="00F33854"/>
    <w:rsid w:val="00F34214"/>
    <w:rsid w:val="00F3431B"/>
    <w:rsid w:val="00F34371"/>
    <w:rsid w:val="00F34C26"/>
    <w:rsid w:val="00F379AD"/>
    <w:rsid w:val="00F400A8"/>
    <w:rsid w:val="00F4103C"/>
    <w:rsid w:val="00F438EE"/>
    <w:rsid w:val="00F47E32"/>
    <w:rsid w:val="00F512B2"/>
    <w:rsid w:val="00F55BC2"/>
    <w:rsid w:val="00F5611D"/>
    <w:rsid w:val="00F56B79"/>
    <w:rsid w:val="00F60B4F"/>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0D6F"/>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2359"/>
    <w:rsid w:val="00FB3038"/>
    <w:rsid w:val="00FB7327"/>
    <w:rsid w:val="00FC081E"/>
    <w:rsid w:val="00FC14DE"/>
    <w:rsid w:val="00FC273D"/>
    <w:rsid w:val="00FC363C"/>
    <w:rsid w:val="00FC540E"/>
    <w:rsid w:val="00FC5624"/>
    <w:rsid w:val="00FC66DD"/>
    <w:rsid w:val="00FC6C65"/>
    <w:rsid w:val="00FD15FD"/>
    <w:rsid w:val="00FD27C2"/>
    <w:rsid w:val="00FD2952"/>
    <w:rsid w:val="00FD2ED4"/>
    <w:rsid w:val="00FD627C"/>
    <w:rsid w:val="00FD6439"/>
    <w:rsid w:val="00FD7975"/>
    <w:rsid w:val="00FD7A2E"/>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customStyle="1" w:styleId="UnresolvedMention7">
    <w:name w:val="Unresolved Mention7"/>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517548135">
      <w:bodyDiv w:val="1"/>
      <w:marLeft w:val="0"/>
      <w:marRight w:val="0"/>
      <w:marTop w:val="0"/>
      <w:marBottom w:val="0"/>
      <w:divBdr>
        <w:top w:val="none" w:sz="0" w:space="0" w:color="auto"/>
        <w:left w:val="none" w:sz="0" w:space="0" w:color="auto"/>
        <w:bottom w:val="none" w:sz="0" w:space="0" w:color="auto"/>
        <w:right w:val="none" w:sz="0" w:space="0" w:color="auto"/>
      </w:divBdr>
    </w:div>
    <w:div w:id="523835280">
      <w:bodyDiv w:val="1"/>
      <w:marLeft w:val="0"/>
      <w:marRight w:val="0"/>
      <w:marTop w:val="0"/>
      <w:marBottom w:val="0"/>
      <w:divBdr>
        <w:top w:val="none" w:sz="0" w:space="0" w:color="auto"/>
        <w:left w:val="none" w:sz="0" w:space="0" w:color="auto"/>
        <w:bottom w:val="none" w:sz="0" w:space="0" w:color="auto"/>
        <w:right w:val="none" w:sz="0" w:space="0" w:color="auto"/>
      </w:divBdr>
    </w:div>
    <w:div w:id="573708326">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65012881">
      <w:bodyDiv w:val="1"/>
      <w:marLeft w:val="0"/>
      <w:marRight w:val="0"/>
      <w:marTop w:val="0"/>
      <w:marBottom w:val="0"/>
      <w:divBdr>
        <w:top w:val="none" w:sz="0" w:space="0" w:color="auto"/>
        <w:left w:val="none" w:sz="0" w:space="0" w:color="auto"/>
        <w:bottom w:val="none" w:sz="0" w:space="0" w:color="auto"/>
        <w:right w:val="none" w:sz="0" w:space="0" w:color="auto"/>
      </w:divBdr>
      <w:divsChild>
        <w:div w:id="1201091952">
          <w:marLeft w:val="0"/>
          <w:marRight w:val="0"/>
          <w:marTop w:val="0"/>
          <w:marBottom w:val="0"/>
          <w:divBdr>
            <w:top w:val="none" w:sz="0" w:space="0" w:color="auto"/>
            <w:left w:val="none" w:sz="0" w:space="0" w:color="auto"/>
            <w:bottom w:val="none" w:sz="0" w:space="0" w:color="auto"/>
            <w:right w:val="none" w:sz="0" w:space="0" w:color="auto"/>
          </w:divBdr>
          <w:divsChild>
            <w:div w:id="573702179">
              <w:marLeft w:val="0"/>
              <w:marRight w:val="0"/>
              <w:marTop w:val="0"/>
              <w:marBottom w:val="0"/>
              <w:divBdr>
                <w:top w:val="none" w:sz="0" w:space="0" w:color="auto"/>
                <w:left w:val="none" w:sz="0" w:space="0" w:color="auto"/>
                <w:bottom w:val="none" w:sz="0" w:space="0" w:color="auto"/>
                <w:right w:val="none" w:sz="0" w:space="0" w:color="auto"/>
              </w:divBdr>
              <w:divsChild>
                <w:div w:id="2026983030">
                  <w:marLeft w:val="0"/>
                  <w:marRight w:val="0"/>
                  <w:marTop w:val="0"/>
                  <w:marBottom w:val="0"/>
                  <w:divBdr>
                    <w:top w:val="none" w:sz="0" w:space="0" w:color="auto"/>
                    <w:left w:val="none" w:sz="0" w:space="0" w:color="auto"/>
                    <w:bottom w:val="none" w:sz="0" w:space="0" w:color="auto"/>
                    <w:right w:val="none" w:sz="0" w:space="0" w:color="auto"/>
                  </w:divBdr>
                  <w:divsChild>
                    <w:div w:id="1287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432315608">
      <w:bodyDiv w:val="1"/>
      <w:marLeft w:val="0"/>
      <w:marRight w:val="0"/>
      <w:marTop w:val="0"/>
      <w:marBottom w:val="0"/>
      <w:divBdr>
        <w:top w:val="none" w:sz="0" w:space="0" w:color="auto"/>
        <w:left w:val="none" w:sz="0" w:space="0" w:color="auto"/>
        <w:bottom w:val="none" w:sz="0" w:space="0" w:color="auto"/>
        <w:right w:val="none" w:sz="0" w:space="0" w:color="auto"/>
      </w:divBdr>
    </w:div>
    <w:div w:id="1531529209">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5695694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735153224">
      <w:bodyDiv w:val="1"/>
      <w:marLeft w:val="0"/>
      <w:marRight w:val="0"/>
      <w:marTop w:val="0"/>
      <w:marBottom w:val="0"/>
      <w:divBdr>
        <w:top w:val="none" w:sz="0" w:space="0" w:color="auto"/>
        <w:left w:val="none" w:sz="0" w:space="0" w:color="auto"/>
        <w:bottom w:val="none" w:sz="0" w:space="0" w:color="auto"/>
        <w:right w:val="none" w:sz="0" w:space="0" w:color="auto"/>
      </w:divBdr>
    </w:div>
    <w:div w:id="1777207969">
      <w:bodyDiv w:val="1"/>
      <w:marLeft w:val="0"/>
      <w:marRight w:val="0"/>
      <w:marTop w:val="0"/>
      <w:marBottom w:val="0"/>
      <w:divBdr>
        <w:top w:val="none" w:sz="0" w:space="0" w:color="auto"/>
        <w:left w:val="none" w:sz="0" w:space="0" w:color="auto"/>
        <w:bottom w:val="none" w:sz="0" w:space="0" w:color="auto"/>
        <w:right w:val="none" w:sz="0" w:space="0" w:color="auto"/>
      </w:divBdr>
      <w:divsChild>
        <w:div w:id="1175925006">
          <w:marLeft w:val="0"/>
          <w:marRight w:val="0"/>
          <w:marTop w:val="0"/>
          <w:marBottom w:val="0"/>
          <w:divBdr>
            <w:top w:val="none" w:sz="0" w:space="0" w:color="auto"/>
            <w:left w:val="none" w:sz="0" w:space="0" w:color="auto"/>
            <w:bottom w:val="none" w:sz="0" w:space="0" w:color="auto"/>
            <w:right w:val="none" w:sz="0" w:space="0" w:color="auto"/>
          </w:divBdr>
          <w:divsChild>
            <w:div w:id="663556152">
              <w:marLeft w:val="0"/>
              <w:marRight w:val="0"/>
              <w:marTop w:val="0"/>
              <w:marBottom w:val="0"/>
              <w:divBdr>
                <w:top w:val="none" w:sz="0" w:space="0" w:color="auto"/>
                <w:left w:val="none" w:sz="0" w:space="0" w:color="auto"/>
                <w:bottom w:val="none" w:sz="0" w:space="0" w:color="auto"/>
                <w:right w:val="none" w:sz="0" w:space="0" w:color="auto"/>
              </w:divBdr>
              <w:divsChild>
                <w:div w:id="372845645">
                  <w:marLeft w:val="0"/>
                  <w:marRight w:val="0"/>
                  <w:marTop w:val="0"/>
                  <w:marBottom w:val="0"/>
                  <w:divBdr>
                    <w:top w:val="none" w:sz="0" w:space="0" w:color="auto"/>
                    <w:left w:val="none" w:sz="0" w:space="0" w:color="auto"/>
                    <w:bottom w:val="none" w:sz="0" w:space="0" w:color="auto"/>
                    <w:right w:val="none" w:sz="0" w:space="0" w:color="auto"/>
                  </w:divBdr>
                  <w:divsChild>
                    <w:div w:id="7267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1881165291">
      <w:bodyDiv w:val="1"/>
      <w:marLeft w:val="0"/>
      <w:marRight w:val="0"/>
      <w:marTop w:val="0"/>
      <w:marBottom w:val="0"/>
      <w:divBdr>
        <w:top w:val="none" w:sz="0" w:space="0" w:color="auto"/>
        <w:left w:val="none" w:sz="0" w:space="0" w:color="auto"/>
        <w:bottom w:val="none" w:sz="0" w:space="0" w:color="auto"/>
        <w:right w:val="none" w:sz="0" w:space="0" w:color="auto"/>
      </w:divBdr>
    </w:div>
    <w:div w:id="1909608941">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lilywang1988/eSIR" TargetMode="External"/><Relationship Id="rId18" Type="http://schemas.openxmlformats.org/officeDocument/2006/relationships/header" Target="header1.xml"/><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tiff"/><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hyperlink" Target="https://www.bbc.com/news/world-asia-india-5229076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hyperlink" Target="https://en.wikipedia.org/wiki/Indian_state_government_responses_to_the_COVID-19_pandemic" TargetMode="External"/><Relationship Id="rId10" Type="http://schemas.openxmlformats.org/officeDocument/2006/relationships/hyperlink" Target="https://github.com/umich-cphds/cov-ind-19" TargetMode="Externa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hyperlink" Target="https://github.com/lilywang1988/eSIR"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F7F64C5-88F3-5449-8DF0-3164F1D80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61</Pages>
  <Words>44453</Words>
  <Characters>253384</Characters>
  <Application>Microsoft Office Word</Application>
  <DocSecurity>0</DocSecurity>
  <Lines>2111</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150</cp:revision>
  <cp:lastPrinted>2021-03-24T18:14:00Z</cp:lastPrinted>
  <dcterms:created xsi:type="dcterms:W3CDTF">2020-09-22T01:04:00Z</dcterms:created>
  <dcterms:modified xsi:type="dcterms:W3CDTF">2021-03-25T01:13:00Z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