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A895" w14:textId="77777777" w:rsidR="007002A6" w:rsidRDefault="007002A6" w:rsidP="007002A6">
      <w:pPr>
        <w:rPr>
          <w:b/>
          <w:bCs/>
        </w:rPr>
      </w:pPr>
      <w:r>
        <w:rPr>
          <w:b/>
          <w:bCs/>
        </w:rPr>
        <w:t>Title</w:t>
      </w:r>
    </w:p>
    <w:p w14:paraId="5F9C057D" w14:textId="039C0295" w:rsidR="007002A6" w:rsidRPr="006830DB" w:rsidRDefault="007002A6" w:rsidP="007002A6">
      <w:pPr>
        <w:rPr>
          <w:b/>
          <w:bCs/>
        </w:rPr>
      </w:pPr>
      <w:r>
        <w:t>Drug Overdose Mortality Decline and Kidney Transplant in the US</w:t>
      </w:r>
    </w:p>
    <w:p w14:paraId="7F8B7070" w14:textId="77777777" w:rsidR="007002A6" w:rsidRDefault="007002A6" w:rsidP="007002A6">
      <w:pPr>
        <w:rPr>
          <w:b/>
          <w:bCs/>
        </w:rPr>
      </w:pPr>
      <w:r w:rsidRPr="009E66AE">
        <w:rPr>
          <w:b/>
          <w:bCs/>
        </w:rPr>
        <w:t xml:space="preserve">Abstract </w:t>
      </w:r>
    </w:p>
    <w:p w14:paraId="23656556" w14:textId="77777777" w:rsidR="007002A6" w:rsidRPr="004E2F3E" w:rsidRDefault="007002A6" w:rsidP="007002A6">
      <w:pPr>
        <w:rPr>
          <w:b/>
          <w:bCs/>
        </w:rPr>
      </w:pPr>
      <w:r w:rsidRPr="00432862">
        <w:rPr>
          <w:b/>
          <w:bCs/>
        </w:rPr>
        <w:t>Background</w:t>
      </w:r>
      <w:r>
        <w:rPr>
          <w:b/>
          <w:bCs/>
        </w:rPr>
        <w:t xml:space="preserve"> </w:t>
      </w:r>
      <w:bookmarkStart w:id="0" w:name="OLE_LINK1"/>
      <w:r>
        <w:t>With</w:t>
      </w:r>
      <w:r>
        <w:rPr>
          <w:b/>
          <w:bCs/>
        </w:rPr>
        <w:t xml:space="preserve"> </w:t>
      </w:r>
      <w:r>
        <w:t>nearly 60,000 patients dying on the organ transplant waiting lists between 2014 to 2023, organ scarcity remains a major public health crisis in the US</w:t>
      </w:r>
      <w:bookmarkEnd w:id="0"/>
      <w:r>
        <w:t xml:space="preserve">. This crisis has been partially mitigated over the last two decades through a dramatic expansion of donor pool from drug overdose decedents (ODD). For example, drug overdose deaths were linked to 42.2% of the overall rise in deceased donations from 2009 to 2019. Recent mortality data suggests that drug overdose deaths declined by an almost 27% from 2023 to 2024, the largest year-over-year decline in multiple decades. Trends in transplants associated with ODDs during the national overdose mortality decline have not been analyzed. </w:t>
      </w:r>
    </w:p>
    <w:p w14:paraId="03ED5642" w14:textId="77777777" w:rsidR="007002A6" w:rsidRPr="004E2F3E" w:rsidRDefault="007002A6" w:rsidP="007002A6">
      <w:pPr>
        <w:rPr>
          <w:b/>
          <w:bCs/>
        </w:rPr>
      </w:pPr>
      <w:r w:rsidRPr="00432862">
        <w:rPr>
          <w:b/>
          <w:bCs/>
        </w:rPr>
        <w:t>Methods</w:t>
      </w:r>
      <w:r>
        <w:rPr>
          <w:b/>
          <w:bCs/>
        </w:rPr>
        <w:t xml:space="preserve"> </w:t>
      </w:r>
      <w:r>
        <w:t xml:space="preserve">We used Joinpoint analysis to investigate trends in deceased donor kidney transplant rates  by donor mechanisms of death from January 2015 to December 2024. Temporal association between monthly declines in ODD-associated kidney transplant rates and overdose mortality rates was analyzed through Pearson’s coefficient and ordinary least square model with Newey-West robust standard errors.  To determine the downstream impact of falling ODD-associated kidney transplant rates, a segmented regression interrupted time series analysis was conducted on monthly active kidney transplant waitlist size. State level variations in relative changes in ODD-associated kidney </w:t>
      </w:r>
      <w:r>
        <w:lastRenderedPageBreak/>
        <w:t>transplant rates from 2023 to 2024 were analyzed  through a  random effects meta-regression analysis model.</w:t>
      </w:r>
    </w:p>
    <w:p w14:paraId="4312D66D" w14:textId="77777777" w:rsidR="007002A6" w:rsidRDefault="007002A6" w:rsidP="007002A6">
      <w:r w:rsidRPr="004E2F3E">
        <w:rPr>
          <w:b/>
          <w:bCs/>
        </w:rPr>
        <w:t>Results</w:t>
      </w:r>
      <w:r>
        <w:rPr>
          <w:b/>
          <w:bCs/>
        </w:rPr>
        <w:t xml:space="preserve"> </w:t>
      </w:r>
      <w:r>
        <w:t>ODD-</w:t>
      </w:r>
      <w:r w:rsidRPr="004E2F3E">
        <w:t>associated kidney transplant</w:t>
      </w:r>
      <w:r>
        <w:t xml:space="preserve"> rates (per million) </w:t>
      </w:r>
      <w:r w:rsidRPr="004E2F3E">
        <w:t xml:space="preserve">rose at monthly percentage change (MPC) of 1.21 (95% CI, 1.11 to 1.35) between January 2015 to May 2023  following </w:t>
      </w:r>
      <w:r>
        <w:t xml:space="preserve">which </w:t>
      </w:r>
      <w:r w:rsidRPr="004E2F3E">
        <w:t>the trend significantly reversed, and transplants declined at MPC -2.89 (95%CI, -4.47 to -1.89)</w:t>
      </w:r>
      <w:r>
        <w:t xml:space="preserve"> thereafter</w:t>
      </w:r>
      <w:r w:rsidRPr="004E2F3E">
        <w:t xml:space="preserve">. </w:t>
      </w:r>
      <w:r>
        <w:t xml:space="preserve">In 19 months, ODD-associated kidney transplants fell by 45.40% from their May 2023 peak. </w:t>
      </w:r>
      <w:r w:rsidRPr="004E2F3E">
        <w:t>Tr</w:t>
      </w:r>
      <w:r>
        <w:t>ends of kidney tr</w:t>
      </w:r>
      <w:r w:rsidRPr="004E2F3E">
        <w:t xml:space="preserve">ansplants associated with other </w:t>
      </w:r>
      <w:r>
        <w:t xml:space="preserve">donor </w:t>
      </w:r>
      <w:r w:rsidRPr="004E2F3E">
        <w:t xml:space="preserve">mechanisms of death </w:t>
      </w:r>
      <w:r>
        <w:t xml:space="preserve">remained </w:t>
      </w:r>
      <w:r w:rsidRPr="004E2F3E">
        <w:t xml:space="preserve">unchanged during </w:t>
      </w:r>
      <w:r>
        <w:t xml:space="preserve">this </w:t>
      </w:r>
      <w:r w:rsidRPr="004E2F3E">
        <w:t>period.</w:t>
      </w:r>
      <w:r>
        <w:t xml:space="preserve">  A contemporaneous decline was also seen among ODD-associated liver and heart transplant rates, suggesting a system, rather than organ,  level impact.</w:t>
      </w:r>
      <w:r w:rsidRPr="004E2F3E">
        <w:t xml:space="preserve"> </w:t>
      </w:r>
    </w:p>
    <w:p w14:paraId="44B8F322" w14:textId="77777777" w:rsidR="007002A6" w:rsidRPr="009D44C3" w:rsidRDefault="007002A6" w:rsidP="007002A6">
      <w:r>
        <w:t xml:space="preserve">A </w:t>
      </w:r>
      <w:r w:rsidRPr="004E2F3E">
        <w:t xml:space="preserve"> strong, positive temporal association was found between monthly</w:t>
      </w:r>
      <w:r>
        <w:t xml:space="preserve"> decline in ODD-associated</w:t>
      </w:r>
      <w:r w:rsidRPr="004E2F3E">
        <w:t xml:space="preserve"> kidney transplant rates</w:t>
      </w:r>
      <w:r>
        <w:t xml:space="preserve"> and </w:t>
      </w:r>
      <w:r w:rsidRPr="004E2F3E">
        <w:t xml:space="preserve">monthly </w:t>
      </w:r>
      <w:r>
        <w:t xml:space="preserve">decline in </w:t>
      </w:r>
      <w:r w:rsidRPr="004E2F3E">
        <w:t>drug overdose death rates</w:t>
      </w:r>
      <w:r>
        <w:t xml:space="preserve"> </w:t>
      </w:r>
      <w:r w:rsidRPr="004E2F3E">
        <w:t>(</w:t>
      </w:r>
      <w:r>
        <w:t xml:space="preserve">Pearson’s r, 0.81 (95%CI, 0.57 to 0.92); </w:t>
      </w:r>
      <w:r w:rsidRPr="00B7246B">
        <w:t>β</w:t>
      </w:r>
      <w:r>
        <w:t>=</w:t>
      </w:r>
      <w:r w:rsidRPr="00B7246B">
        <w:t>0.04</w:t>
      </w:r>
      <w:r>
        <w:t>2, p &lt;0.001)</w:t>
      </w:r>
      <w:r>
        <w:rPr>
          <w:rFonts w:eastAsia="Times New Roman" w:cs="Times New Roman"/>
          <w:kern w:val="0"/>
          <w14:ligatures w14:val="none"/>
        </w:rPr>
        <w:t xml:space="preserve">). </w:t>
      </w:r>
      <w:r>
        <w:t>The active kidney transplant waitlist which had been contracting since 2015 plateaued following the ODD-associated kidney transplant decline. It changed non-significantly  at a monthly rate of -0.018 (95%CI, -0.11 to 0.08) patients per million from May 2023 to December 2024.</w:t>
      </w:r>
    </w:p>
    <w:p w14:paraId="06542989" w14:textId="59431876" w:rsidR="007002A6" w:rsidRPr="00004242" w:rsidRDefault="007002A6" w:rsidP="007002A6">
      <w:pPr>
        <w:rPr>
          <w:rFonts w:eastAsia="Times New Roman" w:cs="Times New Roman"/>
          <w:kern w:val="0"/>
          <w14:ligatures w14:val="none"/>
        </w:rPr>
      </w:pPr>
      <w:r>
        <w:rPr>
          <w:rFonts w:eastAsia="Times New Roman" w:cs="Times New Roman"/>
          <w:kern w:val="0"/>
          <w14:ligatures w14:val="none"/>
        </w:rPr>
        <w:t xml:space="preserve">In the state-level analysis, 33 out of 37 (89.19%) states experienced significant declines in overdose mortality rates between 2023 and 2024.  During this time, 10 out of 37 (27.03%) states experienced  significant ODD-associated kidney transplant rate declines with  no state experiencing a significant relative increase in transplant rates.  A random effects meta-regression model showed </w:t>
      </w:r>
      <w:r>
        <w:t>substantial between-state variance (</w:t>
      </w:r>
      <w:r w:rsidRPr="00104989">
        <w:t>Q = 69.</w:t>
      </w:r>
      <w:r>
        <w:t>4</w:t>
      </w:r>
      <w:r w:rsidRPr="00104989">
        <w:t xml:space="preserve">5, p &lt; 0.001; </w:t>
      </w:r>
      <w:r w:rsidRPr="00104989">
        <w:lastRenderedPageBreak/>
        <w:t>I² = 51.7</w:t>
      </w:r>
      <w:r>
        <w:t>2</w:t>
      </w:r>
      <w:r w:rsidRPr="00104989">
        <w:t>%</w:t>
      </w:r>
      <w:r>
        <w:t>) in relative change in ODD-associated kidney transplant rates.  The model revealed  that states with higher baseline ODD-associated kidney transplant rates in 2023 experienced disproportionately larger relative declines in 2024 [</w:t>
      </w:r>
      <w:r w:rsidRPr="003145F2">
        <w:t>Q</w:t>
      </w:r>
      <w:r>
        <w:t>M</w:t>
      </w:r>
      <w:r w:rsidRPr="003145F2">
        <w:t>= 14.3</w:t>
      </w:r>
      <w:r>
        <w:t>9</w:t>
      </w:r>
      <w:r w:rsidRPr="003145F2">
        <w:t xml:space="preserve">, </w:t>
      </w:r>
      <w:r>
        <w:t>p&lt;</w:t>
      </w:r>
      <w:r w:rsidRPr="003145F2">
        <w:t>0.00</w:t>
      </w:r>
      <w:r>
        <w:t xml:space="preserve">1; </w:t>
      </w:r>
      <w:r w:rsidRPr="00320956">
        <w:t>R</w:t>
      </w:r>
      <w:r>
        <w:rPr>
          <w:vertAlign w:val="superscript"/>
        </w:rPr>
        <w:t>2</w:t>
      </w:r>
      <w:r>
        <w:t xml:space="preserve">=72.00%;  </w:t>
      </w:r>
      <w:r w:rsidRPr="00104989">
        <w:t xml:space="preserve">I² = </w:t>
      </w:r>
      <w:r>
        <w:t xml:space="preserve">22.50%)]. </w:t>
      </w:r>
    </w:p>
    <w:p w14:paraId="65CA1980" w14:textId="77777777" w:rsidR="007002A6" w:rsidRDefault="007002A6" w:rsidP="007002A6">
      <w:r w:rsidRPr="000A0767">
        <w:rPr>
          <w:b/>
          <w:bCs/>
        </w:rPr>
        <w:t>Conclusion</w:t>
      </w:r>
      <w:r>
        <w:rPr>
          <w:b/>
          <w:bCs/>
        </w:rPr>
        <w:t xml:space="preserve"> </w:t>
      </w:r>
      <w:r w:rsidRPr="000A0767">
        <w:t xml:space="preserve">The </w:t>
      </w:r>
      <w:r>
        <w:t>2023-2024</w:t>
      </w:r>
      <w:r w:rsidRPr="000A0767">
        <w:t xml:space="preserve"> national decline in </w:t>
      </w:r>
      <w:r>
        <w:t xml:space="preserve">drug </w:t>
      </w:r>
      <w:r w:rsidRPr="000A0767">
        <w:t xml:space="preserve">overdose </w:t>
      </w:r>
      <w:r>
        <w:t xml:space="preserve">mortality was accompanied by a clinically significant </w:t>
      </w:r>
      <w:r w:rsidRPr="000A0767">
        <w:t>decline</w:t>
      </w:r>
      <w:r>
        <w:t xml:space="preserve"> </w:t>
      </w:r>
      <w:r w:rsidRPr="000A0767">
        <w:t>in</w:t>
      </w:r>
      <w:r>
        <w:t xml:space="preserve"> </w:t>
      </w:r>
      <w:r w:rsidRPr="000A0767">
        <w:t>kidney transplant activity</w:t>
      </w:r>
      <w:r>
        <w:t xml:space="preserve"> and a substantial downstream impact on transplant waitlist dynamics. These findings highlight paradoxical consequences of public health policy successes achieved in the overdose epidemic and underscore the vulnerability of transplant system to disruptions in donor pool. As we continue efforts in preventing overdose deaths, a simultaneous effort needs to be made in diversifying the donor pool by encouraging  living donation, reducing discard rates, and promoting research in xenotransplantation.</w:t>
      </w:r>
    </w:p>
    <w:p w14:paraId="15412E33" w14:textId="77777777" w:rsidR="007002A6" w:rsidRPr="006A79C9" w:rsidRDefault="007002A6" w:rsidP="007002A6"/>
    <w:p w14:paraId="0096272F" w14:textId="77777777" w:rsidR="007002A6" w:rsidRDefault="007002A6" w:rsidP="007002A6">
      <w:pPr>
        <w:rPr>
          <w:b/>
          <w:bCs/>
        </w:rPr>
      </w:pPr>
    </w:p>
    <w:p w14:paraId="1B69E296" w14:textId="77777777" w:rsidR="007002A6" w:rsidRDefault="007002A6" w:rsidP="007002A6">
      <w:pPr>
        <w:rPr>
          <w:b/>
          <w:bCs/>
        </w:rPr>
      </w:pPr>
    </w:p>
    <w:p w14:paraId="482643EC" w14:textId="77777777" w:rsidR="007002A6" w:rsidRDefault="007002A6" w:rsidP="007002A6">
      <w:pPr>
        <w:rPr>
          <w:b/>
          <w:bCs/>
        </w:rPr>
      </w:pPr>
    </w:p>
    <w:p w14:paraId="7F08993F" w14:textId="77777777" w:rsidR="007002A6" w:rsidRDefault="007002A6" w:rsidP="007002A6">
      <w:pPr>
        <w:rPr>
          <w:b/>
          <w:bCs/>
        </w:rPr>
      </w:pPr>
    </w:p>
    <w:p w14:paraId="07EC0CB0" w14:textId="77777777" w:rsidR="007002A6" w:rsidRDefault="007002A6" w:rsidP="007002A6">
      <w:pPr>
        <w:rPr>
          <w:b/>
          <w:bCs/>
        </w:rPr>
      </w:pPr>
    </w:p>
    <w:p w14:paraId="05AF66BA" w14:textId="77777777" w:rsidR="007002A6" w:rsidRDefault="007002A6" w:rsidP="007002A6">
      <w:pPr>
        <w:rPr>
          <w:b/>
          <w:bCs/>
        </w:rPr>
      </w:pPr>
    </w:p>
    <w:p w14:paraId="0C024DC9" w14:textId="77777777" w:rsidR="007002A6" w:rsidRDefault="007002A6" w:rsidP="007002A6">
      <w:pPr>
        <w:rPr>
          <w:b/>
          <w:bCs/>
        </w:rPr>
      </w:pPr>
    </w:p>
    <w:p w14:paraId="4F6EE126" w14:textId="77777777" w:rsidR="007002A6" w:rsidRDefault="007002A6" w:rsidP="007002A6">
      <w:pPr>
        <w:rPr>
          <w:b/>
          <w:bCs/>
        </w:rPr>
      </w:pPr>
      <w:r>
        <w:rPr>
          <w:b/>
          <w:bCs/>
        </w:rPr>
        <w:lastRenderedPageBreak/>
        <w:t>Introduction</w:t>
      </w:r>
    </w:p>
    <w:p w14:paraId="6BC0536E" w14:textId="77777777" w:rsidR="007002A6" w:rsidRDefault="007002A6" w:rsidP="007002A6">
      <w:r>
        <w:t>Organ scarcity remains a major public health crisis in the United  States. From 2014 to 2023, nearly 60,000 waitlist patients died, and a similar number decompensated without getting organ transplant</w:t>
      </w:r>
      <w:r>
        <w:fldChar w:fldCharType="begin"/>
      </w:r>
      <w:r>
        <w:instrText xml:space="preserve"> ADDIN ZOTERO_ITEM CSL_CITATION {"citationID":"hea5AXKN","properties":{"formattedCitation":"\\super 1\\nosupersub{}","plainCitation":"1","noteIndex":0},"citationItems":[{"id":1,"uris":["http://zotero.org/users/local/B7aC1eA9/items/EIPVFWBV"],"itemData":{"id":1,"type":"webpage","note":"publisher: U.S. Department of Health &amp; Human Services","title":"National Data: U.S. Organ Procurement and Transplantation Network","URL":"https://optn.transplant.hrsa.gov/data/view-data-reports/national-data/","author":[{"family":"Network","given":"Organ Procurement and Transplantation"}],"issued":{"date-parts":[["2025"]]}}}],"schema":"https://github.com/citation-style-language/schema/raw/master/csl-citation.json"} </w:instrText>
      </w:r>
      <w:r>
        <w:fldChar w:fldCharType="separate"/>
      </w:r>
      <w:r w:rsidRPr="0000310D">
        <w:rPr>
          <w:rFonts w:ascii="Aptos" w:cs="Times New Roman"/>
          <w:kern w:val="0"/>
          <w:vertAlign w:val="superscript"/>
        </w:rPr>
        <w:t>1</w:t>
      </w:r>
      <w:r>
        <w:fldChar w:fldCharType="end"/>
      </w:r>
      <w:r>
        <w:t>. Among patients  waiting to get the most commonly transplanted organ, the kidney, the median wait time to transplant was nearly 4 years in 2021-2022</w:t>
      </w:r>
      <w:r>
        <w:fldChar w:fldCharType="begin"/>
      </w:r>
      <w:r>
        <w:instrText xml:space="preserve"> ADDIN ZOTERO_ITEM CSL_CITATION {"citationID":"ExHh4bio","properties":{"formattedCitation":"\\super 2\\nosupersub{}","plainCitation":"2","noteIndex":0},"citationItems":[{"id":2,"uris":["http://zotero.org/users/local/B7aC1eA9/items/IME9YW6G"],"itemData":{"id":2,"type":"article-journal","abstract":"The median waiting time (MWT) to deceased donor kidney transplant is of interest to patients, clinicians, and the media but remains elusive due to both  methodological and philosophical challenges. We used Organ Procurement and  Transplantation Network data from January 2003 to March 2022 to estimate MWTs  using various methods and timescales, applied overall, by era, and by candidate  demographics. After rising for a decade, the overall MWT fell to 5.19 years  between 2015 and 2018 and declined again to 4.05 years (April 2021 to March  2022), based on the Kaplan-Meier method applied to period-prevalent cohorts. MWTs  differed markedly by blood type, donor service area, and pediatric vs adult  status, but to a lesser degree by race/ethnicity. Choice of methodology affected  the magnitude of these differences. Instead of waiting years for an answer,  reliable kidney MWT estimates can be obtained shortly after a policy is  implemented using the period-prevalent Kaplan-Meier approach, a theoretical but  useful construct for which we found no evidence of bias compared with using  incident cohorts. We recommend this method be used complementary to the competing  risks approach, under which MWT is often inestimable, to fill the present  information void concerning the seemingly simple question of how long it takes to  get a kidney transplant in the United States.","container-title":"American journal of transplantation : official journal of the American Society of Transplantation and the American Society of Transplant Surgeons","DOI":"10.1016/j.ajt.2022.12.005","ISSN":"1600-6143 1600-6135","issue":"2","journalAbbreviation":"Am J Transplant","language":"eng","license":"Copyright © 2022 American Society of Transplantation &amp; American Society of Transplant Surgeons. All rights reserved.","note":"publisher-place: United States\nPMID: 36695688","page":"223-231","title":"Does anybody really know what (the kidney median waiting) time is?","volume":"23","author":[{"family":"Stewart","given":"Darren"},{"family":"Mupfudze","given":"Tatenda"},{"family":"Klassen","given":"David"}],"issued":{"date-parts":[["2023",2]]}}}],"schema":"https://github.com/citation-style-language/schema/raw/master/csl-citation.json"} </w:instrText>
      </w:r>
      <w:r>
        <w:fldChar w:fldCharType="separate"/>
      </w:r>
      <w:r w:rsidRPr="0000310D">
        <w:rPr>
          <w:rFonts w:ascii="Aptos" w:cs="Times New Roman"/>
          <w:kern w:val="0"/>
          <w:vertAlign w:val="superscript"/>
        </w:rPr>
        <w:t>2</w:t>
      </w:r>
      <w:r>
        <w:fldChar w:fldCharType="end"/>
      </w:r>
      <w:r>
        <w:t>. In addition to relatively low living donation rates and relatively high non-use rates, an important reason driving this crisis has been a lack of medically suitable deceased donors. For example, among the 3 million decedents in 2023</w:t>
      </w:r>
      <w:r>
        <w:fldChar w:fldCharType="begin"/>
      </w:r>
      <w:r>
        <w:instrText xml:space="preserve"> ADDIN ZOTERO_ITEM CSL_CITATION {"citationID":"KYnZqZsu","properties":{"formattedCitation":"\\super 3\\nosupersub{}","plainCitation":"3","noteIndex":0},"citationItems":[{"id":3,"uris":["http://zotero.org/users/local/B7aC1eA9/items/C4J589NC"],"itemData":{"id":3,"type":"article-journal","container-title":"Morbidity and Mortality Weekly Report","issue":"31","journalAbbreviation":"Morbidity and Mortality Weekly Report","page":"653-657","title":"Provisional Drug Overdose Death Counts — United States, January 2022–December 2023","volume":"73","author":[{"family":"Ahmad","given":"Fariha"},{"family":"Rossen","given":"Lauren M."},{"family":"Spencer","given":"Melissa R."},{"family":"Warner","given":"Margaret"},{"family":"Sutton","given":"Paul D."}],"issued":{"date-parts":[["2024"]]}}}],"schema":"https://github.com/citation-style-language/schema/raw/master/csl-citation.json"} </w:instrText>
      </w:r>
      <w:r>
        <w:fldChar w:fldCharType="separate"/>
      </w:r>
      <w:r w:rsidRPr="0000310D">
        <w:rPr>
          <w:rFonts w:ascii="Aptos" w:cs="Times New Roman"/>
          <w:kern w:val="0"/>
          <w:vertAlign w:val="superscript"/>
        </w:rPr>
        <w:t>3</w:t>
      </w:r>
      <w:r>
        <w:fldChar w:fldCharType="end"/>
      </w:r>
      <w:r>
        <w:t>, there were 16,000 (0.53%) deceased donors</w:t>
      </w:r>
      <w:r>
        <w:fldChar w:fldCharType="begin"/>
      </w:r>
      <w:r>
        <w:instrText xml:space="preserve"> ADDIN ZOTERO_ITEM CSL_CITATION {"citationID":"c1bIqyGe","properties":{"formattedCitation":"\\super 4\\nosupersub{}","plainCitation":"4","noteIndex":0},"citationItems":[{"id":6,"uris":["http://zotero.org/users/local/B7aC1eA9/items/GBZH4L7E"],"itemData":{"id":6,"type":"article-journal","container-title":"American Journal of Transplantation","DOI":"10.1016/j.ajt.2025.01.026","ISSN":"1600-6135","issue":"2","note":"publisher: Elsevier","page":"S490-S517","title":"OPTN/SRTR 2023 Annual Data Report: Deceased Organ Donation","volume":"25","author":[{"family":"Israni","given":"Ajay K."},{"family":"Zaun","given":"David A."},{"family":"Martinez","given":"Alina"},{"family":"Schaffhausen","given":"Cory R."},{"family":"Lozano","given":"Cinthia"},{"family":"McKinney","given":"Warren T."},{"family":"Miller","given":"Jonathan M."},{"family":"Snyder","given":"Jon J."}],"issued":{"date-parts":[["2025",2,1]]}}}],"schema":"https://github.com/citation-style-language/schema/raw/master/csl-citation.json"} </w:instrText>
      </w:r>
      <w:r>
        <w:fldChar w:fldCharType="separate"/>
      </w:r>
      <w:r w:rsidRPr="0000310D">
        <w:rPr>
          <w:rFonts w:ascii="Aptos" w:cs="Times New Roman"/>
          <w:kern w:val="0"/>
          <w:vertAlign w:val="superscript"/>
        </w:rPr>
        <w:t>4</w:t>
      </w:r>
      <w:r>
        <w:fldChar w:fldCharType="end"/>
      </w:r>
      <w:r>
        <w:t xml:space="preserve"> while </w:t>
      </w:r>
      <w:bookmarkStart w:id="1" w:name="OLE_LINK2"/>
      <w:r>
        <w:t>more than 100,000 patients waited on the transplant waiting list</w:t>
      </w:r>
      <w:bookmarkEnd w:id="1"/>
      <w:r>
        <w:t>s</w:t>
      </w:r>
      <w:r>
        <w:fldChar w:fldCharType="begin"/>
      </w:r>
      <w:r>
        <w:instrText xml:space="preserve"> ADDIN ZOTERO_ITEM CSL_CITATION {"citationID":"4aA0CqZd","properties":{"formattedCitation":"\\super 5\\nosupersub{}","plainCitation":"5","noteIndex":0},"citationItems":[{"id":8,"uris":["http://zotero.org/users/local/B7aC1eA9/items/UK3MP6N9"],"itemData":{"id":8,"type":"article-journal","container-title":"American Journal of Transplantation","DOI":"10.1016/j.ajt.2025.01.019","ISSN":"1600-6135","issue":"2","note":"publisher: Elsevier","page":"S11-S21","title":"OPTN/SRTR 2023 Annual Data Report: Introduction","volume":"25","author":[{"family":"Schladt","given":"David P."},{"family":"Israni","given":"Ajay K."}],"issued":{"date-parts":[["2025",2,1]]}}}],"schema":"https://github.com/citation-style-language/schema/raw/master/csl-citation.json"} </w:instrText>
      </w:r>
      <w:r>
        <w:fldChar w:fldCharType="separate"/>
      </w:r>
      <w:r w:rsidRPr="0000310D">
        <w:rPr>
          <w:rFonts w:ascii="Aptos" w:cs="Times New Roman"/>
          <w:kern w:val="0"/>
          <w:vertAlign w:val="superscript"/>
        </w:rPr>
        <w:t>5</w:t>
      </w:r>
      <w:r>
        <w:fldChar w:fldCharType="end"/>
      </w:r>
      <w:r>
        <w:t xml:space="preserve">. </w:t>
      </w:r>
    </w:p>
    <w:p w14:paraId="4C4DA0FD" w14:textId="77777777" w:rsidR="007002A6" w:rsidRDefault="007002A6" w:rsidP="007002A6">
      <w:r>
        <w:t>Over the last 2 decades,  this crisis has partially been mitigated by the tragic drug overdose epidemic</w:t>
      </w:r>
      <w:r>
        <w:fldChar w:fldCharType="begin"/>
      </w:r>
      <w:r>
        <w:instrText xml:space="preserve"> ADDIN ZOTERO_ITEM CSL_CITATION {"citationID":"cIjcOkHi","properties":{"formattedCitation":"\\super 6\\nosupersub{}","plainCitation":"6","noteIndex":0},"citationItems":[{"id":10,"uris":["http://zotero.org/users/local/B7aC1eA9/items/F5EIHWVH"],"itemData":{"id":10,"type":"article-journal","abstract":"AbstractAs the incidence of fatal drug overdose quadrupled in the US over the past two decades, patients awaiting organ transplants may be unintended beneficiaries. We use Vital Statistics mortality data, merged with the universe of transplant candidates in the US from the Scientific Registry of Transplant Recipients, to study the extent to which the growth in opioid-related deaths affects the supply of deceased organ donors and transplants. Using two separate identification strategies, we find that opioid-related deaths led to more than 26,000 organ transplants in the US between 2000 and 2018. We find that transplant centers are increasingly recovering organs from overdose victims for transplant, with the association between opioid-related deaths and organ donors more than doubling between 2000 and 2018. We also present evidence that transplant candidates are more willing to use organs from those who died of opioid-related causes when organ shortages are relatively severe.","container-title":"American Journal of Health Economics","DOI":"10.1086/726002","ISSN":"2332-3493","issue":"4","note":"publisher: The University of Chicago Press","page":"505-538","title":"Opioids and Organs: How Overdoses Affect the Supply and Demand for Organ Transplants","volume":"10","author":[{"family":"Dickert-Conlin","given":"Stacy"},{"family":"Elder","given":"Todd"},{"family":"Lemont","given":"Bethany"},{"family":"Teltser","given":"Keith"}],"issued":{"date-parts":[["2024",9,1]]}}}],"schema":"https://github.com/citation-style-language/schema/raw/master/csl-citation.json"} </w:instrText>
      </w:r>
      <w:r>
        <w:fldChar w:fldCharType="separate"/>
      </w:r>
      <w:r w:rsidRPr="0000310D">
        <w:rPr>
          <w:rFonts w:ascii="Aptos" w:cs="Times New Roman"/>
          <w:kern w:val="0"/>
          <w:vertAlign w:val="superscript"/>
        </w:rPr>
        <w:t>6</w:t>
      </w:r>
      <w:r>
        <w:fldChar w:fldCharType="end"/>
      </w:r>
      <w:r>
        <w:t>. Drug overdose deaths have been linked to 42.2% of the overall rise in deceased donations from 2009 to 2019</w:t>
      </w:r>
      <w:r>
        <w:fldChar w:fldCharType="begin"/>
      </w:r>
      <w:r>
        <w:instrText xml:space="preserve"> ADDIN ZOTERO_ITEM CSL_CITATION {"citationID":"KriTA1OZ","properties":{"formattedCitation":"\\super 7\\nosupersub{}","plainCitation":"7","noteIndex":0},"citationItems":[{"id":13,"uris":["http://zotero.org/users/local/B7aC1eA9/items/I4S5M743"],"itemData":{"id":13,"type":"paper-conference","event-place":"Denver, CO","event-title":"APHA 2021 Annual Meeting and Expo","publisher-place":"Denver, CO","title":"Estimating the drug overdose epidemic’s impact on organ donation in the United States: An epidemiologic analysis of transplant registry data","URL":"https://apha.confex.com/apha/2021/meetingapp.cgi/Paper/496592","author":[{"family":"Zehner","given":"Anne"},{"family":"Martinez","given":"Carlos"},{"family":"Stewart","given":"Darren"},{"family":"Klassen","given":"David"}],"accessed":{"date-parts":[["2025",7,3]]}}}],"schema":"https://github.com/citation-style-language/schema/raw/master/csl-citation.json"} </w:instrText>
      </w:r>
      <w:r>
        <w:fldChar w:fldCharType="separate"/>
      </w:r>
      <w:r w:rsidRPr="006A7A7C">
        <w:rPr>
          <w:rFonts w:ascii="Aptos" w:cs="Times New Roman"/>
          <w:kern w:val="0"/>
          <w:vertAlign w:val="superscript"/>
        </w:rPr>
        <w:t>7</w:t>
      </w:r>
      <w:r>
        <w:fldChar w:fldCharType="end"/>
      </w:r>
      <w:r>
        <w:t xml:space="preserve"> and drug overdose decedents (ODDs) comprised 16.6% of all deceased donors in 2023. ODDs are predominantly young adults  with few comorbidities and recovered organs are associated with long graft survival- characteristics which increase their suitability for organ donation</w:t>
      </w:r>
      <w:r>
        <w:fldChar w:fldCharType="begin"/>
      </w:r>
      <w:r>
        <w:instrText xml:space="preserve"> ADDIN ZOTERO_ITEM CSL_CITATION {"citationID":"H8T3RRqh","properties":{"formattedCitation":"\\super 8\\nosupersub{}","plainCitation":"8","noteIndex":0},"citationItems":[{"id":14,"uris":["http://zotero.org/users/local/B7aC1eA9/items/CYLIP29M"],"itemData":{"id":14,"type":"article-journal","abstract":"Background: The opioid crisis has led to a dramatic increase in the number of drug overdose deaths in the United States. Little is known about the effect of the opioid crisis on the kidney transplant donor pool, particularly on hepatitis C virus (HCV)-infected donors. Methods: This is a retrospective analysis of the data from the Organ Procurement and Transplantation Network from 2010 to 2016. We determined the changes in characteristics of kidney transplant donors and evaluated which changes may be directly related to the opioid crisis. Results: Between 2010 and 2016, we found a 26% increase in overall donors, including a 277% increase in the number of donors who died from drug overdose. Nineteen percent of donors who died of drug overdose had HCV infection. Donors who die from drug overdose and donors with HCV infection are younger, less likely to have diabetes or hypertension, and have favorable kidney donor profile index scores compared to average donors. Despite these favorable characteristics, HCV-infected donors appear to be notably underutilized, with substantially lower kidneys per donor being transplanted compared to HCV uninfected donors. Conclusion: The opioid crisis in the United States has substantially altered the kidney donor pool. Strategies to increase utilization of all potentially viable kidneys for transplant are needed, particularly in this era of new, highly effective, direct-acting antiviral therapy for HCV infection.","container-title":"American Journal of Nephrology","DOI":"10.1159/000486516","ISSN":"0250-8095","issue":"2","journalAbbreviation":"American Journal of Nephrology","page":"84-93","title":"Effect of the Opioid Crisis on the Donor Pool for Kidney Transplantation: An Analysis of National Kidney Deceased Donor Trends from 2010–2016","volume":"47","author":[{"family":"Chute","given":"Donald F."},{"family":"Sise","given":"Meghan E."}],"issued":{"date-parts":[["2018",2,13]]}}}],"schema":"https://github.com/citation-style-language/schema/raw/master/csl-citation.json"} </w:instrText>
      </w:r>
      <w:r>
        <w:fldChar w:fldCharType="separate"/>
      </w:r>
      <w:r w:rsidRPr="006A7A7C">
        <w:rPr>
          <w:rFonts w:ascii="Aptos" w:cs="Times New Roman"/>
          <w:kern w:val="0"/>
          <w:vertAlign w:val="superscript"/>
        </w:rPr>
        <w:t>8</w:t>
      </w:r>
      <w:r>
        <w:fldChar w:fldCharType="end"/>
      </w:r>
      <w:r>
        <w:t>. Given that a decedent may donate up to 8 major organs, the impact of increased donations from ODDs has amplified across the transplant system over the last two decades</w:t>
      </w:r>
      <w:r>
        <w:fldChar w:fldCharType="begin"/>
      </w:r>
      <w:r>
        <w:instrText xml:space="preserve"> ADDIN ZOTERO_ITEM CSL_CITATION {"citationID":"jZIkwLGc","properties":{"formattedCitation":"\\super 9\\nosupersub{}","plainCitation":"9","noteIndex":0},"citationItems":[{"id":15,"uris":["http://zotero.org/users/local/B7aC1eA9/items/BGY92ZFG"],"itemData":{"id":15,"type":"article-journal","abstract":"BACKGROUND: The epidemic of drug overdose deaths in the United States has led to an increase in organ donors. OBJECTIVE: To characterize donors who died of  overdose and to analyze outcomes among transplant recipients. DESIGN: Prospective  observational cohort study. SETTING: Scientific Registry of Transplant  Recipients, 1 January 2000 to 1 September 2017. PARTICIPANTS: 138 565 deceased  donors; 337 934 transplant recipients at 297 transplant centers. MEASUREMENTS:  The primary exposure was donor mechanism of death (overdose-death donor [ODD],  trauma-death donor [TDD], or medical-death donor [MDD]). Patient and graft  survival and organ discard (organ recovered but not transplanted) were compared  using propensity score-weighted standardized risk differences (sRDs). RESULTS: A  total of 7313 ODDs and 19 897 ODD transplants (10 347 kidneys, 5707 livers, 2471  hearts, and 1372 lungs) were identified. Overdose-death donors accounted for 1.1%  of donors in 2000 and 13.4% in 2017. They were more likely to be white (85.1%),  aged 21 to 40 years (66.3%), infected with hepatitis C virus (HCV) (18.3%), and  increased-infectious risk donors (IRDs) (56.4%). Standardized 5-year patient  survival was similar for ODD organ recipients compared with TDD organ recipients  (sRDs ranged from 3.1% lower to 3.9% higher survival) and MDD organ recipients  (sRDs ranged from 2.1% to 5.2% higher survival). Standardized 5-year graft  survival was similar between ODD and TDD grafts (minimal difference for kidneys  and lungs, marginally lower [sRD, -3.2%] for livers, and marginally higher [sRD,  1.9%] for hearts). Kidney discard was higher for ODDs than TDDs (sRD, 5.2%) or  MDDs (sRD, 1.5%); standardization for HCV and IRD status attenuated this  difference. LIMITATION: Inability to distinguish between opioid and nonopioid  overdoses. CONCLUSION: In the United States, transplantation with ODD organs has  increased dramatically, with noninferior outcomes in transplant recipients.  Concerns about IRD behaviors and hepatitis C among donors lead to excess discard  that should be minimized given the current organ shortage. PRIMARY FUNDING  SOURCE: National Institutes of Health.","container-title":"Annals of internal medicine","DOI":"10.7326/M17-2451","ISSN":"1539-3704 0003-4819","issue":"10","journalAbbreviation":"Ann Intern Med","language":"eng","note":"publisher-place: United States\nPMID: 29710288 \nPMCID: PMC6205229","page":"702-711","title":"The Drug Overdose Epidemic and Deceased-Donor Transplantation in the United States: A National Registry Study.","volume":"168","author":[{"family":"Durand","given":"Christine M."},{"family":"Bowring","given":"Mary G."},{"family":"Thomas","given":"Alvin G."},{"family":"Kucirka","given":"Lauren M."},{"family":"Massie","given":"Allan B."},{"family":"Cameron","given":"Andrew"},{"family":"Desai","given":"Niraj M."},{"family":"Sulkowski","given":"Mark"},{"family":"Segev","given":"Dorry L."}],"issued":{"date-parts":[["2018",5,15]]}}}],"schema":"https://github.com/citation-style-language/schema/raw/master/csl-citation.json"} </w:instrText>
      </w:r>
      <w:r>
        <w:fldChar w:fldCharType="separate"/>
      </w:r>
      <w:r w:rsidRPr="002C28B5">
        <w:rPr>
          <w:rFonts w:ascii="Aptos" w:cs="Times New Roman"/>
          <w:kern w:val="0"/>
          <w:vertAlign w:val="superscript"/>
        </w:rPr>
        <w:t>9</w:t>
      </w:r>
      <w:r>
        <w:fldChar w:fldCharType="end"/>
      </w:r>
      <w:r>
        <w:t>.</w:t>
      </w:r>
    </w:p>
    <w:p w14:paraId="5925F7AE" w14:textId="77777777" w:rsidR="007002A6" w:rsidRDefault="007002A6" w:rsidP="007002A6">
      <w:r>
        <w:t xml:space="preserve">In May 2025, predicted provisional mortality data from Center for Disease Control and Prevention (CDC)’s </w:t>
      </w:r>
      <w:r w:rsidRPr="009B5747">
        <w:t>National Center for Health Statistics</w:t>
      </w:r>
      <w:r>
        <w:t xml:space="preserve"> (NCHS)</w:t>
      </w:r>
      <w:r w:rsidRPr="009B5747">
        <w:t xml:space="preserve"> </w:t>
      </w:r>
      <w:r>
        <w:t xml:space="preserve">indicated </w:t>
      </w:r>
      <w:r w:rsidRPr="009B5747">
        <w:t xml:space="preserve">a major </w:t>
      </w:r>
      <w:r>
        <w:t>year-over-year</w:t>
      </w:r>
      <w:r w:rsidRPr="009B5747">
        <w:t xml:space="preserve"> decline of nearly 27% in drug overdose deaths between 2023 and 202</w:t>
      </w:r>
      <w:r>
        <w:t>4-the largest such decline observed since the beginning of opioid epidemic</w:t>
      </w:r>
      <w:r>
        <w:fldChar w:fldCharType="begin"/>
      </w:r>
      <w:r>
        <w:instrText xml:space="preserve"> ADDIN ZOTERO_ITEM CSL_CITATION {"citationID":"OCWIrPSh","properties":{"formattedCitation":"\\super 10\\nosupersub{}","plainCitation":"10","noteIndex":0},"citationItems":[{"id":16,"uris":["http://zotero.org/users/local/B7aC1eA9/items/59XLHAP9"],"itemData":{"id":16,"type":"article-newspaper","event-place":"Atlanta, GA","note":"publisher: Centers for Disease Control and Prevention","publisher-place":"Atlanta, GA","title":"Provisional drug overdose deaths declined nearly 27 percent between 2023 and 2024 — National Center for Health Statistics press release","URL":"https://www.cdc.gov/nchs/pressroom/nchs_press_releases/2025/20250514.htm","author":[{"literal":"National Center for Health Statistics"}],"issued":{"date-parts":[["2025",7,3]]}}}],"schema":"https://github.com/citation-style-language/schema/raw/master/csl-citation.json"} </w:instrText>
      </w:r>
      <w:r>
        <w:fldChar w:fldCharType="separate"/>
      </w:r>
      <w:r w:rsidRPr="00493802">
        <w:rPr>
          <w:rFonts w:ascii="Aptos" w:cs="Times New Roman"/>
          <w:kern w:val="0"/>
          <w:vertAlign w:val="superscript"/>
        </w:rPr>
        <w:t>10</w:t>
      </w:r>
      <w:r>
        <w:fldChar w:fldCharType="end"/>
      </w:r>
      <w:r>
        <w:t xml:space="preserve">. Associated </w:t>
      </w:r>
      <w:r>
        <w:lastRenderedPageBreak/>
        <w:t xml:space="preserve">patterns in transplants have not been characterized. We therefore studied contemporaneous trends in the most donated and transplanted organ, the kidney. </w:t>
      </w:r>
    </w:p>
    <w:p w14:paraId="209BAC06" w14:textId="77777777" w:rsidR="007002A6" w:rsidRDefault="007002A6" w:rsidP="007002A6">
      <w:pPr>
        <w:rPr>
          <w:b/>
          <w:bCs/>
        </w:rPr>
      </w:pPr>
      <w:r w:rsidRPr="00A107B9">
        <w:rPr>
          <w:b/>
          <w:bCs/>
        </w:rPr>
        <w:t xml:space="preserve">Methods </w:t>
      </w:r>
    </w:p>
    <w:p w14:paraId="0F23258B" w14:textId="77777777" w:rsidR="007002A6" w:rsidRDefault="007002A6" w:rsidP="007002A6">
      <w:r>
        <w:t>Scientific Registry of Transplant Recipients (SRTR) standard analysis files (SAFs) (June 2025 version), database of all solid organ transplants conducted in the US, were utilized to get data on monthly kidney, liver or heart transplants from US-recovered deceased donors from January 2015 to December 2024. Puerto Rico-recovered donors and Puerto Rico-conducted transplants were excluded to maintain consistency with NCHS’ national drug overdose mortality data which excludes Puerto Rico. To estimate the state recovering a particular donor, we obtained additional data on hospitals recovering deceased donors from SRTR. This database did not contain hospital state names, so we mapped zip codes of hospitals to their states using  HUD-USPS ZIP-County crosswalk files</w:t>
      </w:r>
      <w:r>
        <w:fldChar w:fldCharType="begin"/>
      </w:r>
      <w:r>
        <w:instrText xml:space="preserve"> ADDIN ZOTERO_ITEM CSL_CITATION {"citationID":"8S8G7QZT","properties":{"formattedCitation":"\\super 11\\nosupersub{}","plainCitation":"11","noteIndex":0},"citationItems":[{"id":24,"uris":["http://zotero.org/users/local/B7aC1eA9/items/2IM29WT6"],"itemData":{"id":24,"type":"webpage","abstract":"HUD USPS ZIP Code Crosswalk Files provided by the U.S. Department of Housing and Urban Development.","title":"HUD USPS ZIP Code Crosswalk Files","URL":"https://www.huduser.gov/portal/datasets/usps_crosswalk.html","author":[{"family":"Development (HUD)","given":"U. S. Department of Housing and Urban"}]}}],"schema":"https://github.com/citation-style-language/schema/raw/master/csl-citation.json"} </w:instrText>
      </w:r>
      <w:r>
        <w:fldChar w:fldCharType="separate"/>
      </w:r>
      <w:r w:rsidRPr="006905E9">
        <w:rPr>
          <w:rFonts w:ascii="Aptos" w:cs="Times New Roman"/>
          <w:kern w:val="0"/>
          <w:vertAlign w:val="superscript"/>
        </w:rPr>
        <w:t>11</w:t>
      </w:r>
      <w:r>
        <w:fldChar w:fldCharType="end"/>
      </w:r>
      <w:r>
        <w:t>. We manually confirmed the accuracy of state estimation for known multi-state zip codes</w:t>
      </w:r>
      <w:r>
        <w:fldChar w:fldCharType="begin"/>
      </w:r>
      <w:r>
        <w:instrText xml:space="preserve"> ADDIN ZOTERO_ITEM CSL_CITATION {"citationID":"gZ4RBmOw","properties":{"formattedCitation":"\\super 12\\nosupersub{}","plainCitation":"12","noteIndex":0},"citationItems":[{"id":25,"uris":["http://zotero.org/users/local/B7aC1eA9/items/UCC6ZX33"],"itemData":{"id":25,"type":"webpage","abstract":"Zip codes are used by the United States Postal Service (USPS) to deliver mail and are not always polygon areas. The Census Bureau releases Zip Code Tabulation Areas which approximate the boundaries…","container-title":"Peter Horton","language":"en-US","title":"Zip Codes, ZCTAs and ZCTAs that Cross State Boundaries","URL":"https://peter-horton.com/2022/12/30/zip-codes-zctas-and-zctas-that-cross-state-boundaries/","author":[{"family":"Horton","given":"Author Peter"}],"accessed":{"date-parts":[["2025",7,7]]},"issued":{"date-parts":[["2022",12,30]]}}}],"schema":"https://github.com/citation-style-language/schema/raw/master/csl-citation.json"} </w:instrText>
      </w:r>
      <w:r>
        <w:fldChar w:fldCharType="separate"/>
      </w:r>
      <w:r w:rsidRPr="006905E9">
        <w:rPr>
          <w:rFonts w:ascii="Aptos" w:cs="Times New Roman"/>
          <w:kern w:val="0"/>
          <w:vertAlign w:val="superscript"/>
        </w:rPr>
        <w:t>12</w:t>
      </w:r>
      <w:r>
        <w:fldChar w:fldCharType="end"/>
      </w:r>
      <w:r>
        <w:t xml:space="preserve"> by checking websites of hospitals located in these multi state zip codes. </w:t>
      </w:r>
    </w:p>
    <w:p w14:paraId="52640449" w14:textId="77777777" w:rsidR="007002A6" w:rsidRDefault="007002A6" w:rsidP="007002A6">
      <w:r>
        <w:t xml:space="preserve">Donor mechanisms of death information </w:t>
      </w:r>
      <w:proofErr w:type="gramStart"/>
      <w:r>
        <w:t>was</w:t>
      </w:r>
      <w:proofErr w:type="gramEnd"/>
      <w:r>
        <w:t xml:space="preserve"> obtained from </w:t>
      </w:r>
      <w:r w:rsidRPr="00726B5F">
        <w:t>DON_DEATH_MECH</w:t>
      </w:r>
      <w:r>
        <w:t xml:space="preserve"> variable in SRTR DONOR_DECEASED SAF, where one donor is linked to one mechanism of death. SRTR mechanism of death  “Drug Intoxication” was used as a proxy for drug overdose death</w:t>
      </w:r>
      <w:r>
        <w:fldChar w:fldCharType="begin"/>
      </w:r>
      <w:r>
        <w:instrText xml:space="preserve"> ADDIN ZOTERO_ITEM CSL_CITATION {"citationID":"nHHIsAPW","properties":{"formattedCitation":"\\super 6,7,9\\nosupersub{}","plainCitation":"6,7,9","noteIndex":0},"citationItems":[{"id":10,"uris":["http://zotero.org/users/local/B7aC1eA9/items/F5EIHWVH"],"itemData":{"id":10,"type":"article-journal","abstract":"AbstractAs the incidence of fatal drug overdose quadrupled in the US over the past two decades, patients awaiting organ transplants may be unintended beneficiaries. We use Vital Statistics mortality data, merged with the universe of transplant candidates in the US from the Scientific Registry of Transplant Recipients, to study the extent to which the growth in opioid-related deaths affects the supply of deceased organ donors and transplants. Using two separate identification strategies, we find that opioid-related deaths led to more than 26,000 organ transplants in the US between 2000 and 2018. We find that transplant centers are increasingly recovering organs from overdose victims for transplant, with the association between opioid-related deaths and organ donors more than doubling between 2000 and 2018. We also present evidence that transplant candidates are more willing to use organs from those who died of opioid-related causes when organ shortages are relatively severe.","container-title":"American Journal of Health Economics","DOI":"10.1086/726002","ISSN":"2332-3493","issue":"4","note":"publisher: The University of Chicago Press","page":"505-538","title":"Opioids and Organs: How Overdoses Affect the Supply and Demand for Organ Transplants","volume":"10","author":[{"family":"Dickert-Conlin","given":"Stacy"},{"family":"Elder","given":"Todd"},{"family":"Lemont","given":"Bethany"},{"family":"Teltser","given":"Keith"}],"issued":{"date-parts":[["2024",9,1]]}}},{"id":13,"uris":["http://zotero.org/users/local/B7aC1eA9/items/I4S5M743"],"itemData":{"id":13,"type":"paper-conference","event-place":"Denver, CO","event-title":"APHA 2021 Annual Meeting and Expo","publisher-place":"Denver, CO","title":"Estimating the drug overdose epidemic’s impact on organ donation in the United States: An epidemiologic analysis of transplant registry data","URL":"https://apha.confex.com/apha/2021/meetingapp.cgi/Paper/496592","author":[{"family":"Zehner","given":"Anne"},{"family":"Martinez","given":"Carlos"},{"family":"Stewart","given":"Darren"},{"family":"Klassen","given":"David"}],"accessed":{"date-parts":[["2025",7,3]]}}},{"id":15,"uris":["http://zotero.org/users/local/B7aC1eA9/items/BGY92ZFG"],"itemData":{"id":15,"type":"article-journal","abstract":"BACKGROUND: The epidemic of drug overdose deaths in the United States has led to an increase in organ donors. OBJECTIVE: To characterize donors who died of  overdose and to analyze outcomes among transplant recipients. DESIGN: Prospective  observational cohort study. SETTING: Scientific Registry of Transplant  Recipients, 1 January 2000 to 1 September 2017. PARTICIPANTS: 138 565 deceased  donors; 337 934 transplant recipients at 297 transplant centers. MEASUREMENTS:  The primary exposure was donor mechanism of death (overdose-death donor [ODD],  trauma-death donor [TDD], or medical-death donor [MDD]). Patient and graft  survival and organ discard (organ recovered but not transplanted) were compared  using propensity score-weighted standardized risk differences (sRDs). RESULTS: A  total of 7313 ODDs and 19 897 ODD transplants (10 347 kidneys, 5707 livers, 2471  hearts, and 1372 lungs) were identified. Overdose-death donors accounted for 1.1%  of donors in 2000 and 13.4% in 2017. They were more likely to be white (85.1%),  aged 21 to 40 years (66.3%), infected with hepatitis C virus (HCV) (18.3%), and  increased-infectious risk donors (IRDs) (56.4%). Standardized 5-year patient  survival was similar for ODD organ recipients compared with TDD organ recipients  (sRDs ranged from 3.1% lower to 3.9% higher survival) and MDD organ recipients  (sRDs ranged from 2.1% to 5.2% higher survival). Standardized 5-year graft  survival was similar between ODD and TDD grafts (minimal difference for kidneys  and lungs, marginally lower [sRD, -3.2%] for livers, and marginally higher [sRD,  1.9%] for hearts). Kidney discard was higher for ODDs than TDDs (sRD, 5.2%) or  MDDs (sRD, 1.5%); standardization for HCV and IRD status attenuated this  difference. LIMITATION: Inability to distinguish between opioid and nonopioid  overdoses. CONCLUSION: In the United States, transplantation with ODD organs has  increased dramatically, with noninferior outcomes in transplant recipients.  Concerns about IRD behaviors and hepatitis C among donors lead to excess discard  that should be minimized given the current organ shortage. PRIMARY FUNDING  SOURCE: National Institutes of Health.","container-title":"Annals of internal medicine","DOI":"10.7326/M17-2451","ISSN":"1539-3704 0003-4819","issue":"10","journalAbbreviation":"Ann Intern Med","language":"eng","note":"publisher-place: United States\nPMID: 29710288 \nPMCID: PMC6205229","page":"702-711","title":"The Drug Overdose Epidemic and Deceased-Donor Transplantation in the United States: A National Registry Study.","volume":"168","author":[{"family":"Durand","given":"Christine M."},{"family":"Bowring","given":"Mary G."},{"family":"Thomas","given":"Alvin G."},{"family":"Kucirka","given":"Lauren M."},{"family":"Massie","given":"Allan B."},{"family":"Cameron","given":"Andrew"},{"family":"Desai","given":"Niraj M."},{"family":"Sulkowski","given":"Mark"},{"family":"Segev","given":"Dorry L."}],"issued":{"date-parts":[["2018",5,15]]}}}],"schema":"https://github.com/citation-style-language/schema/raw/master/csl-citation.json"} </w:instrText>
      </w:r>
      <w:r>
        <w:fldChar w:fldCharType="separate"/>
      </w:r>
      <w:r w:rsidRPr="006905E9">
        <w:rPr>
          <w:rFonts w:ascii="Aptos" w:cs="Times New Roman"/>
          <w:kern w:val="0"/>
          <w:vertAlign w:val="superscript"/>
        </w:rPr>
        <w:t>6,7,9</w:t>
      </w:r>
      <w:r>
        <w:fldChar w:fldCharType="end"/>
      </w:r>
      <w:r>
        <w:t>.</w:t>
      </w:r>
    </w:p>
    <w:p w14:paraId="62054699" w14:textId="77777777" w:rsidR="007002A6" w:rsidRDefault="007002A6" w:rsidP="007002A6">
      <w:r>
        <w:t xml:space="preserve">US Census 2010 database was used for monthly US resident population estimates from January 2015 to December 2020 and US Census  2020 database was used for monthly US resident population estimates from January 2021 to December 2024.  July 1, </w:t>
      </w:r>
      <w:proofErr w:type="gramStart"/>
      <w:r>
        <w:t>2023</w:t>
      </w:r>
      <w:proofErr w:type="gramEnd"/>
      <w:r>
        <w:t xml:space="preserve"> and July </w:t>
      </w:r>
      <w:r>
        <w:lastRenderedPageBreak/>
        <w:t xml:space="preserve">1, </w:t>
      </w:r>
      <w:proofErr w:type="gramStart"/>
      <w:r>
        <w:t>2024</w:t>
      </w:r>
      <w:proofErr w:type="gramEnd"/>
      <w:r>
        <w:t xml:space="preserve"> </w:t>
      </w:r>
      <w:proofErr w:type="gramStart"/>
      <w:r>
        <w:t>resident  population</w:t>
      </w:r>
      <w:proofErr w:type="gramEnd"/>
      <w:r>
        <w:t xml:space="preserve"> estimates for different states were obtained from US Census Bureau and used as denominators for state-level analysis. </w:t>
      </w:r>
    </w:p>
    <w:p w14:paraId="7F7252DD" w14:textId="77777777" w:rsidR="007002A6" w:rsidRDefault="007002A6" w:rsidP="007002A6">
      <w:commentRangeStart w:id="2"/>
      <w:r w:rsidRPr="00AB757A">
        <w:t>Joinpoint regression was used to analyze trend</w:t>
      </w:r>
      <w:r>
        <w:t xml:space="preserve"> changes </w:t>
      </w:r>
      <w:r w:rsidRPr="00AB757A">
        <w:t>and calculate monthly percentage change (MPC)</w:t>
      </w:r>
      <w:r>
        <w:t xml:space="preserve"> in monthly transplant rates (counts per million residents) using Joinpoint Regression Program, version 5.4.0.0</w:t>
      </w:r>
      <w:r w:rsidRPr="00AB757A">
        <w:t xml:space="preserve">. A minimum of 0 and maximum of 3 </w:t>
      </w:r>
      <w:proofErr w:type="spellStart"/>
      <w:r w:rsidRPr="00AB757A">
        <w:t>joinpoints</w:t>
      </w:r>
      <w:proofErr w:type="spellEnd"/>
      <w:r w:rsidRPr="00AB757A">
        <w:t xml:space="preserve"> were permitted</w:t>
      </w:r>
      <w:r>
        <w:t xml:space="preserve"> in the model</w:t>
      </w:r>
      <w:r w:rsidRPr="00AB757A">
        <w:t xml:space="preserve"> to balance parsimony with ability to detect up to 4 unique </w:t>
      </w:r>
      <w:r>
        <w:t>trends. First order autocorrelation was estimated from data by the software. BIC3  method was used for model selection to  favor a parsimonious model while optimizing computational load per recommendations of the National Cancer Institute</w:t>
      </w:r>
      <w:r>
        <w:fldChar w:fldCharType="begin"/>
      </w:r>
      <w:r>
        <w:instrText xml:space="preserve"> ADDIN ZOTERO_ITEM CSL_CITATION {"citationID":"jzEXPSS8","properties":{"formattedCitation":"\\super 13\\nosupersub{}","plainCitation":"13","noteIndex":0},"citationItems":[{"id":27,"uris":["http://zotero.org/users/local/B7aC1eA9/items/D7WE9QME"],"itemData":{"id":27,"type":"webpage","container-title":"Joinpoint Help System","language":"en-us","title":"How Joinpoint Selects the Final Model","URL":"https://surveillance.cancer.gov/help/joinpoint/setting-parameters/method-and-parameters-tab/model-selection-method","accessed":{"date-parts":[["2025",7,7]]}}}],"schema":"https://github.com/citation-style-language/schema/raw/master/csl-citation.json"} </w:instrText>
      </w:r>
      <w:r>
        <w:fldChar w:fldCharType="separate"/>
      </w:r>
      <w:r w:rsidRPr="00766A3C">
        <w:rPr>
          <w:rFonts w:ascii="Aptos" w:cs="Times New Roman"/>
          <w:kern w:val="0"/>
          <w:vertAlign w:val="superscript"/>
        </w:rPr>
        <w:t>13</w:t>
      </w:r>
      <w:r>
        <w:fldChar w:fldCharType="end"/>
      </w:r>
      <w:r>
        <w:t xml:space="preserve">. </w:t>
      </w:r>
      <w:commentRangeEnd w:id="2"/>
      <w:r w:rsidR="000002AC">
        <w:rPr>
          <w:rStyle w:val="CommentReference"/>
        </w:rPr>
        <w:commentReference w:id="2"/>
      </w:r>
    </w:p>
    <w:p w14:paraId="5FE1EF14" w14:textId="77777777" w:rsidR="007002A6" w:rsidRDefault="007002A6" w:rsidP="007002A6">
      <w:r>
        <w:t>We utilized the NCHS predicted provisional drug overdose mortality data (available as 12-month rolling  monthly counts) at national and state level to study overdose mortality trends. The finalized 2024 data was not available at the time of study. The predicted provisional data adjusts for incomplete provisional data and has historically closely approximated finalized data</w:t>
      </w:r>
      <w:r>
        <w:fldChar w:fldCharType="begin"/>
      </w:r>
      <w:r>
        <w:instrText xml:space="preserve"> ADDIN ZOTERO_ITEM CSL_CITATION {"citationID":"Dz6dCzP3","properties":{"formattedCitation":"\\super 14\\nosupersub{}","plainCitation":"14","noteIndex":0},"citationItems":[{"id":29,"uris":["http://zotero.org/users/local/B7aC1eA9/items/8YBPCP4L"],"itemData":{"id":29,"type":"webpage","abstract":"Map and trend line show provisional national counts and state-level percent changes in overdose deaths—updated monthly","language":"en-us","title":"Products - Vital Statistics Rapid Release - Provisional Drug Overdose Data","URL":"https://www.cdc.gov/nchs/nvss/vsrr/drug-overdose-data.htm","accessed":{"date-parts":[["2025",7,7]]},"issued":{"date-parts":[["2025",6,3]]}}}],"schema":"https://github.com/citation-style-language/schema/raw/master/csl-citation.json"} </w:instrText>
      </w:r>
      <w:r>
        <w:fldChar w:fldCharType="separate"/>
      </w:r>
      <w:r w:rsidRPr="005B153F">
        <w:rPr>
          <w:rFonts w:ascii="Aptos" w:cs="Times New Roman"/>
          <w:kern w:val="0"/>
          <w:vertAlign w:val="superscript"/>
        </w:rPr>
        <w:t>14</w:t>
      </w:r>
      <w:r>
        <w:fldChar w:fldCharType="end"/>
      </w:r>
      <w:r>
        <w:t xml:space="preserve">. Temporal association between changes in ODD-associated transplant rates and overdose mortality rates (both measured as 12-month rolling per million) was estimated using first-differenced data through Pearson’s correlation and Ordinary Least Square (OLS) regression model with Newey-West robust standard errors (lag=1). A Ljung-Box test (lag 4) as well as  ACF and PACF plots were used for residual diagnostics. </w:t>
      </w:r>
    </w:p>
    <w:p w14:paraId="799DC9C6" w14:textId="77777777" w:rsidR="007002A6" w:rsidRDefault="007002A6" w:rsidP="007002A6">
      <w:r>
        <w:t xml:space="preserve">Active kidney transplant waitlist  size was estimated through SRTR SAF </w:t>
      </w:r>
      <w:r w:rsidRPr="00C746D9">
        <w:rPr>
          <w:i/>
          <w:iCs/>
        </w:rPr>
        <w:t>STATHIST_KIPA</w:t>
      </w:r>
      <w:r>
        <w:rPr>
          <w:i/>
          <w:iCs/>
        </w:rPr>
        <w:t xml:space="preserve"> </w:t>
      </w:r>
      <w:r w:rsidRPr="00CF7F2F">
        <w:t>file</w:t>
      </w:r>
      <w:r>
        <w:t xml:space="preserve">. Patients listed on pancreas only waiting list were excluded. Patients associated with status </w:t>
      </w:r>
      <w:r>
        <w:lastRenderedPageBreak/>
        <w:t xml:space="preserve">code </w:t>
      </w:r>
      <w:r w:rsidRPr="00696B87">
        <w:t>4010, 4050, 4060</w:t>
      </w:r>
      <w:r>
        <w:t xml:space="preserve"> or </w:t>
      </w:r>
      <w:r w:rsidRPr="00696B87">
        <w:t>5010</w:t>
      </w:r>
      <w:r>
        <w:t xml:space="preserve"> at any time during a month were considered as active. A unique patient was counted as active only once during a month. When active status end date was missing, patients were considered as active until censored at the end of study period. </w:t>
      </w:r>
    </w:p>
    <w:p w14:paraId="3552A645" w14:textId="77777777" w:rsidR="007002A6" w:rsidRDefault="007002A6" w:rsidP="007002A6">
      <w:r>
        <w:t>To test if decline in ODD-associated kidney transplants impacted the active transplant waitlist size, we conducted a segmented regression interrupted time series analysis with May 2023 as the intervention time. Visual analysis revealed disruption in linear trends in preintervention period.  Breakpoints in preintervention period  determined through Joinpoint analysis (February  2020 and May 2020) corresponded with disruptions experienced around COVID-19 public health emergency declaration</w:t>
      </w:r>
      <w:r>
        <w:fldChar w:fldCharType="begin"/>
      </w:r>
      <w:r>
        <w:instrText xml:space="preserve"> ADDIN ZOTERO_ITEM CSL_CITATION {"citationID":"JV11cwbK","properties":{"formattedCitation":"\\super 15\\nosupersub{}","plainCitation":"15","noteIndex":0},"citationItems":[{"id":17,"uris":["http://zotero.org/users/local/B7aC1eA9/items/RCZAQUYV"],"itemData":{"id":17,"type":"article-journal","abstract":"Abstract Background More patients are waitlisted for solid organs than transplants are performed each year. The COVID-19 pandemic immediately increased waitlist mortality and decreased transplants and listings. Methods To calculate the number of candidate listings after the pandemic began and short-term changes that may affect waiting time, we conducted a Scientific Registry of Transplant Recipients surveillance study from January 1, 2012 to February 28, 2021. Results The number of candidates on the liver waitlist continued a steady decline that began before the pandemic. Numbers of candidates on the kidney, heart, and lung waitlists decreased dramatically. More than 3000 fewer candidates were awaiting a kidney transplant on March 7, 2021, than on March 8, 2020. Listings and removals decreased for each solid organ beginning in March 2020. The number of heart and lung listings returned to equal or above that of removals. Listings for kidney transplant, which is often less urgent than heart and lung transplant, remain below numbers of removals. Removals due to transplant decreased for all organs, while removals due to death increased for only kidneys. Conclusions We found no evidence of the predicted surge in listings for solid organ transplant with a plateau or control of the pandemic.","container-title":"Clinical Transplantation","DOI":"10.1111/ctr.14596","ISSN":"0902-0063","issue":"5","journalAbbreviation":"Clinical Transplantation","note":"publisher: John Wiley &amp; Sons, Ltd","page":"e14596","title":"Impact of COVID-19 pandemic on the size of US transplant waiting lists","volume":"36","author":[{"family":"Miller","given":"Jonathan"},{"family":"Wey","given":"Andrew"},{"family":"Valapour","given":"Maryam"},{"family":"Hart","given":"Allyson"},{"family":"Musgrove","given":"Donald"},{"family":"Hirose","given":"Ryutaro"},{"family":"Ahn","given":"Yoon Son"},{"family":"Israni","given":"Ajay K."},{"family":"Snyder","given":"Jon J."}],"issued":{"date-parts":[["2022",5,1]]}}}],"schema":"https://github.com/citation-style-language/schema/raw/master/csl-citation.json"} </w:instrText>
      </w:r>
      <w:r>
        <w:fldChar w:fldCharType="separate"/>
      </w:r>
      <w:r w:rsidRPr="005B153F">
        <w:rPr>
          <w:rFonts w:ascii="Aptos" w:cs="Times New Roman"/>
          <w:kern w:val="0"/>
          <w:vertAlign w:val="superscript"/>
        </w:rPr>
        <w:t>15</w:t>
      </w:r>
      <w:r>
        <w:fldChar w:fldCharType="end"/>
      </w:r>
      <w:r>
        <w:t xml:space="preserve">. These breakpoints were incorporated in the model. OLS method  was used to estimate slope and level changes. Newey-West estimator was used to calculate </w:t>
      </w:r>
      <w:r w:rsidRPr="00384B28">
        <w:t>heteroscedasticity</w:t>
      </w:r>
      <w:r>
        <w:t xml:space="preserve"> and autocorrelation-consistent robust standard errors.</w:t>
      </w:r>
    </w:p>
    <w:p w14:paraId="3EC169C7" w14:textId="77777777" w:rsidR="007002A6" w:rsidRDefault="007002A6" w:rsidP="007002A6">
      <w:r>
        <w:t xml:space="preserve">For state-level analysis, we calculated 95% confidence intervals for absolute transplant and mortality rate differences from 2023 to 2024 using the delta method based on a Poisson regression model . Exact Poisson method was used to calculate 95% confidence intervals for relative rate differences in mortality and transplant rates.  P values were adjusted through </w:t>
      </w:r>
      <w:r w:rsidRPr="00A64FD0">
        <w:t>Benjamini-Hochberg correction</w:t>
      </w:r>
      <w:r>
        <w:t xml:space="preserve">. Random effects meta regression of relative change in ODD-associated transplant rates was conducted using </w:t>
      </w:r>
      <w:proofErr w:type="spellStart"/>
      <w:r>
        <w:t>rma</w:t>
      </w:r>
      <w:proofErr w:type="spellEnd"/>
      <w:r>
        <w:t xml:space="preserve"> function of </w:t>
      </w:r>
      <w:proofErr w:type="spellStart"/>
      <w:r>
        <w:t>metafor</w:t>
      </w:r>
      <w:proofErr w:type="spellEnd"/>
      <w:r>
        <w:t xml:space="preserve"> package in R to study between-state heterogeneity and study moderators. Models were fit using restricted maximum likelihood method. For a test of moderator, states were categorized into Organ Procurement and Transplant Network regions (OPTN) regions</w:t>
      </w:r>
      <w:r>
        <w:fldChar w:fldCharType="begin"/>
      </w:r>
      <w:r>
        <w:instrText xml:space="preserve"> ADDIN ZOTERO_ITEM CSL_CITATION {"citationID":"9HFDv17P","properties":{"formattedCitation":"\\super 16\\nosupersub{}","plainCitation":"16","noteIndex":0},"citationItems":[{"id":31,"uris":["http://zotero.org/users/local/B7aC1eA9/items/LXKGGBEX"],"itemData":{"id":31,"type":"webpage","title":"Regions - OPTN","URL":"https://optn.transplant.hrsa.gov/about/regions/","accessed":{"date-parts":[["2025",7,8]]}}}],"schema":"https://github.com/citation-style-language/schema/raw/master/csl-citation.json"} </w:instrText>
      </w:r>
      <w:r>
        <w:fldChar w:fldCharType="separate"/>
      </w:r>
      <w:r w:rsidRPr="00122DA5">
        <w:rPr>
          <w:rFonts w:ascii="Aptos" w:cs="Times New Roman"/>
          <w:kern w:val="0"/>
          <w:vertAlign w:val="superscript"/>
        </w:rPr>
        <w:t>16</w:t>
      </w:r>
      <w:r>
        <w:fldChar w:fldCharType="end"/>
      </w:r>
      <w:r>
        <w:t xml:space="preserve">. </w:t>
      </w:r>
      <w:r>
        <w:lastRenderedPageBreak/>
        <w:t xml:space="preserve">Among states which are parts of more than one OPTN region, the state of Virginia was categorized  in region 11 and the state of Ohio, in Region 10. </w:t>
      </w:r>
    </w:p>
    <w:p w14:paraId="1D03C06D" w14:textId="77777777" w:rsidR="007002A6" w:rsidRDefault="007002A6" w:rsidP="007002A6">
      <w:r>
        <w:t>Statistical  analyses were done in SPSS (IBM) and R Studio, v.</w:t>
      </w:r>
      <w:r w:rsidRPr="008F0630">
        <w:t>2025.05.1+513</w:t>
      </w:r>
      <w:r>
        <w:t xml:space="preserve"> (Posit). Two-tailed P value &lt; 0.05 was considered significant. Large language models helped in generating statistical code and improving clarity in manuscript. </w:t>
      </w:r>
    </w:p>
    <w:p w14:paraId="33F9D3DD" w14:textId="77777777" w:rsidR="007002A6" w:rsidRPr="00F40F9E" w:rsidRDefault="007002A6" w:rsidP="007002A6">
      <w:pPr>
        <w:rPr>
          <w:b/>
          <w:bCs/>
        </w:rPr>
      </w:pPr>
      <w:r w:rsidRPr="008B0DFC">
        <w:rPr>
          <w:b/>
          <w:bCs/>
        </w:rPr>
        <w:t xml:space="preserve">Results </w:t>
      </w:r>
    </w:p>
    <w:p w14:paraId="12419CF4" w14:textId="77777777" w:rsidR="007002A6" w:rsidRDefault="007002A6" w:rsidP="007002A6">
      <w:pPr>
        <w:rPr>
          <w:b/>
          <w:bCs/>
        </w:rPr>
      </w:pPr>
      <w:r>
        <w:t>Between January 2015 to December 2024, among  a total of 176,086 deceased donor kidney transplants,  29,525 (16.77%) kidney transplants were associated with ODDs,  30,256 (17.18%)</w:t>
      </w:r>
      <w:r w:rsidRPr="000370BF">
        <w:t xml:space="preserve"> </w:t>
      </w:r>
      <w:r>
        <w:t>kidney transplants with cardiovascular deaths, 35,294 (20.04%) kidney transplants with blunt injury deaths, 38,027 (21.60%)</w:t>
      </w:r>
      <w:r w:rsidRPr="00737A1D">
        <w:t xml:space="preserve"> </w:t>
      </w:r>
      <w:r>
        <w:t>kidney transplants with stroke or intracranial hemorrhage deaths, 15987 (9.08%)</w:t>
      </w:r>
      <w:r w:rsidRPr="000370BF">
        <w:t xml:space="preserve"> </w:t>
      </w:r>
      <w:r>
        <w:t xml:space="preserve">kidney transplants with gunshot wound deaths and 26,997 (15.33%) kidney transplants with all other mechanisms of death. ODD-associated kidney transplant rates (per million residents) increased from January 2015 to May 2023 at a monthly percentage change (MPC) of 1.21 (95% CI, 1.11 to 1.35) following which the trend significantly reversed, and transplant rates  declined at MPC -2.89 (95%CI, -4.47 to -1.89) until December 2024. </w:t>
      </w:r>
      <w:r w:rsidRPr="00122DA5">
        <w:t>Overall, in a span of 19 months, ODD-associated kidney transplant</w:t>
      </w:r>
      <w:r>
        <w:t xml:space="preserve"> rate</w:t>
      </w:r>
      <w:r w:rsidRPr="00122DA5">
        <w:t xml:space="preserve">s fell by approximately </w:t>
      </w:r>
      <w:r>
        <w:t>45.40</w:t>
      </w:r>
      <w:r w:rsidRPr="00122DA5">
        <w:t>% from their May 2023 peak</w:t>
      </w:r>
      <w:r w:rsidRPr="001218CC">
        <w:rPr>
          <w:i/>
          <w:iCs/>
        </w:rPr>
        <w:t>.</w:t>
      </w:r>
      <w:r>
        <w:t xml:space="preserve">   In contrast, rates of kidney transplants associated with remaining mechanisms of death remained unchanged in direction as well as  slope and rose throughout study. Rates (per million residents) of kidney transplants associated with cardiovascular deaths increased at MPC 0.66 (95% CI, 0.60 to 0.73), with blunt injury deaths increased at MPC 0.21 (95% CI, </w:t>
      </w:r>
      <w:r>
        <w:lastRenderedPageBreak/>
        <w:t>0.08 to 0.35), with stroke/ICH deaths increased at  MPC 0.28 (95% CI, 0.22 to 0.33), with gunshot wound deaths increased at  MPC 0.12 (95% CI, 0.05 to 0.19), and with other mechanisms of deaths increased at MPC 0.56 (95% CI, 0.48 to 0.65)</w:t>
      </w:r>
      <w:r w:rsidRPr="00B4243E">
        <w:rPr>
          <w:b/>
          <w:bCs/>
        </w:rPr>
        <w:t xml:space="preserve"> (Figure 1)</w:t>
      </w:r>
    </w:p>
    <w:p w14:paraId="7A2F040B" w14:textId="77777777" w:rsidR="007002A6" w:rsidRPr="009102E0" w:rsidRDefault="007002A6" w:rsidP="007002A6">
      <w:pPr>
        <w:rPr>
          <w:b/>
          <w:bCs/>
        </w:rPr>
      </w:pPr>
      <w:r w:rsidRPr="009102E0">
        <w:rPr>
          <w:b/>
          <w:bCs/>
          <w:noProof/>
        </w:rPr>
        <w:drawing>
          <wp:anchor distT="0" distB="0" distL="114300" distR="114300" simplePos="0" relativeHeight="251663360" behindDoc="0" locked="0" layoutInCell="1" allowOverlap="1" wp14:anchorId="37D7F353" wp14:editId="729E9689">
            <wp:simplePos x="0" y="0"/>
            <wp:positionH relativeFrom="column">
              <wp:posOffset>0</wp:posOffset>
            </wp:positionH>
            <wp:positionV relativeFrom="paragraph">
              <wp:posOffset>1270</wp:posOffset>
            </wp:positionV>
            <wp:extent cx="5943600" cy="4561840"/>
            <wp:effectExtent l="0" t="0" r="0" b="0"/>
            <wp:wrapSquare wrapText="bothSides"/>
            <wp:docPr id="719745388" name="Picture 9"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5388" name="Picture 9" descr="A graph with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14:sizeRelH relativeFrom="page">
              <wp14:pctWidth>0</wp14:pctWidth>
            </wp14:sizeRelH>
            <wp14:sizeRelV relativeFrom="page">
              <wp14:pctHeight>0</wp14:pctHeight>
            </wp14:sizeRelV>
          </wp:anchor>
        </w:drawing>
      </w:r>
    </w:p>
    <w:p w14:paraId="78BB1E2B" w14:textId="77777777" w:rsidR="007002A6" w:rsidRDefault="007002A6" w:rsidP="007002A6"/>
    <w:p w14:paraId="3D814158" w14:textId="77777777" w:rsidR="007002A6" w:rsidRDefault="007002A6" w:rsidP="007002A6">
      <w:r>
        <w:t xml:space="preserve">In a sensitivity analysis, to test if the phenomenon was limited to kidney transplants, we analyzed trends in ODD-associated liver and heart transplants. ODD-associated liver transplant rates (per million residents) rose from Jan 2015 to June 2016 at MPC 2.95 (95% CI, 1.12 to 11.67) and then at MPC 0.77 (95%CI, 0.53 to 0.91) until Aug 2023. The trend </w:t>
      </w:r>
      <w:r>
        <w:lastRenderedPageBreak/>
        <w:t>significantly reversed thereafter, and transplant rates fell at MPC -2.44 (95%CI, -4.62 to -1.15). Similarly, after rising at MPC 1.25 (95% CI, 1.15 to 1.40) from Jan 2015 to July 2023, ODD-associated heart transplant rates (per million residents) declined at MPC -2.64 (95%CI, -4.52 to -1.46) until December 2024 (</w:t>
      </w:r>
      <w:r w:rsidRPr="005055A3">
        <w:rPr>
          <w:b/>
          <w:bCs/>
        </w:rPr>
        <w:t>Figure 2</w:t>
      </w:r>
      <w:r>
        <w:rPr>
          <w:b/>
          <w:bCs/>
        </w:rPr>
        <w:t xml:space="preserve">). </w:t>
      </w:r>
      <w:r w:rsidRPr="005055A3">
        <w:t xml:space="preserve">This suggested </w:t>
      </w:r>
      <w:r>
        <w:t xml:space="preserve">that the decline in transplants from overdose decedents was felt system wide. Further analyses were done among kidney transplants given that kidney is the most transplanted organ and patients with end stage kidney disease comprise a majority of candidates on transplant waiting </w:t>
      </w:r>
      <w:r>
        <w:rPr>
          <w:noProof/>
        </w:rPr>
        <w:drawing>
          <wp:anchor distT="0" distB="0" distL="114300" distR="114300" simplePos="0" relativeHeight="251664384" behindDoc="0" locked="0" layoutInCell="1" allowOverlap="1" wp14:anchorId="4901E860" wp14:editId="3FC7CE36">
            <wp:simplePos x="0" y="0"/>
            <wp:positionH relativeFrom="column">
              <wp:posOffset>0</wp:posOffset>
            </wp:positionH>
            <wp:positionV relativeFrom="paragraph">
              <wp:posOffset>3768725</wp:posOffset>
            </wp:positionV>
            <wp:extent cx="5943600" cy="4457700"/>
            <wp:effectExtent l="0" t="0" r="0" b="0"/>
            <wp:wrapSquare wrapText="bothSides"/>
            <wp:docPr id="911967630" name="Picture 10"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67630" name="Picture 10" descr="A graph of a pati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t xml:space="preserve">lists. </w:t>
      </w:r>
    </w:p>
    <w:p w14:paraId="22B4B233" w14:textId="77777777" w:rsidR="007002A6" w:rsidRDefault="007002A6" w:rsidP="007002A6">
      <w:r>
        <w:rPr>
          <w:noProof/>
        </w:rPr>
        <w:drawing>
          <wp:anchor distT="0" distB="0" distL="114300" distR="114300" simplePos="0" relativeHeight="251659264" behindDoc="0" locked="0" layoutInCell="1" allowOverlap="1" wp14:anchorId="51F5AF91" wp14:editId="595D215F">
            <wp:simplePos x="0" y="0"/>
            <wp:positionH relativeFrom="column">
              <wp:posOffset>-50668</wp:posOffset>
            </wp:positionH>
            <wp:positionV relativeFrom="paragraph">
              <wp:posOffset>3868350</wp:posOffset>
            </wp:positionV>
            <wp:extent cx="6109335" cy="4321810"/>
            <wp:effectExtent l="0" t="0" r="0" b="0"/>
            <wp:wrapSquare wrapText="bothSides"/>
            <wp:docPr id="10982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7644" name="Picture 1098237644"/>
                    <pic:cNvPicPr/>
                  </pic:nvPicPr>
                  <pic:blipFill>
                    <a:blip r:embed="rId10"/>
                    <a:stretch>
                      <a:fillRect/>
                    </a:stretch>
                  </pic:blipFill>
                  <pic:spPr>
                    <a:xfrm>
                      <a:off x="0" y="0"/>
                      <a:ext cx="6109335" cy="4321810"/>
                    </a:xfrm>
                    <a:prstGeom prst="rect">
                      <a:avLst/>
                    </a:prstGeom>
                  </pic:spPr>
                </pic:pic>
              </a:graphicData>
            </a:graphic>
            <wp14:sizeRelH relativeFrom="page">
              <wp14:pctWidth>0</wp14:pctWidth>
            </wp14:sizeRelH>
            <wp14:sizeRelV relativeFrom="page">
              <wp14:pctHeight>0</wp14:pctHeight>
            </wp14:sizeRelV>
          </wp:anchor>
        </w:drawing>
      </w:r>
      <w:r>
        <w:t xml:space="preserve">Given the magnitude of decline among ODD-associated kidney transplants and lack of other major policy shocks in 2023, we asked if the transplant decline was correlated with </w:t>
      </w:r>
      <w:r>
        <w:lastRenderedPageBreak/>
        <w:t>decreases in overdose mortality.  From May 2023 to December 2024, a strong temporal association was observed between monthly change  in ODD-associated kidney transplant rates and monthly change in drug overdose death rates  (both measured as first differences of 12-month rolling rates per million) (Pearson’s r, 0.81 (95%CI, 0.57 to 0.92)). Linear regression with Newey-West standard errors revealed that for every 100 (per million)</w:t>
      </w:r>
      <w:r w:rsidRPr="00CD3F8F">
        <w:t xml:space="preserve"> </w:t>
      </w:r>
      <w:r>
        <w:t>fewer overdose deaths, 4.17 (per million)</w:t>
      </w:r>
      <w:r w:rsidRPr="00CD3F8F">
        <w:t xml:space="preserve"> </w:t>
      </w:r>
      <w:r>
        <w:t>fewer ODD-associated kidney transplants took place (</w:t>
      </w:r>
      <w:r w:rsidRPr="00B7246B">
        <w:t>β</w:t>
      </w:r>
      <w:r>
        <w:t>=</w:t>
      </w:r>
      <w:r w:rsidRPr="00B7246B">
        <w:t>0.04</w:t>
      </w:r>
      <w:r>
        <w:t>2; p &lt;0.001).  Uncorrelated residuals were revealed  in ACF and PACF plots as well as through Ljung Box test (p= 0.21)</w:t>
      </w:r>
    </w:p>
    <w:p w14:paraId="09251138" w14:textId="77777777" w:rsidR="007002A6" w:rsidRDefault="007002A6" w:rsidP="007002A6"/>
    <w:p w14:paraId="6E1237C8" w14:textId="77777777" w:rsidR="007002A6" w:rsidRPr="003F1EAD" w:rsidRDefault="007002A6" w:rsidP="007002A6">
      <w:r w:rsidRPr="006830DB">
        <w:rPr>
          <w:u w:val="single"/>
        </w:rPr>
        <w:t>(</w:t>
      </w:r>
      <w:r w:rsidRPr="006830DB">
        <w:rPr>
          <w:i/>
          <w:iCs/>
          <w:u w:val="single"/>
        </w:rPr>
        <w:t xml:space="preserve">Need to exclude </w:t>
      </w:r>
      <w:r>
        <w:rPr>
          <w:i/>
          <w:iCs/>
          <w:u w:val="single"/>
        </w:rPr>
        <w:t>Puerto Rico</w:t>
      </w:r>
      <w:r w:rsidRPr="006830DB">
        <w:rPr>
          <w:i/>
          <w:iCs/>
          <w:u w:val="single"/>
        </w:rPr>
        <w:t xml:space="preserve"> listed candidates </w:t>
      </w:r>
      <w:r w:rsidRPr="005B12A1">
        <w:rPr>
          <w:i/>
          <w:iCs/>
        </w:rPr>
        <w:t>)</w:t>
      </w:r>
      <w:r>
        <w:t xml:space="preserve"> We hypothesized that a decline in a major donor pool would have downstream consequences. We therefore examined contemporaneous changes in the transplant waitlist size when ODD-associated kidney transplants declined. For this we conducted an interrupted time series analysis of monthly active kidney transplant waitlist size with May 2023 as intervention point (identified from Figure 1). During the preintervention period, the active kidney transplant waitlist size had been declining. It changed at a monthly rate of -0.15 (95%CI, -0.21 to -0.093) patients (per million) from January 2015 to February 2020,  experienced inflections around COVID public health emergency declaration</w:t>
      </w:r>
      <w:r>
        <w:fldChar w:fldCharType="begin"/>
      </w:r>
      <w:r>
        <w:instrText xml:space="preserve"> ADDIN ZOTERO_ITEM CSL_CITATION {"citationID":"SrNUevpV","properties":{"formattedCitation":"\\super 15\\nosupersub{}","plainCitation":"15","noteIndex":0},"citationItems":[{"id":17,"uris":["http://zotero.org/users/local/B7aC1eA9/items/RCZAQUYV"],"itemData":{"id":17,"type":"article-journal","abstract":"Abstract Background More patients are waitlisted for solid organs than transplants are performed each year. The COVID-19 pandemic immediately increased waitlist mortality and decreased transplants and listings. Methods To calculate the number of candidate listings after the pandemic began and short-term changes that may affect waiting time, we conducted a Scientific Registry of Transplant Recipients surveillance study from January 1, 2012 to February 28, 2021. Results The number of candidates on the liver waitlist continued a steady decline that began before the pandemic. Numbers of candidates on the kidney, heart, and lung waitlists decreased dramatically. More than 3000 fewer candidates were awaiting a kidney transplant on March 7, 2021, than on March 8, 2020. Listings and removals decreased for each solid organ beginning in March 2020. The number of heart and lung listings returned to equal or above that of removals. Listings for kidney transplant, which is often less urgent than heart and lung transplant, remain below numbers of removals. Removals due to transplant decreased for all organs, while removals due to death increased for only kidneys. Conclusions We found no evidence of the predicted surge in listings for solid organ transplant with a plateau or control of the pandemic.","container-title":"Clinical Transplantation","DOI":"10.1111/ctr.14596","ISSN":"0902-0063","issue":"5","journalAbbreviation":"Clinical Transplantation","note":"publisher: John Wiley &amp; Sons, Ltd","page":"e14596","title":"Impact of COVID-19 pandemic on the size of US transplant waiting lists","volume":"36","author":[{"family":"Miller","given":"Jonathan"},{"family":"Wey","given":"Andrew"},{"family":"Valapour","given":"Maryam"},{"family":"Hart","given":"Allyson"},{"family":"Musgrove","given":"Donald"},{"family":"Hirose","given":"Ryutaro"},{"family":"Ahn","given":"Yoon Son"},{"family":"Israni","given":"Ajay K."},{"family":"Snyder","given":"Jon J."}],"issued":{"date-parts":[["2022",5,1]]}}}],"schema":"https://github.com/citation-style-language/schema/raw/master/csl-citation.json"} </w:instrText>
      </w:r>
      <w:r>
        <w:fldChar w:fldCharType="separate"/>
      </w:r>
      <w:r w:rsidRPr="005B153F">
        <w:rPr>
          <w:rFonts w:ascii="Aptos" w:cs="Times New Roman"/>
          <w:kern w:val="0"/>
          <w:vertAlign w:val="superscript"/>
        </w:rPr>
        <w:t>15</w:t>
      </w:r>
      <w:r>
        <w:fldChar w:fldCharType="end"/>
      </w:r>
      <w:r>
        <w:t xml:space="preserve"> and then declined  again at monthly rate of  -0.91 (95% CI, -1.03 to -0.79) patients (per million) from May 2020 until May 2023 (intervention). In May 2023, concurrent with decline in ODD-associated kidney transplants,  the active waitlist size experienced a significant increase in level by 3.35 patients (per million) (p=0.013) and in monthly slope by 0.89 patients (per million) (p&lt;0.001). Following this inflection, trend in </w:t>
      </w:r>
      <w:r>
        <w:lastRenderedPageBreak/>
        <w:t xml:space="preserve">active waitlist size plateaued with a nonsignificant monthly slope of </w:t>
      </w:r>
      <w:r w:rsidRPr="00A90C95">
        <w:t>-0.018 (95% CI: -0.11 to 0.0</w:t>
      </w:r>
      <w:r>
        <w:t>8</w:t>
      </w:r>
      <w:r w:rsidRPr="00A90C95">
        <w:t>)</w:t>
      </w:r>
      <w:r>
        <w:t xml:space="preserve"> patients (per million ) from May 2023 to December 2024 </w:t>
      </w:r>
      <w:r w:rsidRPr="00206E94">
        <w:rPr>
          <w:b/>
          <w:bCs/>
        </w:rPr>
        <w:t xml:space="preserve">(Figure </w:t>
      </w:r>
      <w:r>
        <w:rPr>
          <w:b/>
          <w:bCs/>
        </w:rPr>
        <w:t>3</w:t>
      </w:r>
      <w:r w:rsidRPr="00206E94">
        <w:rPr>
          <w:b/>
          <w:bCs/>
        </w:rPr>
        <w:t>).</w:t>
      </w:r>
    </w:p>
    <w:p w14:paraId="4BF2D477" w14:textId="77777777" w:rsidR="007002A6" w:rsidRDefault="007002A6" w:rsidP="007002A6">
      <w:pPr>
        <w:rPr>
          <w:rFonts w:ascii="Times New Roman" w:eastAsia="Times New Roman" w:hAnsi="Times New Roman" w:cs="Times New Roman"/>
          <w:kern w:val="0"/>
          <w14:ligatures w14:val="none"/>
        </w:rPr>
      </w:pPr>
    </w:p>
    <w:p w14:paraId="3DCDA6C8" w14:textId="77777777" w:rsidR="007002A6" w:rsidRDefault="007002A6" w:rsidP="007002A6">
      <w:pPr>
        <w:rPr>
          <w:rFonts w:eastAsia="Times New Roman" w:cs="Times New Roman"/>
          <w:noProof/>
          <w:kern w:val="0"/>
        </w:rPr>
      </w:pPr>
    </w:p>
    <w:p w14:paraId="1584206C" w14:textId="77777777" w:rsidR="007002A6" w:rsidRDefault="007002A6" w:rsidP="007002A6">
      <w:pPr>
        <w:rPr>
          <w:rFonts w:eastAsia="Times New Roman" w:cs="Times New Roman"/>
          <w:noProof/>
          <w:kern w:val="0"/>
        </w:rPr>
      </w:pPr>
    </w:p>
    <w:p w14:paraId="08DC99F1" w14:textId="77777777" w:rsidR="007002A6" w:rsidRDefault="007002A6" w:rsidP="007002A6">
      <w:pPr>
        <w:rPr>
          <w:rFonts w:eastAsia="Times New Roman" w:cs="Times New Roman"/>
          <w:noProof/>
          <w:kern w:val="0"/>
        </w:rPr>
      </w:pPr>
    </w:p>
    <w:p w14:paraId="120A69B3" w14:textId="77777777" w:rsidR="007002A6" w:rsidRDefault="007002A6" w:rsidP="007002A6">
      <w:pPr>
        <w:rPr>
          <w:rFonts w:eastAsia="Times New Roman" w:cs="Times New Roman"/>
          <w:noProof/>
          <w:kern w:val="0"/>
        </w:rPr>
      </w:pPr>
    </w:p>
    <w:p w14:paraId="3485C5E1" w14:textId="77777777" w:rsidR="007002A6" w:rsidRDefault="007002A6" w:rsidP="007002A6">
      <w:pPr>
        <w:rPr>
          <w:rFonts w:eastAsia="Times New Roman" w:cs="Times New Roman"/>
          <w:noProof/>
          <w:kern w:val="0"/>
        </w:rPr>
      </w:pPr>
      <w:r>
        <w:rPr>
          <w:rFonts w:eastAsia="Times New Roman" w:cs="Times New Roman"/>
          <w:noProof/>
          <w:kern w:val="0"/>
        </w:rPr>
        <w:lastRenderedPageBreak/>
        <w:drawing>
          <wp:inline distT="0" distB="0" distL="0" distR="0" wp14:anchorId="64D60F3A" wp14:editId="03131C7C">
            <wp:extent cx="5819775" cy="8229600"/>
            <wp:effectExtent l="0" t="0" r="0" b="0"/>
            <wp:docPr id="1385642930" name="Picture 12"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42930" name="Picture 12" descr="A graph with dot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9775" cy="8229600"/>
                    </a:xfrm>
                    <a:prstGeom prst="rect">
                      <a:avLst/>
                    </a:prstGeom>
                  </pic:spPr>
                </pic:pic>
              </a:graphicData>
            </a:graphic>
          </wp:inline>
        </w:drawing>
      </w:r>
    </w:p>
    <w:p w14:paraId="0B051804" w14:textId="77777777" w:rsidR="007002A6" w:rsidRDefault="007002A6" w:rsidP="007002A6">
      <w:pPr>
        <w:rPr>
          <w:rFonts w:eastAsia="Times New Roman" w:cs="Times New Roman"/>
          <w:noProof/>
          <w:kern w:val="0"/>
        </w:rPr>
      </w:pPr>
    </w:p>
    <w:p w14:paraId="5D770BAC" w14:textId="77777777" w:rsidR="007002A6" w:rsidRPr="002D32E0" w:rsidRDefault="007002A6" w:rsidP="007002A6">
      <w:pPr>
        <w:rPr>
          <w:rFonts w:eastAsia="Times New Roman" w:cs="Times New Roman"/>
          <w:noProof/>
          <w:kern w:val="0"/>
        </w:rPr>
      </w:pPr>
      <w:r w:rsidRPr="0073310F">
        <w:rPr>
          <w:rFonts w:eastAsia="Times New Roman" w:cs="Times New Roman"/>
          <w:noProof/>
          <w:kern w:val="0"/>
        </w:rPr>
        <w:t xml:space="preserve">US states </w:t>
      </w:r>
      <w:r>
        <w:rPr>
          <w:rFonts w:eastAsia="Times New Roman" w:cs="Times New Roman"/>
          <w:noProof/>
          <w:kern w:val="0"/>
        </w:rPr>
        <w:t>signficantly</w:t>
      </w:r>
      <w:r w:rsidRPr="0073310F">
        <w:rPr>
          <w:rFonts w:eastAsia="Times New Roman" w:cs="Times New Roman"/>
          <w:noProof/>
          <w:kern w:val="0"/>
        </w:rPr>
        <w:t xml:space="preserve"> differ in </w:t>
      </w:r>
      <w:r>
        <w:rPr>
          <w:rFonts w:eastAsia="Times New Roman" w:cs="Times New Roman"/>
          <w:noProof/>
          <w:kern w:val="0"/>
        </w:rPr>
        <w:t>the degree to which they have been</w:t>
      </w:r>
      <w:r w:rsidRPr="0073310F">
        <w:rPr>
          <w:rFonts w:eastAsia="Times New Roman" w:cs="Times New Roman"/>
          <w:noProof/>
          <w:kern w:val="0"/>
        </w:rPr>
        <w:t xml:space="preserve"> impacted by the drug overdose epidemic</w:t>
      </w:r>
      <w:r>
        <w:rPr>
          <w:rFonts w:eastAsia="Times New Roman" w:cs="Times New Roman"/>
          <w:noProof/>
          <w:kern w:val="0"/>
        </w:rPr>
        <w:fldChar w:fldCharType="begin"/>
      </w:r>
      <w:r>
        <w:rPr>
          <w:rFonts w:eastAsia="Times New Roman" w:cs="Times New Roman"/>
          <w:noProof/>
          <w:kern w:val="0"/>
        </w:rPr>
        <w:instrText xml:space="preserve"> ADDIN ZOTERO_ITEM CSL_CITATION {"citationID":"NUkJ5yA6","properties":{"formattedCitation":"\\super 17\\nosupersub{}","plainCitation":"17","noteIndex":0},"citationItems":[{"id":18,"uris":["http://zotero.org/users/local/B7aC1eA9/items/2EU3TMYK"],"itemData":{"id":18,"type":"article-journal","abstract":"The opioid crisis disproportionately affects Medicaid enrollees, yet little systematic evidence exists regarding how prevalence of and health care utilization for opioid use disorder (OUD) vary across geographical areas.To characterize state- and county-level variation in claims-based prevalence of OUD and rates of medication treatment for OUD and OUD-related nonfatal overdose among Medicaid enrollees.This cross-sectional study used data from the Transformed Medicaid Statistical Information System Analytic Files from January 1, 2016, to December 31, 2018. Participants were Medicaid enrollees with or without OUD in 46 states; Washington, DC; and Puerto Rico who were aged 18 to 64 years and not dually enrolled in Medicare. The analysis was conducted between September 2022 and April 2023.Calendar-year OUD prevalence.The main outcomes were claims-based measures of OUD prevalence and rates of medication treatment for OUD and opioid-related nonfatal overdose. Individual records were aggregated at the state and county level, and variation was assessed within and across states.Of the 76</w:instrText>
      </w:r>
      <w:r>
        <w:rPr>
          <w:rFonts w:ascii="Arial" w:eastAsia="Times New Roman" w:hAnsi="Arial" w:cs="Arial"/>
          <w:noProof/>
          <w:kern w:val="0"/>
        </w:rPr>
        <w:instrText> </w:instrText>
      </w:r>
      <w:r>
        <w:rPr>
          <w:rFonts w:eastAsia="Times New Roman" w:cs="Times New Roman"/>
          <w:noProof/>
          <w:kern w:val="0"/>
        </w:rPr>
        <w:instrText>390</w:instrText>
      </w:r>
      <w:r>
        <w:rPr>
          <w:rFonts w:ascii="Arial" w:eastAsia="Times New Roman" w:hAnsi="Arial" w:cs="Arial"/>
          <w:noProof/>
          <w:kern w:val="0"/>
        </w:rPr>
        <w:instrText> </w:instrText>
      </w:r>
      <w:r>
        <w:rPr>
          <w:rFonts w:eastAsia="Times New Roman" w:cs="Times New Roman"/>
          <w:noProof/>
          <w:kern w:val="0"/>
        </w:rPr>
        <w:instrText>817 Medicaid enrollee-year observations included in our study (mean [SD] enrollee age, 36.5 [1.6] years; 59.0% female), 2</w:instrText>
      </w:r>
      <w:r>
        <w:rPr>
          <w:rFonts w:ascii="Arial" w:eastAsia="Times New Roman" w:hAnsi="Arial" w:cs="Arial"/>
          <w:noProof/>
          <w:kern w:val="0"/>
        </w:rPr>
        <w:instrText> </w:instrText>
      </w:r>
      <w:r>
        <w:rPr>
          <w:rFonts w:eastAsia="Times New Roman" w:cs="Times New Roman"/>
          <w:noProof/>
          <w:kern w:val="0"/>
        </w:rPr>
        <w:instrText>280</w:instrText>
      </w:r>
      <w:r>
        <w:rPr>
          <w:rFonts w:ascii="Arial" w:eastAsia="Times New Roman" w:hAnsi="Arial" w:cs="Arial"/>
          <w:noProof/>
          <w:kern w:val="0"/>
        </w:rPr>
        <w:instrText> </w:instrText>
      </w:r>
      <w:r>
        <w:rPr>
          <w:rFonts w:eastAsia="Times New Roman" w:cs="Times New Roman"/>
          <w:noProof/>
          <w:kern w:val="0"/>
        </w:rPr>
        <w:instrText xml:space="preserve">272 (3.0%) had a claims-based OUD (mean [SD] age, 38.9 [3.6] years; 51.4% female). Of enrollees with OUD, 41.2% were eligible due to Medicaid expansion, 46.4% had other substance use disorders, 55.8% had mental health conditions, 55.2% had claims indicating some form of OUD medication, and 5.8% had claims indicating an overdose during a calendar year. Claims-based outcomes exhibited substantial variation across states: OUD prevalence ranged from 0.6% in Arkansas and Puerto Rico to 9.7% in Maryland, rates of OUD medication treatment ranged from 17.7% in Kansas to 82.8% in Maine, and rates of overdose ranged from 0.3% in Mississippi to 10.5% in Illinois. Pronounced variation was also found within states (eg, OUD prevalence in Maryland ranged from 2.2% in Prince George’s County to 21.6% in Cecil County).In this cross-sectional study of Medicaid enrollees from 2016 to 2018, claims-based prevalence of OUD and rates of OUD medication treatment and opioid-related overdose varied substantially across and within states. Further research appears to be needed to identify important factors influencing this variation.","container-title":"JAMA Health Forum","DOI":"10.1001/jamahealthforum.2023.1574","ISSN":"2689-0186","issue":"6","journalAbbreviation":"JAMA Health Forum","page":"e231574-e231574","title":"State- and County-Level Geographic Variation in Opioid Use Disorder, Medication Treatment, and Opioid-Related Overdose Among Medicaid Enrollees","volume":"4","author":[{"family":"Lindner","given":"Stephan R."},{"family":"Hart","given":"Kyle"},{"family":"Manibusan","given":"Brynna"},{"family":"McCarty","given":"Dennis"},{"family":"McConnell","given":"K. John"}],"issued":{"date-parts":[["2023",6,23]]}}}],"schema":"https://github.com/citation-style-language/schema/raw/master/csl-citation.json"} </w:instrText>
      </w:r>
      <w:r>
        <w:rPr>
          <w:rFonts w:eastAsia="Times New Roman" w:cs="Times New Roman"/>
          <w:noProof/>
          <w:kern w:val="0"/>
        </w:rPr>
        <w:fldChar w:fldCharType="separate"/>
      </w:r>
      <w:r w:rsidRPr="00122DA5">
        <w:rPr>
          <w:rFonts w:ascii="Aptos" w:cs="Times New Roman"/>
          <w:kern w:val="0"/>
          <w:vertAlign w:val="superscript"/>
        </w:rPr>
        <w:t>17</w:t>
      </w:r>
      <w:r>
        <w:rPr>
          <w:rFonts w:eastAsia="Times New Roman" w:cs="Times New Roman"/>
          <w:noProof/>
          <w:kern w:val="0"/>
        </w:rPr>
        <w:fldChar w:fldCharType="end"/>
      </w:r>
      <w:r w:rsidRPr="0073310F">
        <w:rPr>
          <w:rFonts w:eastAsia="Times New Roman" w:cs="Times New Roman"/>
          <w:noProof/>
          <w:kern w:val="0"/>
        </w:rPr>
        <w:t xml:space="preserve">. </w:t>
      </w:r>
      <w:r w:rsidRPr="0073310F">
        <w:t xml:space="preserve"> A</w:t>
      </w:r>
      <w:r>
        <w:t>dditionally, there exists a</w:t>
      </w:r>
      <w:r w:rsidRPr="0073310F">
        <w:t xml:space="preserve"> marked between-state variation </w:t>
      </w:r>
      <w:r>
        <w:t xml:space="preserve">in </w:t>
      </w:r>
      <w:r w:rsidRPr="0073310F">
        <w:t xml:space="preserve"> transplant infrastructure</w:t>
      </w:r>
      <w:r>
        <w:fldChar w:fldCharType="begin"/>
      </w:r>
      <w:r>
        <w:instrText xml:space="preserve"> ADDIN ZOTERO_ITEM CSL_CITATION {"citationID":"TQL1BvwS","properties":{"formattedCitation":"\\super 18\\nosupersub{}","plainCitation":"18","noteIndex":0},"citationItems":[{"id":20,"uris":["http://zotero.org/users/local/B7aC1eA9/items/J3TTFR92"],"itemData":{"id":20,"type":"article-journal","container-title":"Kidney international reports","DOI":"10.1016/j.ekir.2019.08.018","ISSN":"2468-0249","issue":"11","journalAbbreviation":"Kidney Int Rep","language":"eng","note":"publisher-place: United States\nPMID: 31891004 \nPMCID: PMC6933455","page":"1630-1633","title":"Geographic Variation in the Availability of Deceased Donor Kidneys per Wait-Listed Candidate in the United States.","volume":"4","author":[{"family":"King","given":"Kristen L."},{"family":"Husain","given":"S. Ali"},{"family":"Mohan","given":"Sumit"}],"issued":{"date-parts":[["2019",11]]}}}],"schema":"https://github.com/citation-style-language/schema/raw/master/csl-citation.json"} </w:instrText>
      </w:r>
      <w:r>
        <w:fldChar w:fldCharType="separate"/>
      </w:r>
      <w:r w:rsidRPr="00122DA5">
        <w:rPr>
          <w:rFonts w:ascii="Aptos" w:cs="Times New Roman"/>
          <w:kern w:val="0"/>
          <w:vertAlign w:val="superscript"/>
        </w:rPr>
        <w:t>18</w:t>
      </w:r>
      <w:r>
        <w:fldChar w:fldCharType="end"/>
      </w:r>
      <w:r>
        <w:t xml:space="preserve"> </w:t>
      </w:r>
      <w:r>
        <w:fldChar w:fldCharType="begin"/>
      </w:r>
      <w:r>
        <w:instrText xml:space="preserve"> ADDIN ZOTERO_ITEM CSL_CITATION {"citationID":"cHJZsVMC","properties":{"formattedCitation":"\\super 19\\nosupersub{}","plainCitation":"19","noteIndex":0},"citationItems":[{"id":21,"uris":["http://zotero.org/users/local/B7aC1eA9/items/SKR3EGIX"],"itemData":{"id":21,"type":"article-journal","abstract":"The Southeastern region of the United States has the highest burden of end-stage renal disease (ESRD) but the lowest rates of kidney transplantation in the  nation. There are many patient-, dialysis facility-, ESRD Network- and health  system-level barriers that contribute to this regional disparity. Compared to the  rest of the nation, the Southeast has a larger population of African-Americans  and higher poverty, as well as more prevalent ESRD risk factors including  hypertension, obesity and diabetes. Dialysis facilities--where ESRD patients  receive the majority of their healthcare--play an important role in transplant  access. Identifying characteristics of individual dialysis units with low rates  of kidney transplantation, such as understaffing or for-profit status, can help  identify targets for quality improvement initiatives. Geographic differences  across the country can identify opportunities to increase funding for healthcare  resources in proportion to patient and disease burden. Focusing interventions  among dialysis facilities with the lowest transplant rates within the Southeast,  such as provider and patient education, has the potential to increase referrals  for kidney transplantation, leading to higher rates of kidney transplants in this  region. Referral for transplantation should be measured on a national level to  monitor disparities in early access to transplantation. Transplant centers have  an obligation to assist underserved populations in ensuring equity in access to  services. Policies that improve access to care for patients, such as the  Affordable Care Act and Medicaid expansion, are particularly important for  Southern states and may alleviate geographic disparities.","container-title":"American journal of transplantation : official journal of the American Society of Transplantation and the American Society of Transplant Surgeons","DOI":"10.1111/ajt.12748","ISSN":"1600-6143 1600-6135","issue":"7","journalAbbreviation":"Am J Transplant","language":"eng","license":"© Copyright 2014 The American Society of Transplantation and the American Society of Transplant Surgeons.","note":"publisher-place: United States\nPMID: 24891223 \nPMCID: PMC4167710","page":"1499-1505","title":"Kidney transplant access in the Southeast: view from the bottom.","volume":"14","author":[{"family":"Patzer","given":"R. E."},{"family":"Pastan","given":"S. O."}],"issued":{"date-parts":[["2014",7]]}}}],"schema":"https://github.com/citation-style-language/schema/raw/master/csl-citation.json"} </w:instrText>
      </w:r>
      <w:r>
        <w:fldChar w:fldCharType="separate"/>
      </w:r>
      <w:r w:rsidRPr="00122DA5">
        <w:rPr>
          <w:rFonts w:ascii="Aptos" w:cs="Times New Roman"/>
          <w:kern w:val="0"/>
          <w:vertAlign w:val="superscript"/>
        </w:rPr>
        <w:t>19</w:t>
      </w:r>
      <w:r>
        <w:fldChar w:fldCharType="end"/>
      </w:r>
      <w:r>
        <w:t xml:space="preserve">. </w:t>
      </w:r>
      <w:r w:rsidRPr="0073310F">
        <w:t>We</w:t>
      </w:r>
      <w:r>
        <w:t>, therefore, examined</w:t>
      </w:r>
      <w:r w:rsidRPr="0073310F">
        <w:t xml:space="preserve"> the distribution of national decline </w:t>
      </w:r>
      <w:r>
        <w:t xml:space="preserve">in ODD-associated kidney transplants </w:t>
      </w:r>
      <w:r w:rsidRPr="0073310F">
        <w:t>among US states from 2023 to 2024</w:t>
      </w:r>
      <w:r>
        <w:t>- a time period when most states concurrently saw overdose mortality declines</w:t>
      </w:r>
      <w:r>
        <w:fldChar w:fldCharType="begin"/>
      </w:r>
      <w:r>
        <w:instrText xml:space="preserve"> ADDIN ZOTERO_ITEM CSL_CITATION {"citationID":"BH3rLXKc","properties":{"formattedCitation":"\\super 10\\nosupersub{}","plainCitation":"10","noteIndex":0},"citationItems":[{"id":16,"uris":["http://zotero.org/users/local/B7aC1eA9/items/59XLHAP9"],"itemData":{"id":16,"type":"article-newspaper","event-place":"Atlanta, GA","note":"publisher: Centers for Disease Control and Prevention","publisher-place":"Atlanta, GA","title":"Provisional drug overdose deaths declined nearly 27 percent between 2023 and 2024 — National Center for Health Statistics press release","URL":"https://www.cdc.gov/nchs/pressroom/nchs_press_releases/2025/20250514.htm","author":[{"literal":"National Center for Health Statistics"}],"issued":{"date-parts":[["2025",7,3]]}}}],"schema":"https://github.com/citation-style-language/schema/raw/master/csl-citation.json"} </w:instrText>
      </w:r>
      <w:r>
        <w:fldChar w:fldCharType="separate"/>
      </w:r>
      <w:r w:rsidRPr="00BD5C84">
        <w:rPr>
          <w:rFonts w:ascii="Aptos" w:cs="Times New Roman"/>
          <w:kern w:val="0"/>
          <w:vertAlign w:val="superscript"/>
        </w:rPr>
        <w:t>10</w:t>
      </w:r>
      <w:r>
        <w:fldChar w:fldCharType="end"/>
      </w:r>
      <w:r>
        <w:t xml:space="preserve">. </w:t>
      </w:r>
    </w:p>
    <w:p w14:paraId="3B07A47E" w14:textId="77777777" w:rsidR="007002A6" w:rsidRDefault="007002A6" w:rsidP="007002A6">
      <w:r>
        <w:rPr>
          <w:noProof/>
        </w:rPr>
        <w:drawing>
          <wp:anchor distT="0" distB="0" distL="114300" distR="114300" simplePos="0" relativeHeight="251660288" behindDoc="0" locked="0" layoutInCell="1" allowOverlap="1" wp14:anchorId="0F38708E" wp14:editId="0342B136">
            <wp:simplePos x="0" y="0"/>
            <wp:positionH relativeFrom="column">
              <wp:posOffset>-144380</wp:posOffset>
            </wp:positionH>
            <wp:positionV relativeFrom="paragraph">
              <wp:posOffset>1450271</wp:posOffset>
            </wp:positionV>
            <wp:extent cx="6136105" cy="4341163"/>
            <wp:effectExtent l="0" t="0" r="0" b="0"/>
            <wp:wrapSquare wrapText="bothSides"/>
            <wp:docPr id="98617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7244" name="Picture 98617244"/>
                    <pic:cNvPicPr/>
                  </pic:nvPicPr>
                  <pic:blipFill>
                    <a:blip r:embed="rId12"/>
                    <a:stretch>
                      <a:fillRect/>
                    </a:stretch>
                  </pic:blipFill>
                  <pic:spPr>
                    <a:xfrm>
                      <a:off x="0" y="0"/>
                      <a:ext cx="6136105" cy="4341163"/>
                    </a:xfrm>
                    <a:prstGeom prst="rect">
                      <a:avLst/>
                    </a:prstGeom>
                  </pic:spPr>
                </pic:pic>
              </a:graphicData>
            </a:graphic>
            <wp14:sizeRelH relativeFrom="page">
              <wp14:pctWidth>0</wp14:pctWidth>
            </wp14:sizeRelH>
            <wp14:sizeRelV relativeFrom="page">
              <wp14:pctHeight>0</wp14:pctHeight>
            </wp14:sizeRelV>
          </wp:anchor>
        </w:drawing>
      </w:r>
      <w:r>
        <w:t xml:space="preserve">37 states, each with at least 10 ODD-associated kidney transplants in 2023 and 2024, were included in this analysis.  Between 2023 to 2024, 33 out of 37 (89.19%)  states experienced significant OD mortality rate declines whereas only 10 out of 37 (27.03%) states saw </w:t>
      </w:r>
      <w:r>
        <w:lastRenderedPageBreak/>
        <w:t xml:space="preserve">significant  declines in ODD-associated kidney transplant rates. Notably, no state saw a significant increase in the transplant rates </w:t>
      </w:r>
      <w:r w:rsidRPr="006F17AF">
        <w:rPr>
          <w:b/>
          <w:bCs/>
        </w:rPr>
        <w:t>(Figure 3</w:t>
      </w:r>
      <w:r>
        <w:rPr>
          <w:b/>
          <w:bCs/>
        </w:rPr>
        <w:t xml:space="preserve">A, 3B, Supplementary figures </w:t>
      </w:r>
      <w:r w:rsidRPr="006F17AF">
        <w:rPr>
          <w:b/>
          <w:bCs/>
        </w:rPr>
        <w:t>)</w:t>
      </w:r>
      <w:r>
        <w:t xml:space="preserve"> . </w:t>
      </w:r>
    </w:p>
    <w:p w14:paraId="2F3E5BE7" w14:textId="77777777" w:rsidR="007002A6" w:rsidRDefault="007002A6" w:rsidP="007002A6">
      <w:r>
        <w:rPr>
          <w:noProof/>
        </w:rPr>
        <w:drawing>
          <wp:anchor distT="0" distB="0" distL="114300" distR="114300" simplePos="0" relativeHeight="251661312" behindDoc="0" locked="0" layoutInCell="1" allowOverlap="1" wp14:anchorId="309522E2" wp14:editId="64680FC5">
            <wp:simplePos x="0" y="0"/>
            <wp:positionH relativeFrom="column">
              <wp:posOffset>0</wp:posOffset>
            </wp:positionH>
            <wp:positionV relativeFrom="paragraph">
              <wp:posOffset>0</wp:posOffset>
            </wp:positionV>
            <wp:extent cx="5943600" cy="4204970"/>
            <wp:effectExtent l="0" t="0" r="0" b="0"/>
            <wp:wrapSquare wrapText="bothSides"/>
            <wp:docPr id="1759932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32609" name="Picture 1759932609"/>
                    <pic:cNvPicPr/>
                  </pic:nvPicPr>
                  <pic:blipFill>
                    <a:blip r:embed="rId13"/>
                    <a:stretch>
                      <a:fillRect/>
                    </a:stretch>
                  </pic:blipFill>
                  <pic:spPr>
                    <a:xfrm>
                      <a:off x="0" y="0"/>
                      <a:ext cx="5943600" cy="4204970"/>
                    </a:xfrm>
                    <a:prstGeom prst="rect">
                      <a:avLst/>
                    </a:prstGeom>
                  </pic:spPr>
                </pic:pic>
              </a:graphicData>
            </a:graphic>
            <wp14:sizeRelH relativeFrom="page">
              <wp14:pctWidth>0</wp14:pctWidth>
            </wp14:sizeRelH>
            <wp14:sizeRelV relativeFrom="page">
              <wp14:pctHeight>0</wp14:pctHeight>
            </wp14:sizeRelV>
          </wp:anchor>
        </w:drawing>
      </w:r>
    </w:p>
    <w:p w14:paraId="06587680" w14:textId="77777777" w:rsidR="007002A6" w:rsidRDefault="007002A6" w:rsidP="007002A6">
      <w:r>
        <w:t>The 10 states experiencing significant declines in ODD-associated kidney transplants contained major population centers and spanned the geographical breadth of the country. These included California [absolute change (transplants per million)  -2.54 (95%CI,  -4.07 to -1.01) , relative change (%)  -19.21 (95%CI, -29.13 to -7.94], Florida [absolute change -4.86 (95% CI, -6.84 to -2.88, relative change -34.17 (95% CI,  -44.78 to -21.63], New York [absolute change -6.28 (95%CI, -8.96 to -3.61), relative change -29.11 (95%CI, -39.01 to -17.67)], Pennsylvania [absolute change -4.28 (95%CI, -7.07 to- 1.49), relative change -</w:t>
      </w:r>
      <w:r>
        <w:lastRenderedPageBreak/>
        <w:t>27.84 (95%CI, -42.13 to -10.19)], Illinois [absolute change, -6.56 (95%CI,-9.82 to -3.30), relative change -31.55(95% CI, -43.67 to -16.97) ] and  Ohio [absolute change -10.47 (95%CI, -14.03 to -6.92)  , relative change -42.41 (95% CI, -52.64 to -30.16) ]</w:t>
      </w:r>
    </w:p>
    <w:p w14:paraId="0AC6CE37" w14:textId="77777777" w:rsidR="007002A6" w:rsidRPr="005E2BF0" w:rsidRDefault="007002A6" w:rsidP="007002A6">
      <w:r>
        <w:t>We specified a random effects meta regression model to explain between-state heterogeneity in relative changes in ODD-associated transplant rates. The baseline model confirmed substantial heterogeneity (</w:t>
      </w:r>
      <w:r w:rsidRPr="00104989">
        <w:t>Q = 69.</w:t>
      </w:r>
      <w:r>
        <w:t>4</w:t>
      </w:r>
      <w:r w:rsidRPr="00104989">
        <w:t>5, p &lt; 0.001; I² = 51.7</w:t>
      </w:r>
      <w:r>
        <w:t>2</w:t>
      </w:r>
      <w:r w:rsidRPr="00104989">
        <w:t>%</w:t>
      </w:r>
      <w:r>
        <w:t xml:space="preserve"> ). We, therefore,  tested several moderators. A state’s relative overdose mortality rate decline (proxy for the local supply shock in 2024) was not a significant moderator of heterogeneity (</w:t>
      </w:r>
      <w:r w:rsidRPr="00320956">
        <w:t>QM= 2.7</w:t>
      </w:r>
      <w:r>
        <w:t xml:space="preserve">9, </w:t>
      </w:r>
      <w:r w:rsidRPr="00320956">
        <w:t>p= 0.09</w:t>
      </w:r>
      <w:r>
        <w:t xml:space="preserve">5;  </w:t>
      </w:r>
      <w:r w:rsidRPr="00320956">
        <w:t>R</w:t>
      </w:r>
      <w:r>
        <w:rPr>
          <w:vertAlign w:val="superscript"/>
        </w:rPr>
        <w:t>2</w:t>
      </w:r>
      <w:r>
        <w:t xml:space="preserve">=9.47%;  </w:t>
      </w:r>
      <w:r w:rsidRPr="00104989">
        <w:t xml:space="preserve">I² = </w:t>
      </w:r>
      <w:r>
        <w:t>48.91% ). Similarly, a state’s OPTN region (geography in the transplant system) did not significantly explain the heterogeneity (QM</w:t>
      </w:r>
      <w:r w:rsidRPr="00320956">
        <w:t>= 8.3</w:t>
      </w:r>
      <w:r>
        <w:t xml:space="preserve">3, </w:t>
      </w:r>
      <w:r w:rsidRPr="00320956">
        <w:t>p= 0.</w:t>
      </w:r>
      <w:r>
        <w:t xml:space="preserve">60, </w:t>
      </w:r>
      <w:r w:rsidRPr="00320956">
        <w:t>R</w:t>
      </w:r>
      <w:r>
        <w:rPr>
          <w:vertAlign w:val="superscript"/>
        </w:rPr>
        <w:t>2</w:t>
      </w:r>
      <w:r>
        <w:t xml:space="preserve">=0.00%,  </w:t>
      </w:r>
      <w:r w:rsidRPr="00104989">
        <w:t xml:space="preserve">I² = </w:t>
      </w:r>
      <w:r>
        <w:t>45.60%), However, a state’s baseline ODD-associated transplant rates in 2023 moderated a substantial amount of between-state variation (</w:t>
      </w:r>
      <w:r w:rsidRPr="003145F2">
        <w:t>Q</w:t>
      </w:r>
      <w:r>
        <w:t>M</w:t>
      </w:r>
      <w:r w:rsidRPr="003145F2">
        <w:t>= 14.3</w:t>
      </w:r>
      <w:r>
        <w:t>9</w:t>
      </w:r>
      <w:r w:rsidRPr="003145F2">
        <w:t xml:space="preserve">, </w:t>
      </w:r>
      <w:r>
        <w:t>p&lt;</w:t>
      </w:r>
      <w:r w:rsidRPr="003145F2">
        <w:t>0.00</w:t>
      </w:r>
      <w:r>
        <w:t xml:space="preserve">1; </w:t>
      </w:r>
      <w:r w:rsidRPr="00320956">
        <w:t>R</w:t>
      </w:r>
      <w:r>
        <w:rPr>
          <w:vertAlign w:val="superscript"/>
        </w:rPr>
        <w:t>2</w:t>
      </w:r>
      <w:r>
        <w:t xml:space="preserve">=72.00%;  </w:t>
      </w:r>
      <w:r w:rsidRPr="00104989">
        <w:t xml:space="preserve">I² = </w:t>
      </w:r>
      <w:r>
        <w:t>22.50%) with no significant  residual heterogeneity remaining (</w:t>
      </w:r>
      <w:r w:rsidRPr="003145F2">
        <w:t>QE= 46.17</w:t>
      </w:r>
      <w:r>
        <w:t xml:space="preserve">, </w:t>
      </w:r>
      <w:r w:rsidRPr="003145F2">
        <w:t xml:space="preserve"> </w:t>
      </w:r>
      <w:r>
        <w:t>p</w:t>
      </w:r>
      <w:r w:rsidRPr="003145F2">
        <w:t xml:space="preserve"> = 0.098</w:t>
      </w:r>
      <w:r>
        <w:t xml:space="preserve">) This suggested that states performing more ODD-associated transplants in 2023 </w:t>
      </w:r>
      <w:r>
        <w:lastRenderedPageBreak/>
        <w:t xml:space="preserve">experienced disproportionately larger relative  declines in ODD-associated transplant rates </w:t>
      </w:r>
      <w:r>
        <w:rPr>
          <w:noProof/>
        </w:rPr>
        <w:drawing>
          <wp:anchor distT="0" distB="0" distL="114300" distR="114300" simplePos="0" relativeHeight="251662336" behindDoc="0" locked="0" layoutInCell="1" allowOverlap="1" wp14:anchorId="0731D6FB" wp14:editId="1E110991">
            <wp:simplePos x="0" y="0"/>
            <wp:positionH relativeFrom="column">
              <wp:posOffset>-22769</wp:posOffset>
            </wp:positionH>
            <wp:positionV relativeFrom="paragraph">
              <wp:posOffset>781413</wp:posOffset>
            </wp:positionV>
            <wp:extent cx="5943600" cy="4204970"/>
            <wp:effectExtent l="0" t="0" r="0" b="0"/>
            <wp:wrapSquare wrapText="bothSides"/>
            <wp:docPr id="1988316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6306" name="Picture 1988316306"/>
                    <pic:cNvPicPr/>
                  </pic:nvPicPr>
                  <pic:blipFill>
                    <a:blip r:embed="rId14"/>
                    <a:stretch>
                      <a:fillRect/>
                    </a:stretch>
                  </pic:blipFill>
                  <pic:spPr>
                    <a:xfrm>
                      <a:off x="0" y="0"/>
                      <a:ext cx="5943600" cy="4204970"/>
                    </a:xfrm>
                    <a:prstGeom prst="rect">
                      <a:avLst/>
                    </a:prstGeom>
                  </pic:spPr>
                </pic:pic>
              </a:graphicData>
            </a:graphic>
            <wp14:sizeRelH relativeFrom="page">
              <wp14:pctWidth>0</wp14:pctWidth>
            </wp14:sizeRelH>
            <wp14:sizeRelV relativeFrom="page">
              <wp14:pctHeight>0</wp14:pctHeight>
            </wp14:sizeRelV>
          </wp:anchor>
        </w:drawing>
      </w:r>
      <w:r>
        <w:t>from 2023 to 2024 suggesting an increased sensitivity to the systemic  shock (</w:t>
      </w:r>
      <w:r w:rsidRPr="00BC4D84">
        <w:rPr>
          <w:b/>
          <w:bCs/>
        </w:rPr>
        <w:t xml:space="preserve">Figure </w:t>
      </w:r>
      <w:r>
        <w:rPr>
          <w:b/>
          <w:bCs/>
        </w:rPr>
        <w:t>4</w:t>
      </w:r>
      <w:r>
        <w:t xml:space="preserve">) . </w:t>
      </w:r>
    </w:p>
    <w:p w14:paraId="07E1D2ED" w14:textId="77777777" w:rsidR="007002A6" w:rsidRDefault="007002A6" w:rsidP="007002A6">
      <w:pPr>
        <w:rPr>
          <w:b/>
          <w:bCs/>
        </w:rPr>
      </w:pPr>
    </w:p>
    <w:p w14:paraId="7D657163" w14:textId="77777777" w:rsidR="007002A6" w:rsidRDefault="007002A6" w:rsidP="007002A6">
      <w:pPr>
        <w:rPr>
          <w:b/>
          <w:bCs/>
        </w:rPr>
      </w:pPr>
    </w:p>
    <w:p w14:paraId="37BBD202" w14:textId="77777777" w:rsidR="007002A6" w:rsidRDefault="007002A6" w:rsidP="007002A6">
      <w:pPr>
        <w:rPr>
          <w:b/>
          <w:bCs/>
        </w:rPr>
      </w:pPr>
    </w:p>
    <w:p w14:paraId="3B7477E9" w14:textId="77777777" w:rsidR="007002A6" w:rsidRDefault="007002A6" w:rsidP="007002A6">
      <w:pPr>
        <w:rPr>
          <w:b/>
          <w:bCs/>
        </w:rPr>
      </w:pPr>
    </w:p>
    <w:p w14:paraId="7E28EFAC" w14:textId="77777777" w:rsidR="007002A6" w:rsidRDefault="007002A6" w:rsidP="007002A6">
      <w:pPr>
        <w:rPr>
          <w:b/>
          <w:bCs/>
        </w:rPr>
      </w:pPr>
    </w:p>
    <w:p w14:paraId="037F8503" w14:textId="77777777" w:rsidR="007002A6" w:rsidRDefault="007002A6" w:rsidP="007002A6">
      <w:pPr>
        <w:rPr>
          <w:b/>
          <w:bCs/>
        </w:rPr>
      </w:pPr>
    </w:p>
    <w:p w14:paraId="4E1E6A61" w14:textId="77777777" w:rsidR="007002A6" w:rsidRDefault="007002A6" w:rsidP="007002A6">
      <w:pPr>
        <w:rPr>
          <w:b/>
          <w:bCs/>
        </w:rPr>
      </w:pPr>
    </w:p>
    <w:p w14:paraId="7FE3DE1B" w14:textId="77777777" w:rsidR="007002A6" w:rsidRDefault="007002A6" w:rsidP="007002A6">
      <w:pPr>
        <w:rPr>
          <w:b/>
          <w:bCs/>
        </w:rPr>
      </w:pPr>
      <w:r>
        <w:rPr>
          <w:b/>
          <w:bCs/>
        </w:rPr>
        <w:lastRenderedPageBreak/>
        <w:t>Discussion</w:t>
      </w:r>
    </w:p>
    <w:p w14:paraId="63CCADF7" w14:textId="77777777" w:rsidR="007002A6" w:rsidRDefault="007002A6" w:rsidP="007002A6">
      <w:r>
        <w:t>This study highlights the unintended consequences of recent public health successes achieved in curbing drug overdose epidemic.  The historic decline in drug overdose deaths was accompanied by nearly 45% reduction in kidney transplants from overdose decedents nationally. Consequently, the active kidney transplant waitlist which had been shrinking, also plateaued for the first time in a decade.  Further, this national decline in ODD-associated transplants was distributed heterogeneously among US states. States which utilized this donor pool more were disproportionately more vulnerable to decline.</w:t>
      </w:r>
    </w:p>
    <w:p w14:paraId="3E3AB5D2" w14:textId="77777777" w:rsidR="007002A6" w:rsidRDefault="007002A6" w:rsidP="007002A6">
      <w:r>
        <w:t xml:space="preserve"> </w:t>
      </w:r>
      <w:bookmarkStart w:id="3" w:name="_Hlk202869088"/>
      <w:r>
        <w:t xml:space="preserve">Over the last two decades, the tragic drug overdose crisis has paradoxically mitigated the organ scarcity crisis. </w:t>
      </w:r>
      <w:bookmarkEnd w:id="3"/>
      <w:r>
        <w:t>Between 2000 and 2016,  while the numbers of  trauma decedent donors grew at an annual rate of 1.6%, those of overdose donors rose at 17%</w:t>
      </w:r>
      <w:r>
        <w:fldChar w:fldCharType="begin"/>
      </w:r>
      <w:r>
        <w:instrText xml:space="preserve"> ADDIN ZOTERO_ITEM CSL_CITATION {"citationID":"aYmrUN1f","properties":{"formattedCitation":"\\super 9\\nosupersub{}","plainCitation":"9","noteIndex":0},"citationItems":[{"id":15,"uris":["http://zotero.org/users/local/B7aC1eA9/items/BGY92ZFG"],"itemData":{"id":15,"type":"article-journal","abstract":"BACKGROUND: The epidemic of drug overdose deaths in the United States has led to an increase in organ donors. OBJECTIVE: To characterize donors who died of  overdose and to analyze outcomes among transplant recipients. DESIGN: Prospective  observational cohort study. SETTING: Scientific Registry of Transplant  Recipients, 1 January 2000 to 1 September 2017. PARTICIPANTS: 138 565 deceased  donors; 337 934 transplant recipients at 297 transplant centers. MEASUREMENTS:  The primary exposure was donor mechanism of death (overdose-death donor [ODD],  trauma-death donor [TDD], or medical-death donor [MDD]). Patient and graft  survival and organ discard (organ recovered but not transplanted) were compared  using propensity score-weighted standardized risk differences (sRDs). RESULTS: A  total of 7313 ODDs and 19 897 ODD transplants (10 347 kidneys, 5707 livers, 2471  hearts, and 1372 lungs) were identified. Overdose-death donors accounted for 1.1%  of donors in 2000 and 13.4% in 2017. They were more likely to be white (85.1%),  aged 21 to 40 years (66.3%), infected with hepatitis C virus (HCV) (18.3%), and  increased-infectious risk donors (IRDs) (56.4%). Standardized 5-year patient  survival was similar for ODD organ recipients compared with TDD organ recipients  (sRDs ranged from 3.1% lower to 3.9% higher survival) and MDD organ recipients  (sRDs ranged from 2.1% to 5.2% higher survival). Standardized 5-year graft  survival was similar between ODD and TDD grafts (minimal difference for kidneys  and lungs, marginally lower [sRD, -3.2%] for livers, and marginally higher [sRD,  1.9%] for hearts). Kidney discard was higher for ODDs than TDDs (sRD, 5.2%) or  MDDs (sRD, 1.5%); standardization for HCV and IRD status attenuated this  difference. LIMITATION: Inability to distinguish between opioid and nonopioid  overdoses. CONCLUSION: In the United States, transplantation with ODD organs has  increased dramatically, with noninferior outcomes in transplant recipients.  Concerns about IRD behaviors and hepatitis C among donors lead to excess discard  that should be minimized given the current organ shortage. PRIMARY FUNDING  SOURCE: National Institutes of Health.","container-title":"Annals of internal medicine","DOI":"10.7326/M17-2451","ISSN":"1539-3704 0003-4819","issue":"10","journalAbbreviation":"Ann Intern Med","language":"eng","note":"publisher-place: United States\nPMID: 29710288 \nPMCID: PMC6205229","page":"702-711","title":"The Drug Overdose Epidemic and Deceased-Donor Transplantation in the United States: A National Registry Study.","volume":"168","author":[{"family":"Durand","given":"Christine M."},{"family":"Bowring","given":"Mary G."},{"family":"Thomas","given":"Alvin G."},{"family":"Kucirka","given":"Lauren M."},{"family":"Massie","given":"Allan B."},{"family":"Cameron","given":"Andrew"},{"family":"Desai","given":"Niraj M."},{"family":"Sulkowski","given":"Mark"},{"family":"Segev","given":"Dorry L."}],"issued":{"date-parts":[["2018",5,15]]}}}],"schema":"https://github.com/citation-style-language/schema/raw/master/csl-citation.json"} </w:instrText>
      </w:r>
      <w:r>
        <w:fldChar w:fldCharType="separate"/>
      </w:r>
      <w:r w:rsidRPr="006C2949">
        <w:rPr>
          <w:rFonts w:ascii="Aptos" w:cs="Times New Roman"/>
          <w:kern w:val="0"/>
          <w:vertAlign w:val="superscript"/>
        </w:rPr>
        <w:t>9</w:t>
      </w:r>
      <w:r>
        <w:fldChar w:fldCharType="end"/>
      </w:r>
      <w:r>
        <w:t xml:space="preserve"> . This led to a concurrent increase in their proportion in the overall deceased donor pool from 1.1% to 12.7%. As our data shows, in May 2023, ODDs contributed to nearly one in five deceased donor kidney transplants nationally.  Since many other donor deaths may also be partially attributable to drug overdoses, their impact is likely higher</w:t>
      </w:r>
      <w:r>
        <w:fldChar w:fldCharType="begin"/>
      </w:r>
      <w:r>
        <w:instrText xml:space="preserve"> ADDIN ZOTERO_ITEM CSL_CITATION {"citationID":"2a2otoqH","properties":{"formattedCitation":"\\super 7\\nosupersub{}","plainCitation":"7","noteIndex":0},"citationItems":[{"id":13,"uris":["http://zotero.org/users/local/B7aC1eA9/items/I4S5M743"],"itemData":{"id":13,"type":"paper-conference","event-place":"Denver, CO","event-title":"APHA 2021 Annual Meeting and Expo","publisher-place":"Denver, CO","title":"Estimating the drug overdose epidemic’s impact on organ donation in the United States: An epidemiologic analysis of transplant registry data","URL":"https://apha.confex.com/apha/2021/meetingapp.cgi/Paper/496592","author":[{"family":"Zehner","given":"Anne"},{"family":"Martinez","given":"Carlos"},{"family":"Stewart","given":"Darren"},{"family":"Klassen","given":"David"}],"accessed":{"date-parts":[["2025",7,3]]}}}],"schema":"https://github.com/citation-style-language/schema/raw/master/csl-citation.json"} </w:instrText>
      </w:r>
      <w:r>
        <w:fldChar w:fldCharType="separate"/>
      </w:r>
      <w:r w:rsidRPr="00D81CE5">
        <w:rPr>
          <w:rFonts w:ascii="Aptos" w:cs="Times New Roman"/>
          <w:kern w:val="0"/>
          <w:vertAlign w:val="superscript"/>
        </w:rPr>
        <w:t>7</w:t>
      </w:r>
      <w:r>
        <w:fldChar w:fldCharType="end"/>
      </w:r>
      <w:r>
        <w:t xml:space="preserve">.  </w:t>
      </w:r>
    </w:p>
    <w:p w14:paraId="6D5E1200" w14:textId="77777777" w:rsidR="007002A6" w:rsidRDefault="007002A6" w:rsidP="007002A6">
      <w:r>
        <w:t>Given their relatively young age, lack of major chronic comorbidities and higher rates of anoxic brain injury,  kidneys recovered from ODDs are associated with relatively low kidney donor profile index (KDPI) scores (where lower KDPI scores are associated with higher graft survival rates)</w:t>
      </w:r>
      <w:r>
        <w:fldChar w:fldCharType="begin"/>
      </w:r>
      <w:r>
        <w:instrText xml:space="preserve"> ADDIN ZOTERO_ITEM CSL_CITATION {"citationID":"wbhXVPEo","properties":{"formattedCitation":"\\super 8\\nosupersub{}","plainCitation":"8","noteIndex":0},"citationItems":[{"id":14,"uris":["http://zotero.org/users/local/B7aC1eA9/items/CYLIP29M"],"itemData":{"id":14,"type":"article-journal","abstract":"Background: The opioid crisis has led to a dramatic increase in the number of drug overdose deaths in the United States. Little is known about the effect of the opioid crisis on the kidney transplant donor pool, particularly on hepatitis C virus (HCV)-infected donors. Methods: This is a retrospective analysis of the data from the Organ Procurement and Transplantation Network from 2010 to 2016. We determined the changes in characteristics of kidney transplant donors and evaluated which changes may be directly related to the opioid crisis. Results: Between 2010 and 2016, we found a 26% increase in overall donors, including a 277% increase in the number of donors who died from drug overdose. Nineteen percent of donors who died of drug overdose had HCV infection. Donors who die from drug overdose and donors with HCV infection are younger, less likely to have diabetes or hypertension, and have favorable kidney donor profile index scores compared to average donors. Despite these favorable characteristics, HCV-infected donors appear to be notably underutilized, with substantially lower kidneys per donor being transplanted compared to HCV uninfected donors. Conclusion: The opioid crisis in the United States has substantially altered the kidney donor pool. Strategies to increase utilization of all potentially viable kidneys for transplant are needed, particularly in this era of new, highly effective, direct-acting antiviral therapy for HCV infection.","container-title":"American Journal of Nephrology","DOI":"10.1159/000486516","ISSN":"0250-8095","issue":"2","journalAbbreviation":"American Journal of Nephrology","page":"84-93","title":"Effect of the Opioid Crisis on the Donor Pool for Kidney Transplantation: An Analysis of National Kidney Deceased Donor Trends from 2010–2016","volume":"47","author":[{"family":"Chute","given":"Donald F."},{"family":"Sise","given":"Meghan E."}],"issued":{"date-parts":[["2018",2,13]]}}}],"schema":"https://github.com/citation-style-language/schema/raw/master/csl-citation.json"} </w:instrText>
      </w:r>
      <w:r>
        <w:fldChar w:fldCharType="separate"/>
      </w:r>
      <w:r w:rsidRPr="007D2545">
        <w:rPr>
          <w:rFonts w:ascii="Aptos" w:cs="Times New Roman"/>
          <w:kern w:val="0"/>
          <w:vertAlign w:val="superscript"/>
        </w:rPr>
        <w:t>8</w:t>
      </w:r>
      <w:r>
        <w:fldChar w:fldCharType="end"/>
      </w:r>
      <w:r>
        <w:t xml:space="preserve">. At the same time, due to higher association of ODDs with CDC-defined high-risk behavior, the  expansion of this donor pool has also been accompanied by  a concurrent rise in transplant of hepatitis C virus antibody positive organs and increased </w:t>
      </w:r>
      <w:r>
        <w:lastRenderedPageBreak/>
        <w:t>discard rates. Consequently, as the ODD donor pool shrinks, the proportion of younger, deceased-after-brain death donors is expected to decline, potentially impacting median graft survival rates among kidney transplant recipients in the long term. Due to the life prolonging nature of solid organ transplants, the sudden contraction of a major donor pool may be expected to lead to increased wait list mortality among patients with end stage liver disease and end stage heart failure, at least in the short term  .</w:t>
      </w:r>
    </w:p>
    <w:p w14:paraId="4CE58C99" w14:textId="77777777" w:rsidR="007002A6" w:rsidRDefault="007002A6" w:rsidP="007002A6">
      <w:r>
        <w:t xml:space="preserve">This study highlights differential vulnerability of different transplant systems to similar systemic shocks.  Between 2023 and 2024, US states either saw a significant year-over-year decline or no change in ODD-associated transplant rates with no state experiencing significant increases . </w:t>
      </w:r>
      <w:bookmarkStart w:id="4" w:name="_Hlk202872725"/>
      <w:r>
        <w:t xml:space="preserve">A state’s baseline exposure to ODD donor pool (i.e. </w:t>
      </w:r>
      <w:proofErr w:type="spellStart"/>
      <w:r>
        <w:t>its</w:t>
      </w:r>
      <w:proofErr w:type="spellEnd"/>
      <w:r>
        <w:t xml:space="preserve"> ODD-associated transplant rate in 2023),  but neither its geography nor the local overdose mortality rate changes it experienced, drove 72% of between-state variations in transplant rate changes in 2024.</w:t>
      </w:r>
      <w:bookmarkEnd w:id="4"/>
      <w:r>
        <w:t xml:space="preserve"> As an example, Ohio and Pennsylvania, two bordering states with large Appalachian regions, have both been significantly impacted by the overdose crisis</w:t>
      </w:r>
      <w:r>
        <w:fldChar w:fldCharType="begin"/>
      </w:r>
      <w:r>
        <w:instrText xml:space="preserve"> ADDIN ZOTERO_ITEM CSL_CITATION {"citationID":"1RaEP4bM","properties":{"formattedCitation":"\\super 20\\nosupersub{}","plainCitation":"20","noteIndex":0},"citationItems":[{"id":40,"uris":["http://zotero.org/users/local/B7aC1eA9/items/2KCKZMRG"],"itemData":{"id":40,"type":"webpage","abstract":"INTERACTIVE: Map drug overdose hotspots in Appalachia by county with data related to drivers of opioid addiction and death.","language":"en","title":"Understanding the Opioid Crisis in Appalachia","URL":"http://overdosemappingtool.norc.org/","accessed":{"date-parts":[["2025",7,8]]}}}],"schema":"https://github.com/citation-style-language/schema/raw/master/csl-citation.json"} </w:instrText>
      </w:r>
      <w:r>
        <w:fldChar w:fldCharType="separate"/>
      </w:r>
      <w:r w:rsidRPr="00176933">
        <w:rPr>
          <w:rFonts w:ascii="Aptos" w:cs="Times New Roman"/>
          <w:kern w:val="0"/>
          <w:vertAlign w:val="superscript"/>
        </w:rPr>
        <w:t>20</w:t>
      </w:r>
      <w:r>
        <w:fldChar w:fldCharType="end"/>
      </w:r>
      <w:r>
        <w:t>. These states have experienced some of the highest overdose</w:t>
      </w:r>
      <w:r w:rsidRPr="002B754E">
        <w:t xml:space="preserve"> mortality rates in the countr</w:t>
      </w:r>
      <w:r>
        <w:t xml:space="preserve">y and saw comparative mortality declines from 2023 to 2024.  Despite similar geography and overdose mortality patterns, Ohio’s higher baseline reliance on the ODD pool (24.70 vs 15.36 ODD-associated transplants (per million) in 2023) rendered it uniquely more vulnerable to transplant declines in 2024  (-42.41  vs -27.84%) as compared to Pennsylvania. This is analogous to highly leveraged ecological or economic systems, which by the virtue of their exposure are also more sensitive in times of systemic shock. As </w:t>
      </w:r>
      <w:r>
        <w:lastRenderedPageBreak/>
        <w:t xml:space="preserve">ongoing efforts are made in preventing overdose deaths, these vulnerable states may need to urgently diversify donor pools and reduce discard rates to mitigate transplant declines. </w:t>
      </w:r>
    </w:p>
    <w:p w14:paraId="1D4FBA80" w14:textId="77777777" w:rsidR="007002A6" w:rsidRDefault="007002A6" w:rsidP="007002A6">
      <w:r>
        <w:t>Our study has a few limitations. Donor mechanism of death is coded during the recovery process and there remains a possibility of misclassification. A single mechanism of death, as provided in the registry, may underestimate the multiple potential mechanisms involved in a patient’s death. The finalized overdose mortality data for 2024 was not available at the time of this study and therefore, this analysis utilized NCHS’ predicted provisional overdose mortality data which may vary from finalized tables. Finally, this study didn’t analyze trends in donation from overdose deaths associated with unique classes of substances.</w:t>
      </w:r>
    </w:p>
    <w:p w14:paraId="16B29014" w14:textId="77777777" w:rsidR="007002A6" w:rsidRDefault="007002A6" w:rsidP="007002A6">
      <w:r>
        <w:t>This study underscores an urgent need to diversifying and expanding the organ donor pool while preventing overdose mortality. Utilization of extended criteria and donation after cardiac death donors and adaption of ex-vivo perfusion systems for preservation of recovered organs have significantly driven rise in organ transplants recently and these should be encouraged. Nonuse rates of recovered kidneys remained as high as 27.9% in 2023</w:t>
      </w:r>
      <w:r>
        <w:fldChar w:fldCharType="begin"/>
      </w:r>
      <w:r>
        <w:instrText xml:space="preserve"> ADDIN ZOTERO_ITEM CSL_CITATION {"citationID":"Tf8ZMkzK","properties":{"formattedCitation":"\\super 4\\nosupersub{}","plainCitation":"4","noteIndex":0},"citationItems":[{"id":6,"uris":["http://zotero.org/users/local/B7aC1eA9/items/GBZH4L7E"],"itemData":{"id":6,"type":"article-journal","container-title":"American Journal of Transplantation","DOI":"10.1016/j.ajt.2025.01.026","ISSN":"1600-6135","issue":"2","note":"publisher: Elsevier","page":"S490-S517","title":"OPTN/SRTR 2023 Annual Data Report: Deceased Organ Donation","volume":"25","author":[{"family":"Israni","given":"Ajay K."},{"family":"Zaun","given":"David A."},{"family":"Martinez","given":"Alina"},{"family":"Schaffhausen","given":"Cory R."},{"family":"Lozano","given":"Cinthia"},{"family":"McKinney","given":"Warren T."},{"family":"Miller","given":"Jonathan M."},{"family":"Snyder","given":"Jon J."}],"issued":{"date-parts":[["2025",2,1]]}}}],"schema":"https://github.com/citation-style-language/schema/raw/master/csl-citation.json"} </w:instrText>
      </w:r>
      <w:r>
        <w:fldChar w:fldCharType="separate"/>
      </w:r>
      <w:r w:rsidRPr="000E7AC9">
        <w:rPr>
          <w:rFonts w:ascii="Aptos" w:cs="Times New Roman"/>
          <w:kern w:val="0"/>
          <w:vertAlign w:val="superscript"/>
        </w:rPr>
        <w:t>4</w:t>
      </w:r>
      <w:r>
        <w:fldChar w:fldCharType="end"/>
      </w:r>
      <w:r>
        <w:t xml:space="preserve"> and adoption of stricter evidence-based criteria before discarding organs must be implemented. Living donation has been associated with decrease in transplant waitlist mortality for the recipients and minimal long-term risks for the donors but living donation  rates continue to remain relatively low in the US . This suggests an area of unmet potential that could be addressed through increase in public awareness. Finally, recent breakthroughs in xenotransplantation of genetically modified kidneys are encouraging and </w:t>
      </w:r>
      <w:r>
        <w:lastRenderedPageBreak/>
        <w:t xml:space="preserve">advancements in this field  have the potential to significantly address organ scarcity crisis in the long term.  </w:t>
      </w:r>
    </w:p>
    <w:p w14:paraId="5B4DFEFE" w14:textId="77777777" w:rsidR="007002A6" w:rsidRDefault="007002A6" w:rsidP="007002A6"/>
    <w:p w14:paraId="5A3C4B29" w14:textId="77777777" w:rsidR="007002A6" w:rsidRPr="00742302" w:rsidRDefault="007002A6" w:rsidP="007002A6">
      <w:pPr>
        <w:rPr>
          <w:b/>
          <w:bCs/>
        </w:rPr>
      </w:pPr>
      <w:r w:rsidRPr="00742302">
        <w:rPr>
          <w:b/>
          <w:bCs/>
        </w:rPr>
        <w:t>References</w:t>
      </w:r>
    </w:p>
    <w:p w14:paraId="561C4B85" w14:textId="77777777" w:rsidR="007002A6" w:rsidRPr="00742302" w:rsidRDefault="007002A6" w:rsidP="007002A6">
      <w:pPr>
        <w:pStyle w:val="Bibliography"/>
        <w:rPr>
          <w:rFonts w:ascii="Aptos"/>
        </w:rPr>
      </w:pPr>
      <w:r>
        <w:fldChar w:fldCharType="begin"/>
      </w:r>
      <w:r>
        <w:instrText xml:space="preserve"> ADDIN ZOTERO_BIBL {"uncited":[],"omitted":[],"custom":[]} CSL_BIBLIOGRAPHY </w:instrText>
      </w:r>
      <w:r>
        <w:fldChar w:fldCharType="separate"/>
      </w:r>
      <w:r w:rsidRPr="00742302">
        <w:rPr>
          <w:rFonts w:ascii="Aptos"/>
        </w:rPr>
        <w:t>1.</w:t>
      </w:r>
      <w:r w:rsidRPr="00742302">
        <w:rPr>
          <w:rFonts w:ascii="Aptos"/>
        </w:rPr>
        <w:tab/>
        <w:t>Network OP and T. National Data: U.S. Organ Procurement and Transplantation Network. 2025. https://optn.transplant.hrsa.gov/data/view-data-reports/national-data/</w:t>
      </w:r>
    </w:p>
    <w:p w14:paraId="168A0F2D" w14:textId="77777777" w:rsidR="007002A6" w:rsidRPr="00742302" w:rsidRDefault="007002A6" w:rsidP="007002A6">
      <w:pPr>
        <w:pStyle w:val="Bibliography"/>
        <w:rPr>
          <w:rFonts w:ascii="Aptos"/>
        </w:rPr>
      </w:pPr>
      <w:r w:rsidRPr="00742302">
        <w:rPr>
          <w:rFonts w:ascii="Aptos"/>
        </w:rPr>
        <w:t>2.</w:t>
      </w:r>
      <w:r w:rsidRPr="00742302">
        <w:rPr>
          <w:rFonts w:ascii="Aptos"/>
        </w:rPr>
        <w:tab/>
        <w:t xml:space="preserve">Stewart D, Mupfudze T, Klassen D. Does anybody really know what (the kidney median waiting) time is? </w:t>
      </w:r>
      <w:r w:rsidRPr="00742302">
        <w:rPr>
          <w:rFonts w:ascii="Aptos"/>
          <w:i/>
          <w:iCs/>
        </w:rPr>
        <w:t>Am J Transplant</w:t>
      </w:r>
      <w:r w:rsidRPr="00742302">
        <w:rPr>
          <w:rFonts w:ascii="Aptos"/>
        </w:rPr>
        <w:t>. 2023;23(2):223-231. doi:10.1016/j.ajt.2022.12.005</w:t>
      </w:r>
    </w:p>
    <w:p w14:paraId="4974ED5D" w14:textId="77777777" w:rsidR="007002A6" w:rsidRPr="00742302" w:rsidRDefault="007002A6" w:rsidP="007002A6">
      <w:pPr>
        <w:pStyle w:val="Bibliography"/>
        <w:rPr>
          <w:rFonts w:ascii="Aptos"/>
        </w:rPr>
      </w:pPr>
      <w:r w:rsidRPr="00742302">
        <w:rPr>
          <w:rFonts w:ascii="Aptos"/>
        </w:rPr>
        <w:t>3.</w:t>
      </w:r>
      <w:r w:rsidRPr="00742302">
        <w:rPr>
          <w:rFonts w:ascii="Aptos"/>
        </w:rPr>
        <w:tab/>
        <w:t xml:space="preserve">Ahmad F, Rossen LM, Spencer MR, Warner M, Sutton PD. Provisional Drug Overdose Death Counts — United States, January 2022–December 2023. </w:t>
      </w:r>
      <w:r w:rsidRPr="00742302">
        <w:rPr>
          <w:rFonts w:ascii="Aptos"/>
          <w:i/>
          <w:iCs/>
        </w:rPr>
        <w:t>Morbidity and Mortality Weekly Report</w:t>
      </w:r>
      <w:r w:rsidRPr="00742302">
        <w:rPr>
          <w:rFonts w:ascii="Aptos"/>
        </w:rPr>
        <w:t>. 2024;73(31):653-657.</w:t>
      </w:r>
    </w:p>
    <w:p w14:paraId="25C2F595" w14:textId="77777777" w:rsidR="007002A6" w:rsidRPr="00742302" w:rsidRDefault="007002A6" w:rsidP="007002A6">
      <w:pPr>
        <w:pStyle w:val="Bibliography"/>
        <w:rPr>
          <w:rFonts w:ascii="Aptos"/>
        </w:rPr>
      </w:pPr>
      <w:r w:rsidRPr="00742302">
        <w:rPr>
          <w:rFonts w:ascii="Aptos"/>
        </w:rPr>
        <w:t>4.</w:t>
      </w:r>
      <w:r w:rsidRPr="00742302">
        <w:rPr>
          <w:rFonts w:ascii="Aptos"/>
        </w:rPr>
        <w:tab/>
        <w:t xml:space="preserve">Israni AK, Zaun DA, Martinez A, et al. OPTN/SRTR 2023 Annual Data Report: Deceased Organ Donation. </w:t>
      </w:r>
      <w:r w:rsidRPr="00742302">
        <w:rPr>
          <w:rFonts w:ascii="Aptos"/>
          <w:i/>
          <w:iCs/>
        </w:rPr>
        <w:t>American Journal of Transplantation</w:t>
      </w:r>
      <w:r w:rsidRPr="00742302">
        <w:rPr>
          <w:rFonts w:ascii="Aptos"/>
        </w:rPr>
        <w:t>. 2025;25(2):S490-S517. doi:10.1016/j.ajt.2025.01.026</w:t>
      </w:r>
    </w:p>
    <w:p w14:paraId="43542514" w14:textId="77777777" w:rsidR="007002A6" w:rsidRPr="00742302" w:rsidRDefault="007002A6" w:rsidP="007002A6">
      <w:pPr>
        <w:pStyle w:val="Bibliography"/>
        <w:rPr>
          <w:rFonts w:ascii="Aptos"/>
        </w:rPr>
      </w:pPr>
      <w:r w:rsidRPr="00742302">
        <w:rPr>
          <w:rFonts w:ascii="Aptos"/>
        </w:rPr>
        <w:t>5.</w:t>
      </w:r>
      <w:r w:rsidRPr="00742302">
        <w:rPr>
          <w:rFonts w:ascii="Aptos"/>
        </w:rPr>
        <w:tab/>
        <w:t xml:space="preserve">Schladt DP, Israni AK. OPTN/SRTR 2023 Annual Data Report: Introduction. </w:t>
      </w:r>
      <w:r w:rsidRPr="00742302">
        <w:rPr>
          <w:rFonts w:ascii="Aptos"/>
          <w:i/>
          <w:iCs/>
        </w:rPr>
        <w:t>American Journal of Transplantation</w:t>
      </w:r>
      <w:r w:rsidRPr="00742302">
        <w:rPr>
          <w:rFonts w:ascii="Aptos"/>
        </w:rPr>
        <w:t>. 2025;25(2):S11-S21. doi:10.1016/j.ajt.2025.01.019</w:t>
      </w:r>
    </w:p>
    <w:p w14:paraId="0E1F42D7" w14:textId="77777777" w:rsidR="007002A6" w:rsidRPr="00742302" w:rsidRDefault="007002A6" w:rsidP="007002A6">
      <w:pPr>
        <w:pStyle w:val="Bibliography"/>
        <w:rPr>
          <w:rFonts w:ascii="Aptos"/>
        </w:rPr>
      </w:pPr>
      <w:r w:rsidRPr="00742302">
        <w:rPr>
          <w:rFonts w:ascii="Aptos"/>
        </w:rPr>
        <w:t>6.</w:t>
      </w:r>
      <w:r w:rsidRPr="00742302">
        <w:rPr>
          <w:rFonts w:ascii="Aptos"/>
        </w:rPr>
        <w:tab/>
        <w:t xml:space="preserve">Dickert-Conlin S, Elder T, Lemont B, Teltser K. Opioids and Organs: How Overdoses Affect the Supply and Demand for Organ Transplants. </w:t>
      </w:r>
      <w:r w:rsidRPr="00742302">
        <w:rPr>
          <w:rFonts w:ascii="Aptos"/>
          <w:i/>
          <w:iCs/>
        </w:rPr>
        <w:t>American Journal of Health Economics</w:t>
      </w:r>
      <w:r w:rsidRPr="00742302">
        <w:rPr>
          <w:rFonts w:ascii="Aptos"/>
        </w:rPr>
        <w:t>. 2024;10(4):505-538. doi:10.1086/726002</w:t>
      </w:r>
    </w:p>
    <w:p w14:paraId="6053EC06" w14:textId="77777777" w:rsidR="007002A6" w:rsidRPr="00742302" w:rsidRDefault="007002A6" w:rsidP="007002A6">
      <w:pPr>
        <w:pStyle w:val="Bibliography"/>
        <w:rPr>
          <w:rFonts w:ascii="Aptos"/>
        </w:rPr>
      </w:pPr>
      <w:r w:rsidRPr="00742302">
        <w:rPr>
          <w:rFonts w:ascii="Aptos"/>
        </w:rPr>
        <w:t>7.</w:t>
      </w:r>
      <w:r w:rsidRPr="00742302">
        <w:rPr>
          <w:rFonts w:ascii="Aptos"/>
        </w:rPr>
        <w:tab/>
        <w:t>Zehner A, Martinez C, Stewart D, Klassen D. Estimating the drug overdose epidemic’s impact on organ donation in the United States: An epidemiologic analysis of transplant registry data. Accessed July 3, 2025. https://apha.confex.com/apha/2021/meetingapp.cgi/Paper/496592</w:t>
      </w:r>
    </w:p>
    <w:p w14:paraId="0E928BAF" w14:textId="77777777" w:rsidR="007002A6" w:rsidRPr="00742302" w:rsidRDefault="007002A6" w:rsidP="007002A6">
      <w:pPr>
        <w:pStyle w:val="Bibliography"/>
        <w:rPr>
          <w:rFonts w:ascii="Aptos"/>
        </w:rPr>
      </w:pPr>
      <w:r w:rsidRPr="00742302">
        <w:rPr>
          <w:rFonts w:ascii="Aptos"/>
        </w:rPr>
        <w:t>8.</w:t>
      </w:r>
      <w:r w:rsidRPr="00742302">
        <w:rPr>
          <w:rFonts w:ascii="Aptos"/>
        </w:rPr>
        <w:tab/>
        <w:t xml:space="preserve">Chute DF, Sise ME. Effect of the Opioid Crisis on the Donor Pool for Kidney Transplantation: An Analysis of National Kidney Deceased Donor Trends from 2010–2016. </w:t>
      </w:r>
      <w:r w:rsidRPr="00742302">
        <w:rPr>
          <w:rFonts w:ascii="Aptos"/>
          <w:i/>
          <w:iCs/>
        </w:rPr>
        <w:t>American Journal of Nephrology</w:t>
      </w:r>
      <w:r w:rsidRPr="00742302">
        <w:rPr>
          <w:rFonts w:ascii="Aptos"/>
        </w:rPr>
        <w:t>. 2018;47(2):84-93. doi:10.1159/000486516</w:t>
      </w:r>
    </w:p>
    <w:p w14:paraId="27056276" w14:textId="77777777" w:rsidR="007002A6" w:rsidRPr="00742302" w:rsidRDefault="007002A6" w:rsidP="007002A6">
      <w:pPr>
        <w:pStyle w:val="Bibliography"/>
        <w:rPr>
          <w:rFonts w:ascii="Aptos"/>
        </w:rPr>
      </w:pPr>
      <w:r w:rsidRPr="00742302">
        <w:rPr>
          <w:rFonts w:ascii="Aptos"/>
        </w:rPr>
        <w:t>9.</w:t>
      </w:r>
      <w:r w:rsidRPr="00742302">
        <w:rPr>
          <w:rFonts w:ascii="Aptos"/>
        </w:rPr>
        <w:tab/>
        <w:t xml:space="preserve">Durand CM, Bowring MG, Thomas AG, et al. The Drug Overdose Epidemic and Deceased-Donor Transplantation in the United States: A National Registry Study. </w:t>
      </w:r>
      <w:r w:rsidRPr="00742302">
        <w:rPr>
          <w:rFonts w:ascii="Aptos"/>
          <w:i/>
          <w:iCs/>
        </w:rPr>
        <w:t>Ann Intern Med</w:t>
      </w:r>
      <w:r w:rsidRPr="00742302">
        <w:rPr>
          <w:rFonts w:ascii="Aptos"/>
        </w:rPr>
        <w:t>. 2018;168(10):702-711. doi:10.7326/M17-2451</w:t>
      </w:r>
    </w:p>
    <w:p w14:paraId="149F10F4" w14:textId="77777777" w:rsidR="007002A6" w:rsidRPr="00742302" w:rsidRDefault="007002A6" w:rsidP="007002A6">
      <w:pPr>
        <w:pStyle w:val="Bibliography"/>
        <w:rPr>
          <w:rFonts w:ascii="Aptos"/>
        </w:rPr>
      </w:pPr>
      <w:r w:rsidRPr="00742302">
        <w:rPr>
          <w:rFonts w:ascii="Aptos"/>
        </w:rPr>
        <w:t>10.</w:t>
      </w:r>
      <w:r w:rsidRPr="00742302">
        <w:rPr>
          <w:rFonts w:ascii="Aptos"/>
        </w:rPr>
        <w:tab/>
        <w:t xml:space="preserve">National Center for Health Statistics. Provisional drug overdose deaths declined nearly 27 percent between 2023 and 2024 — National Center for Health Statistics press </w:t>
      </w:r>
      <w:r w:rsidRPr="00742302">
        <w:rPr>
          <w:rFonts w:ascii="Aptos"/>
        </w:rPr>
        <w:lastRenderedPageBreak/>
        <w:t>release.https://www.cdc.gov/nchs/pressroom/nchs_press_releases/2025/20250514.htm. July 3, 2025.</w:t>
      </w:r>
    </w:p>
    <w:p w14:paraId="355A0A14" w14:textId="77777777" w:rsidR="007002A6" w:rsidRPr="00742302" w:rsidRDefault="007002A6" w:rsidP="007002A6">
      <w:pPr>
        <w:pStyle w:val="Bibliography"/>
        <w:rPr>
          <w:rFonts w:ascii="Aptos"/>
        </w:rPr>
      </w:pPr>
      <w:r w:rsidRPr="00742302">
        <w:rPr>
          <w:rFonts w:ascii="Aptos"/>
        </w:rPr>
        <w:t>11.</w:t>
      </w:r>
      <w:r w:rsidRPr="00742302">
        <w:rPr>
          <w:rFonts w:ascii="Aptos"/>
        </w:rPr>
        <w:tab/>
        <w:t>Development (HUD) USD of H and U. HUD USPS ZIP Code Crosswalk Files. https://www.huduser.gov/portal/datasets/usps_crosswalk.html</w:t>
      </w:r>
    </w:p>
    <w:p w14:paraId="5A4165E6" w14:textId="77777777" w:rsidR="007002A6" w:rsidRPr="00742302" w:rsidRDefault="007002A6" w:rsidP="007002A6">
      <w:pPr>
        <w:pStyle w:val="Bibliography"/>
        <w:rPr>
          <w:rFonts w:ascii="Aptos"/>
        </w:rPr>
      </w:pPr>
      <w:r w:rsidRPr="00742302">
        <w:rPr>
          <w:rFonts w:ascii="Aptos"/>
        </w:rPr>
        <w:t>12.</w:t>
      </w:r>
      <w:r w:rsidRPr="00742302">
        <w:rPr>
          <w:rFonts w:ascii="Aptos"/>
        </w:rPr>
        <w:tab/>
        <w:t>Horton AP. Zip Codes, ZCTAs and ZCTAs that Cross State Boundaries. Peter Horton. December 30, 2022. Accessed July 7, 2025. https://peter-horton.com/2022/12/30/zip-codes-zctas-and-zctas-that-cross-state-boundaries/</w:t>
      </w:r>
    </w:p>
    <w:p w14:paraId="19EF1115" w14:textId="77777777" w:rsidR="007002A6" w:rsidRPr="00742302" w:rsidRDefault="007002A6" w:rsidP="007002A6">
      <w:pPr>
        <w:pStyle w:val="Bibliography"/>
        <w:rPr>
          <w:rFonts w:ascii="Aptos"/>
        </w:rPr>
      </w:pPr>
      <w:r w:rsidRPr="00742302">
        <w:rPr>
          <w:rFonts w:ascii="Aptos"/>
        </w:rPr>
        <w:t>13.</w:t>
      </w:r>
      <w:r w:rsidRPr="00742302">
        <w:rPr>
          <w:rFonts w:ascii="Aptos"/>
        </w:rPr>
        <w:tab/>
        <w:t>How Joinpoint Selects the Final Model. Joinpoint Help System. Accessed July 7, 2025. https://surveillance.cancer.gov/help/joinpoint/setting-parameters/method-and-parameters-tab/model-selection-method</w:t>
      </w:r>
    </w:p>
    <w:p w14:paraId="036F1505" w14:textId="77777777" w:rsidR="007002A6" w:rsidRPr="00742302" w:rsidRDefault="007002A6" w:rsidP="007002A6">
      <w:pPr>
        <w:pStyle w:val="Bibliography"/>
        <w:rPr>
          <w:rFonts w:ascii="Aptos"/>
        </w:rPr>
      </w:pPr>
      <w:r w:rsidRPr="00742302">
        <w:rPr>
          <w:rFonts w:ascii="Aptos"/>
        </w:rPr>
        <w:t>14.</w:t>
      </w:r>
      <w:r w:rsidRPr="00742302">
        <w:rPr>
          <w:rFonts w:ascii="Aptos"/>
        </w:rPr>
        <w:tab/>
        <w:t>Products - Vital Statistics Rapid Release - Provisional Drug Overdose Data. June 3, 2025. Accessed July 7, 2025. https://www.cdc.gov/nchs/nvss/vsrr/drug-overdose-data.htm</w:t>
      </w:r>
    </w:p>
    <w:p w14:paraId="578611BE" w14:textId="77777777" w:rsidR="007002A6" w:rsidRPr="00742302" w:rsidRDefault="007002A6" w:rsidP="007002A6">
      <w:pPr>
        <w:pStyle w:val="Bibliography"/>
        <w:rPr>
          <w:rFonts w:ascii="Aptos"/>
        </w:rPr>
      </w:pPr>
      <w:r w:rsidRPr="00742302">
        <w:rPr>
          <w:rFonts w:ascii="Aptos"/>
        </w:rPr>
        <w:t>15.</w:t>
      </w:r>
      <w:r w:rsidRPr="00742302">
        <w:rPr>
          <w:rFonts w:ascii="Aptos"/>
        </w:rPr>
        <w:tab/>
        <w:t xml:space="preserve">Miller J, Wey A, Valapour M, et al. Impact of COVID-19 pandemic on the size of US transplant waiting lists. </w:t>
      </w:r>
      <w:r w:rsidRPr="00742302">
        <w:rPr>
          <w:rFonts w:ascii="Aptos"/>
          <w:i/>
          <w:iCs/>
        </w:rPr>
        <w:t>Clinical Transplantation</w:t>
      </w:r>
      <w:r w:rsidRPr="00742302">
        <w:rPr>
          <w:rFonts w:ascii="Aptos"/>
        </w:rPr>
        <w:t>. 2022;36(5):e14596. doi:10.1111/ctr.14596</w:t>
      </w:r>
    </w:p>
    <w:p w14:paraId="4D639751" w14:textId="77777777" w:rsidR="007002A6" w:rsidRPr="00742302" w:rsidRDefault="007002A6" w:rsidP="007002A6">
      <w:pPr>
        <w:pStyle w:val="Bibliography"/>
        <w:rPr>
          <w:rFonts w:ascii="Aptos"/>
        </w:rPr>
      </w:pPr>
      <w:r w:rsidRPr="00742302">
        <w:rPr>
          <w:rFonts w:ascii="Aptos"/>
        </w:rPr>
        <w:t>16.</w:t>
      </w:r>
      <w:r w:rsidRPr="00742302">
        <w:rPr>
          <w:rFonts w:ascii="Aptos"/>
        </w:rPr>
        <w:tab/>
        <w:t>Regions - OPTN. Accessed July 8, 2025. https://optn.transplant.hrsa.gov/about/regions/</w:t>
      </w:r>
    </w:p>
    <w:p w14:paraId="00B0CA7B" w14:textId="77777777" w:rsidR="007002A6" w:rsidRPr="00742302" w:rsidRDefault="007002A6" w:rsidP="007002A6">
      <w:pPr>
        <w:pStyle w:val="Bibliography"/>
        <w:rPr>
          <w:rFonts w:ascii="Aptos"/>
        </w:rPr>
      </w:pPr>
      <w:r w:rsidRPr="00742302">
        <w:rPr>
          <w:rFonts w:ascii="Aptos"/>
        </w:rPr>
        <w:t>17.</w:t>
      </w:r>
      <w:r w:rsidRPr="00742302">
        <w:rPr>
          <w:rFonts w:ascii="Aptos"/>
        </w:rPr>
        <w:tab/>
        <w:t xml:space="preserve">Lindner SR, Hart K, Manibusan B, McCarty D, McConnell KJ. State- and County-Level Geographic Variation in Opioid Use Disorder, Medication Treatment, and Opioid-Related Overdose Among Medicaid Enrollees. </w:t>
      </w:r>
      <w:r w:rsidRPr="00742302">
        <w:rPr>
          <w:rFonts w:ascii="Aptos"/>
          <w:i/>
          <w:iCs/>
        </w:rPr>
        <w:t>JAMA Health Forum</w:t>
      </w:r>
      <w:r w:rsidRPr="00742302">
        <w:rPr>
          <w:rFonts w:ascii="Aptos"/>
        </w:rPr>
        <w:t>. 2023;4(6):e231574-e231574. doi:10.1001/jamahealthforum.2023.1574</w:t>
      </w:r>
    </w:p>
    <w:p w14:paraId="1954922C" w14:textId="77777777" w:rsidR="007002A6" w:rsidRPr="00742302" w:rsidRDefault="007002A6" w:rsidP="007002A6">
      <w:pPr>
        <w:pStyle w:val="Bibliography"/>
        <w:rPr>
          <w:rFonts w:ascii="Aptos"/>
        </w:rPr>
      </w:pPr>
      <w:r w:rsidRPr="00742302">
        <w:rPr>
          <w:rFonts w:ascii="Aptos"/>
        </w:rPr>
        <w:t>18.</w:t>
      </w:r>
      <w:r w:rsidRPr="00742302">
        <w:rPr>
          <w:rFonts w:ascii="Aptos"/>
        </w:rPr>
        <w:tab/>
        <w:t xml:space="preserve">King KL, Husain SA, Mohan S. Geographic Variation in the Availability of Deceased Donor Kidneys per Wait-Listed Candidate in the United States. </w:t>
      </w:r>
      <w:r w:rsidRPr="00742302">
        <w:rPr>
          <w:rFonts w:ascii="Aptos"/>
          <w:i/>
          <w:iCs/>
        </w:rPr>
        <w:t>Kidney Int Rep</w:t>
      </w:r>
      <w:r w:rsidRPr="00742302">
        <w:rPr>
          <w:rFonts w:ascii="Aptos"/>
        </w:rPr>
        <w:t>. 2019;4(11):1630-1633. doi:10.1016/j.ekir.2019.08.018</w:t>
      </w:r>
    </w:p>
    <w:p w14:paraId="5C787262" w14:textId="77777777" w:rsidR="007002A6" w:rsidRPr="00742302" w:rsidRDefault="007002A6" w:rsidP="007002A6">
      <w:pPr>
        <w:pStyle w:val="Bibliography"/>
        <w:rPr>
          <w:rFonts w:ascii="Aptos"/>
        </w:rPr>
      </w:pPr>
      <w:r w:rsidRPr="00742302">
        <w:rPr>
          <w:rFonts w:ascii="Aptos"/>
        </w:rPr>
        <w:t>19.</w:t>
      </w:r>
      <w:r w:rsidRPr="00742302">
        <w:rPr>
          <w:rFonts w:ascii="Aptos"/>
        </w:rPr>
        <w:tab/>
        <w:t xml:space="preserve">Patzer RE, Pastan SO. Kidney transplant access in the Southeast: view from the bottom. </w:t>
      </w:r>
      <w:r w:rsidRPr="00742302">
        <w:rPr>
          <w:rFonts w:ascii="Aptos"/>
          <w:i/>
          <w:iCs/>
        </w:rPr>
        <w:t>Am J Transplant</w:t>
      </w:r>
      <w:r w:rsidRPr="00742302">
        <w:rPr>
          <w:rFonts w:ascii="Aptos"/>
        </w:rPr>
        <w:t>. 2014;14(7):1499-1505. doi:10.1111/ajt.12748</w:t>
      </w:r>
    </w:p>
    <w:p w14:paraId="13C8FB20" w14:textId="77777777" w:rsidR="007002A6" w:rsidRPr="00742302" w:rsidRDefault="007002A6" w:rsidP="007002A6">
      <w:pPr>
        <w:pStyle w:val="Bibliography"/>
        <w:rPr>
          <w:rFonts w:ascii="Aptos"/>
        </w:rPr>
      </w:pPr>
      <w:r w:rsidRPr="00742302">
        <w:rPr>
          <w:rFonts w:ascii="Aptos"/>
        </w:rPr>
        <w:t>20.</w:t>
      </w:r>
      <w:r w:rsidRPr="00742302">
        <w:rPr>
          <w:rFonts w:ascii="Aptos"/>
        </w:rPr>
        <w:tab/>
        <w:t>Understanding the Opioid Crisis in Appalachia. Accessed July 8, 2025. http://overdosemappingtool.norc.org/</w:t>
      </w:r>
    </w:p>
    <w:p w14:paraId="291187DF" w14:textId="2056AA82" w:rsidR="00A65550" w:rsidRPr="007002A6" w:rsidRDefault="007002A6" w:rsidP="007002A6">
      <w:r>
        <w:fldChar w:fldCharType="end"/>
      </w:r>
    </w:p>
    <w:sectPr w:rsidR="00A65550" w:rsidRPr="007002A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oumik Purkayastha" w:date="2025-07-15T12:30:00Z" w:initials="SP">
    <w:p w14:paraId="0128C533" w14:textId="77777777" w:rsidR="000002AC" w:rsidRDefault="000002AC" w:rsidP="000002AC">
      <w:r>
        <w:rPr>
          <w:rStyle w:val="CommentReference"/>
        </w:rPr>
        <w:annotationRef/>
      </w:r>
      <w:r>
        <w:rPr>
          <w:sz w:val="20"/>
          <w:szCs w:val="20"/>
        </w:rPr>
        <w:t xml:space="preserve">Okay, instead of joinpoint we will use local linear regression (better visuals).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8C5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29033" w16cex:dateUtc="2025-07-15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8C533" w16cid:durableId="273290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mik Purkayastha">
    <w15:presenceInfo w15:providerId="AD" w15:userId="S::SOUMIK@pitt.edu::bfb58a31-4a3a-4e31-ad2e-8f5115e1c1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A6"/>
    <w:rsid w:val="000002AC"/>
    <w:rsid w:val="00365112"/>
    <w:rsid w:val="00466A01"/>
    <w:rsid w:val="004B2BD5"/>
    <w:rsid w:val="007002A6"/>
    <w:rsid w:val="008B7191"/>
    <w:rsid w:val="009C553D"/>
    <w:rsid w:val="009E38AE"/>
    <w:rsid w:val="009F104D"/>
    <w:rsid w:val="00A6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7F576"/>
  <w15:chartTrackingRefBased/>
  <w15:docId w15:val="{C91F76EB-78D1-5147-9DA7-F5E857CC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2A6"/>
    <w:pPr>
      <w:spacing w:line="480" w:lineRule="auto"/>
    </w:pPr>
  </w:style>
  <w:style w:type="paragraph" w:styleId="Heading1">
    <w:name w:val="heading 1"/>
    <w:basedOn w:val="Normal"/>
    <w:next w:val="Normal"/>
    <w:link w:val="Heading1Char"/>
    <w:uiPriority w:val="9"/>
    <w:qFormat/>
    <w:rsid w:val="007002A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2A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2A6"/>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2A6"/>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2A6"/>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2A6"/>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2A6"/>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2A6"/>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2A6"/>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2A6"/>
    <w:rPr>
      <w:rFonts w:eastAsiaTheme="majorEastAsia" w:cstheme="majorBidi"/>
      <w:color w:val="272727" w:themeColor="text1" w:themeTint="D8"/>
    </w:rPr>
  </w:style>
  <w:style w:type="paragraph" w:styleId="Title">
    <w:name w:val="Title"/>
    <w:basedOn w:val="Normal"/>
    <w:next w:val="Normal"/>
    <w:link w:val="TitleChar"/>
    <w:uiPriority w:val="10"/>
    <w:qFormat/>
    <w:rsid w:val="0070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2A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2A6"/>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7002A6"/>
    <w:rPr>
      <w:i/>
      <w:iCs/>
      <w:color w:val="404040" w:themeColor="text1" w:themeTint="BF"/>
    </w:rPr>
  </w:style>
  <w:style w:type="paragraph" w:styleId="ListParagraph">
    <w:name w:val="List Paragraph"/>
    <w:basedOn w:val="Normal"/>
    <w:uiPriority w:val="34"/>
    <w:qFormat/>
    <w:rsid w:val="007002A6"/>
    <w:pPr>
      <w:spacing w:line="278" w:lineRule="auto"/>
      <w:ind w:left="720"/>
      <w:contextualSpacing/>
    </w:pPr>
  </w:style>
  <w:style w:type="character" w:styleId="IntenseEmphasis">
    <w:name w:val="Intense Emphasis"/>
    <w:basedOn w:val="DefaultParagraphFont"/>
    <w:uiPriority w:val="21"/>
    <w:qFormat/>
    <w:rsid w:val="007002A6"/>
    <w:rPr>
      <w:i/>
      <w:iCs/>
      <w:color w:val="0F4761" w:themeColor="accent1" w:themeShade="BF"/>
    </w:rPr>
  </w:style>
  <w:style w:type="paragraph" w:styleId="IntenseQuote">
    <w:name w:val="Intense Quote"/>
    <w:basedOn w:val="Normal"/>
    <w:next w:val="Normal"/>
    <w:link w:val="IntenseQuoteChar"/>
    <w:uiPriority w:val="30"/>
    <w:qFormat/>
    <w:rsid w:val="007002A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2A6"/>
    <w:rPr>
      <w:i/>
      <w:iCs/>
      <w:color w:val="0F4761" w:themeColor="accent1" w:themeShade="BF"/>
    </w:rPr>
  </w:style>
  <w:style w:type="character" w:styleId="IntenseReference">
    <w:name w:val="Intense Reference"/>
    <w:basedOn w:val="DefaultParagraphFont"/>
    <w:uiPriority w:val="32"/>
    <w:qFormat/>
    <w:rsid w:val="007002A6"/>
    <w:rPr>
      <w:b/>
      <w:bCs/>
      <w:smallCaps/>
      <w:color w:val="0F4761" w:themeColor="accent1" w:themeShade="BF"/>
      <w:spacing w:val="5"/>
    </w:rPr>
  </w:style>
  <w:style w:type="character" w:styleId="Hyperlink">
    <w:name w:val="Hyperlink"/>
    <w:basedOn w:val="DefaultParagraphFont"/>
    <w:uiPriority w:val="99"/>
    <w:unhideWhenUsed/>
    <w:rsid w:val="007002A6"/>
    <w:rPr>
      <w:color w:val="0000FF"/>
      <w:u w:val="single"/>
    </w:rPr>
  </w:style>
  <w:style w:type="character" w:styleId="UnresolvedMention">
    <w:name w:val="Unresolved Mention"/>
    <w:basedOn w:val="DefaultParagraphFont"/>
    <w:uiPriority w:val="99"/>
    <w:semiHidden/>
    <w:unhideWhenUsed/>
    <w:rsid w:val="007002A6"/>
    <w:rPr>
      <w:color w:val="605E5C"/>
      <w:shd w:val="clear" w:color="auto" w:fill="E1DFDD"/>
    </w:rPr>
  </w:style>
  <w:style w:type="character" w:styleId="FollowedHyperlink">
    <w:name w:val="FollowedHyperlink"/>
    <w:basedOn w:val="DefaultParagraphFont"/>
    <w:uiPriority w:val="99"/>
    <w:semiHidden/>
    <w:unhideWhenUsed/>
    <w:rsid w:val="007002A6"/>
    <w:rPr>
      <w:color w:val="96607D" w:themeColor="followedHyperlink"/>
      <w:u w:val="single"/>
    </w:rPr>
  </w:style>
  <w:style w:type="paragraph" w:styleId="NormalWeb">
    <w:name w:val="Normal (Web)"/>
    <w:basedOn w:val="Normal"/>
    <w:uiPriority w:val="99"/>
    <w:unhideWhenUsed/>
    <w:rsid w:val="007002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7002A6"/>
    <w:pPr>
      <w:tabs>
        <w:tab w:val="left" w:pos="260"/>
      </w:tabs>
      <w:spacing w:after="240" w:line="240" w:lineRule="auto"/>
      <w:ind w:left="264" w:hanging="264"/>
    </w:pPr>
  </w:style>
  <w:style w:type="paragraph" w:styleId="Header">
    <w:name w:val="header"/>
    <w:basedOn w:val="Normal"/>
    <w:link w:val="HeaderChar"/>
    <w:uiPriority w:val="99"/>
    <w:unhideWhenUsed/>
    <w:rsid w:val="00700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2A6"/>
  </w:style>
  <w:style w:type="paragraph" w:styleId="Footer">
    <w:name w:val="footer"/>
    <w:basedOn w:val="Normal"/>
    <w:link w:val="FooterChar"/>
    <w:uiPriority w:val="99"/>
    <w:unhideWhenUsed/>
    <w:rsid w:val="00700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2A6"/>
  </w:style>
  <w:style w:type="character" w:styleId="CommentReference">
    <w:name w:val="annotation reference"/>
    <w:basedOn w:val="DefaultParagraphFont"/>
    <w:uiPriority w:val="99"/>
    <w:semiHidden/>
    <w:unhideWhenUsed/>
    <w:rsid w:val="000002AC"/>
    <w:rPr>
      <w:sz w:val="16"/>
      <w:szCs w:val="16"/>
    </w:rPr>
  </w:style>
  <w:style w:type="paragraph" w:styleId="CommentText">
    <w:name w:val="annotation text"/>
    <w:basedOn w:val="Normal"/>
    <w:link w:val="CommentTextChar"/>
    <w:uiPriority w:val="99"/>
    <w:semiHidden/>
    <w:unhideWhenUsed/>
    <w:rsid w:val="000002AC"/>
    <w:pPr>
      <w:spacing w:line="240" w:lineRule="auto"/>
    </w:pPr>
    <w:rPr>
      <w:sz w:val="20"/>
      <w:szCs w:val="20"/>
    </w:rPr>
  </w:style>
  <w:style w:type="character" w:customStyle="1" w:styleId="CommentTextChar">
    <w:name w:val="Comment Text Char"/>
    <w:basedOn w:val="DefaultParagraphFont"/>
    <w:link w:val="CommentText"/>
    <w:uiPriority w:val="99"/>
    <w:semiHidden/>
    <w:rsid w:val="000002AC"/>
    <w:rPr>
      <w:sz w:val="20"/>
      <w:szCs w:val="20"/>
    </w:rPr>
  </w:style>
  <w:style w:type="paragraph" w:styleId="CommentSubject">
    <w:name w:val="annotation subject"/>
    <w:basedOn w:val="CommentText"/>
    <w:next w:val="CommentText"/>
    <w:link w:val="CommentSubjectChar"/>
    <w:uiPriority w:val="99"/>
    <w:semiHidden/>
    <w:unhideWhenUsed/>
    <w:rsid w:val="000002AC"/>
    <w:rPr>
      <w:b/>
      <w:bCs/>
    </w:rPr>
  </w:style>
  <w:style w:type="character" w:customStyle="1" w:styleId="CommentSubjectChar">
    <w:name w:val="Comment Subject Char"/>
    <w:basedOn w:val="CommentTextChar"/>
    <w:link w:val="CommentSubject"/>
    <w:uiPriority w:val="99"/>
    <w:semiHidden/>
    <w:rsid w:val="000002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comments" Target="comments.xml"/><Relationship Id="rId9" Type="http://schemas.openxmlformats.org/officeDocument/2006/relationships/image" Target="media/image2.tif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11023</Words>
  <Characters>62833</Characters>
  <Application>Microsoft Office Word</Application>
  <DocSecurity>0</DocSecurity>
  <Lines>523</Lines>
  <Paragraphs>147</Paragraphs>
  <ScaleCrop>false</ScaleCrop>
  <Company/>
  <LinksUpToDate>false</LinksUpToDate>
  <CharactersWithSpaces>73709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Sethi, Vrishketan</dc:creator>
  <cp:keywords/>
  <dc:description/>
  <cp:lastModifiedBy>Soumik Purkayastha</cp:lastModifiedBy>
  <cp:revision>3</cp:revision>
  <dcterms:created xsi:type="dcterms:W3CDTF">2025-07-08T18:41:00Z</dcterms:created>
  <dcterms:modified xsi:type="dcterms:W3CDTF">2025-07-15T16:30:00Z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2025-07-08T18:43:29Z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8f77c7e6-ce91-44c3-8c2c-da4c222907db</vt:lpwstr>
  </property>
  <property fmtid="{D5CDD505-2E9C-101B-9397-08002B2CF9AE}" pid="8" name="MSIP_Label_5e4b1be8-281e-475d-98b0-21c3457e5a46_ContentBits">
    <vt:lpwstr>0</vt:lpwstr>
  </property>
  <property fmtid="{D5CDD505-2E9C-101B-9397-08002B2CF9AE}" pid="9" name="MSIP_Label_5e4b1be8-281e-475d-98b0-21c3457e5a46_Tag">
    <vt:lpwstr>50, 3, 0, 1</vt:lpwstr>
  </property>
</Properties>
</file>