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96A72" w14:textId="2E1DE465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</w:t>
      </w:r>
      <w:r w:rsidR="00B006EF">
        <w:t>1/31/</w:t>
      </w:r>
      <w:r w:rsidR="007C1BCC">
        <w:t>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696BA62A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462954">
        <w:rPr>
          <w:sz w:val="22"/>
        </w:rPr>
        <w:t>Soumik Purkayastha</w:t>
      </w:r>
    </w:p>
    <w:p w14:paraId="7FFF41C1" w14:textId="217DC11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proofErr w:type="spellStart"/>
      <w:r w:rsidR="00462954">
        <w:rPr>
          <w:sz w:val="22"/>
        </w:rPr>
        <w:t>soumikp</w:t>
      </w:r>
      <w:proofErr w:type="spellEnd"/>
    </w:p>
    <w:p w14:paraId="74873D9A" w14:textId="7D06176A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462954">
        <w:rPr>
          <w:sz w:val="22"/>
        </w:rPr>
        <w:t xml:space="preserve"> Assistant Professor of Biostatistics and Health Data Science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154"/>
        <w:gridCol w:w="2410"/>
        <w:gridCol w:w="2052"/>
      </w:tblGrid>
      <w:tr w:rsidR="00933173" w:rsidRPr="00D3779E" w14:paraId="21BBC1F3" w14:textId="77777777" w:rsidTr="00DE7F78">
        <w:trPr>
          <w:cantSplit/>
          <w:tblHeader/>
        </w:trPr>
        <w:tc>
          <w:tcPr>
            <w:tcW w:w="5220" w:type="dxa"/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154" w:type="dxa"/>
            <w:vAlign w:val="center"/>
          </w:tcPr>
          <w:p w14:paraId="32A0C014" w14:textId="111EA121" w:rsidR="00933173" w:rsidRPr="00DE7F78" w:rsidRDefault="00933173" w:rsidP="00DE7F78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</w:tc>
        <w:tc>
          <w:tcPr>
            <w:tcW w:w="2410" w:type="dxa"/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143620A6" w14:textId="6EE89FC9" w:rsidR="00933173" w:rsidRPr="00D3779E" w:rsidRDefault="00933173" w:rsidP="00DE7F78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</w:tc>
        <w:tc>
          <w:tcPr>
            <w:tcW w:w="2052" w:type="dxa"/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DE7F78">
        <w:trPr>
          <w:cantSplit/>
          <w:trHeight w:val="395"/>
        </w:trPr>
        <w:tc>
          <w:tcPr>
            <w:tcW w:w="5220" w:type="dxa"/>
          </w:tcPr>
          <w:p w14:paraId="3B0C531B" w14:textId="7F17CA0A" w:rsidR="00933173" w:rsidRPr="00977FA5" w:rsidRDefault="009607B4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Xavier’s College (Autonomous), Kolkata, INDIA</w:t>
            </w:r>
          </w:p>
        </w:tc>
        <w:tc>
          <w:tcPr>
            <w:tcW w:w="1154" w:type="dxa"/>
          </w:tcPr>
          <w:p w14:paraId="62DD05C1" w14:textId="5A60AFAA" w:rsidR="00933173" w:rsidRPr="00977FA5" w:rsidRDefault="009607B4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B.Sc.</w:t>
            </w:r>
          </w:p>
        </w:tc>
        <w:tc>
          <w:tcPr>
            <w:tcW w:w="2410" w:type="dxa"/>
          </w:tcPr>
          <w:p w14:paraId="543299E0" w14:textId="6F01AA3C" w:rsidR="00933173" w:rsidRPr="00977FA5" w:rsidRDefault="009607B4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36A0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/2017</w:t>
            </w:r>
          </w:p>
        </w:tc>
        <w:tc>
          <w:tcPr>
            <w:tcW w:w="2052" w:type="dxa"/>
          </w:tcPr>
          <w:p w14:paraId="7BC5582F" w14:textId="2449F63E" w:rsidR="00933173" w:rsidRPr="00977FA5" w:rsidRDefault="009607B4" w:rsidP="00D31E9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 w:rsidR="00933173" w:rsidRPr="00D3779E" w14:paraId="1515F345" w14:textId="77777777" w:rsidTr="00DE7F78">
        <w:trPr>
          <w:cantSplit/>
          <w:trHeight w:val="395"/>
        </w:trPr>
        <w:tc>
          <w:tcPr>
            <w:tcW w:w="5220" w:type="dxa"/>
          </w:tcPr>
          <w:p w14:paraId="7DED23E7" w14:textId="079C06E7" w:rsidR="00933173" w:rsidRPr="00977FA5" w:rsidRDefault="009607B4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 Statistical Institute, Kolkata, INDIA</w:t>
            </w:r>
          </w:p>
        </w:tc>
        <w:tc>
          <w:tcPr>
            <w:tcW w:w="1154" w:type="dxa"/>
          </w:tcPr>
          <w:p w14:paraId="0D874BFC" w14:textId="4A3FE8D8" w:rsidR="00933173" w:rsidRPr="00977FA5" w:rsidRDefault="009607B4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M.Stat</w:t>
            </w:r>
            <w:r w:rsidR="00C36A0A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</w:tcPr>
          <w:p w14:paraId="1A7AA7CA" w14:textId="4E1E70A6" w:rsidR="00933173" w:rsidRPr="00977FA5" w:rsidRDefault="00C36A0A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07/2019</w:t>
            </w:r>
          </w:p>
        </w:tc>
        <w:tc>
          <w:tcPr>
            <w:tcW w:w="2052" w:type="dxa"/>
          </w:tcPr>
          <w:p w14:paraId="4CC74E5C" w14:textId="34F6EB14" w:rsidR="00933173" w:rsidRPr="00977FA5" w:rsidRDefault="00C36A0A" w:rsidP="00D31E9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 w:rsidR="00933173" w:rsidRPr="00D3779E" w14:paraId="51E27C1C" w14:textId="77777777" w:rsidTr="00DE7F78">
        <w:trPr>
          <w:cantSplit/>
          <w:trHeight w:val="395"/>
        </w:trPr>
        <w:tc>
          <w:tcPr>
            <w:tcW w:w="5220" w:type="dxa"/>
          </w:tcPr>
          <w:p w14:paraId="66BC8FF0" w14:textId="6A1D5D14" w:rsidR="00933173" w:rsidRPr="00977FA5" w:rsidRDefault="00C36A0A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Michigan, Ann Arbor, USA</w:t>
            </w:r>
          </w:p>
        </w:tc>
        <w:tc>
          <w:tcPr>
            <w:tcW w:w="1154" w:type="dxa"/>
          </w:tcPr>
          <w:p w14:paraId="6AEADABA" w14:textId="420150DE" w:rsidR="00933173" w:rsidRPr="00977FA5" w:rsidRDefault="00C36A0A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2410" w:type="dxa"/>
          </w:tcPr>
          <w:p w14:paraId="4ED60B07" w14:textId="16D047BF" w:rsidR="00933173" w:rsidRPr="00977FA5" w:rsidRDefault="00C36A0A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04/2021</w:t>
            </w:r>
          </w:p>
        </w:tc>
        <w:tc>
          <w:tcPr>
            <w:tcW w:w="2052" w:type="dxa"/>
          </w:tcPr>
          <w:p w14:paraId="2303550C" w14:textId="52E5FB60" w:rsidR="00933173" w:rsidRPr="00977FA5" w:rsidRDefault="00C36A0A" w:rsidP="00D31E9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</w:t>
            </w:r>
          </w:p>
        </w:tc>
      </w:tr>
      <w:tr w:rsidR="00933173" w:rsidRPr="00D3779E" w14:paraId="09D52645" w14:textId="77777777" w:rsidTr="00DE7F78">
        <w:trPr>
          <w:cantSplit/>
          <w:trHeight w:val="395"/>
        </w:trPr>
        <w:tc>
          <w:tcPr>
            <w:tcW w:w="5220" w:type="dxa"/>
          </w:tcPr>
          <w:p w14:paraId="76A4F390" w14:textId="5A1C62F8" w:rsidR="00933173" w:rsidRPr="00977FA5" w:rsidRDefault="00C36A0A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Michigan, Ann Arbor, USA</w:t>
            </w:r>
          </w:p>
        </w:tc>
        <w:tc>
          <w:tcPr>
            <w:tcW w:w="1154" w:type="dxa"/>
          </w:tcPr>
          <w:p w14:paraId="3120D72C" w14:textId="7779032D" w:rsidR="00933173" w:rsidRPr="00977FA5" w:rsidRDefault="00C36A0A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2410" w:type="dxa"/>
          </w:tcPr>
          <w:p w14:paraId="53EB7033" w14:textId="1B98F06E" w:rsidR="00933173" w:rsidRPr="00977FA5" w:rsidRDefault="00C36A0A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07/2024</w:t>
            </w:r>
          </w:p>
        </w:tc>
        <w:tc>
          <w:tcPr>
            <w:tcW w:w="2052" w:type="dxa"/>
          </w:tcPr>
          <w:p w14:paraId="4418E34F" w14:textId="4E78AAF1" w:rsidR="00933173" w:rsidRPr="00977FA5" w:rsidRDefault="00C36A0A" w:rsidP="00D31E9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</w:t>
            </w:r>
          </w:p>
        </w:tc>
      </w:tr>
    </w:tbl>
    <w:p w14:paraId="6FC868BE" w14:textId="735E875D" w:rsidR="009E52CA" w:rsidRDefault="009E52CA">
      <w:pPr>
        <w:pStyle w:val="DataField11pt-Single"/>
        <w:pBdr>
          <w:bottom w:val="single" w:sz="6" w:space="1" w:color="auto"/>
        </w:pBdr>
      </w:pPr>
    </w:p>
    <w:p w14:paraId="1695BFF0" w14:textId="77777777" w:rsidR="002C51BC" w:rsidRDefault="002C51BC" w:rsidP="00FC5F9E"/>
    <w:p w14:paraId="2D419F63" w14:textId="498C6AF0" w:rsidR="00BD0FEA" w:rsidRDefault="002C51BC" w:rsidP="00BD0FEA">
      <w:pPr>
        <w:pStyle w:val="DataField11pt-Single"/>
        <w:numPr>
          <w:ilvl w:val="0"/>
          <w:numId w:val="19"/>
        </w:numPr>
        <w:rPr>
          <w:rStyle w:val="Strong"/>
        </w:rPr>
      </w:pPr>
      <w:r w:rsidRPr="00A128A0">
        <w:rPr>
          <w:rStyle w:val="Strong"/>
        </w:rPr>
        <w:t>Personal Statement</w:t>
      </w:r>
    </w:p>
    <w:p w14:paraId="4D0BDCDA" w14:textId="77777777" w:rsidR="00BD0FEA" w:rsidRDefault="00BD0FEA" w:rsidP="00BD0FEA">
      <w:pPr>
        <w:pStyle w:val="DataField11pt-Single"/>
        <w:rPr>
          <w:rStyle w:val="Strong"/>
        </w:rPr>
      </w:pPr>
    </w:p>
    <w:p w14:paraId="1C4A340E" w14:textId="307C0F1D" w:rsidR="001716CA" w:rsidRDefault="00BD0FEA" w:rsidP="008A79F0">
      <w:pPr>
        <w:pStyle w:val="DataField11pt-Single"/>
        <w:jc w:val="both"/>
        <w:rPr>
          <w:rStyle w:val="Strong"/>
          <w:b w:val="0"/>
          <w:bCs w:val="0"/>
        </w:rPr>
      </w:pPr>
      <w:r w:rsidRPr="00BD0FEA">
        <w:rPr>
          <w:rStyle w:val="Strong"/>
          <w:b w:val="0"/>
          <w:bCs w:val="0"/>
        </w:rPr>
        <w:t>My primary research interest lies in understanding the causes of health disparities, including those related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to pharmaceutical treatments and/or non-pharmaceutical interventions such as social and environmental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exposures, and public health policy. When trying to address the excessive complexity of the underlying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causes of such disparities, existing methods of analysis often fail to combine flexibility, efficiency,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and power. This motivates me to pursue further methodological research on non-linear, mechanistic causal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relationships that advance traditional statistical models, methods, and algorithms in causal</w:t>
      </w:r>
      <w:r>
        <w:rPr>
          <w:rStyle w:val="Strong"/>
          <w:b w:val="0"/>
          <w:bCs w:val="0"/>
        </w:rPr>
        <w:t xml:space="preserve"> </w:t>
      </w:r>
      <w:r w:rsidRPr="00BD0FEA">
        <w:rPr>
          <w:rStyle w:val="Strong"/>
          <w:b w:val="0"/>
          <w:bCs w:val="0"/>
        </w:rPr>
        <w:t>discovery and inference.</w:t>
      </w:r>
      <w:r>
        <w:rPr>
          <w:rStyle w:val="Strong"/>
          <w:b w:val="0"/>
          <w:bCs w:val="0"/>
        </w:rPr>
        <w:t xml:space="preserve"> </w:t>
      </w:r>
      <w:r w:rsidR="008A79F0">
        <w:rPr>
          <w:rStyle w:val="Strong"/>
          <w:b w:val="0"/>
          <w:bCs w:val="0"/>
        </w:rPr>
        <w:t>Beyond my current methodological interest</w:t>
      </w:r>
      <w:r w:rsidR="000C6C8A">
        <w:rPr>
          <w:rStyle w:val="Strong"/>
          <w:b w:val="0"/>
          <w:bCs w:val="0"/>
        </w:rPr>
        <w:t>s</w:t>
      </w:r>
      <w:r w:rsidR="008A79F0">
        <w:rPr>
          <w:rStyle w:val="Strong"/>
          <w:b w:val="0"/>
          <w:bCs w:val="0"/>
        </w:rPr>
        <w:t xml:space="preserve">, </w:t>
      </w:r>
      <w:r w:rsidR="008A79F0" w:rsidRPr="008A79F0">
        <w:rPr>
          <w:rStyle w:val="Strong"/>
          <w:b w:val="0"/>
          <w:bCs w:val="0"/>
        </w:rPr>
        <w:t>I have had many opportunities to collaborate with researchers from different</w:t>
      </w:r>
      <w:r w:rsidR="008A79F0">
        <w:rPr>
          <w:rStyle w:val="Strong"/>
          <w:b w:val="0"/>
          <w:bCs w:val="0"/>
        </w:rPr>
        <w:t xml:space="preserve"> </w:t>
      </w:r>
      <w:r w:rsidR="008A79F0" w:rsidRPr="008A79F0">
        <w:rPr>
          <w:rStyle w:val="Strong"/>
          <w:b w:val="0"/>
          <w:bCs w:val="0"/>
        </w:rPr>
        <w:t>fields, including epidemiologists, economists, and other biomedical researchers</w:t>
      </w:r>
      <w:r w:rsidR="005825A3">
        <w:rPr>
          <w:rStyle w:val="Strong"/>
          <w:b w:val="0"/>
          <w:bCs w:val="0"/>
        </w:rPr>
        <w:t>, primarily</w:t>
      </w:r>
      <w:r w:rsidR="008A79F0">
        <w:rPr>
          <w:rStyle w:val="Strong"/>
          <w:b w:val="0"/>
          <w:bCs w:val="0"/>
        </w:rPr>
        <w:t xml:space="preserve"> in the areas of analyzing </w:t>
      </w:r>
      <w:r w:rsidR="005825A3">
        <w:rPr>
          <w:rStyle w:val="Strong"/>
          <w:b w:val="0"/>
          <w:bCs w:val="0"/>
        </w:rPr>
        <w:t xml:space="preserve">imaging and biomarker data, and infectious disease modeling. </w:t>
      </w:r>
    </w:p>
    <w:p w14:paraId="6DA7C804" w14:textId="77777777" w:rsidR="001716CA" w:rsidRDefault="001716CA" w:rsidP="00BD0FEA">
      <w:pPr>
        <w:pStyle w:val="DataField11pt-Single"/>
        <w:jc w:val="both"/>
        <w:rPr>
          <w:rStyle w:val="Strong"/>
          <w:b w:val="0"/>
          <w:bCs w:val="0"/>
        </w:rPr>
      </w:pPr>
    </w:p>
    <w:p w14:paraId="56B17980" w14:textId="6675EABB" w:rsidR="001716CA" w:rsidRDefault="001716CA" w:rsidP="001716CA">
      <w:pPr>
        <w:pStyle w:val="DataField11pt-Single"/>
        <w:jc w:val="both"/>
        <w:rPr>
          <w:rStyle w:val="Strong"/>
          <w:b w:val="0"/>
          <w:bCs w:val="0"/>
        </w:rPr>
      </w:pPr>
      <w:r w:rsidRPr="001716CA">
        <w:rPr>
          <w:rStyle w:val="Strong"/>
          <w:b w:val="0"/>
          <w:bCs w:val="0"/>
        </w:rPr>
        <w:t>I have focused on developing novel statistical methods that project complex causal structures to low-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>dimensional causal estimands that are free of the fundamental assumptions of causal inference. The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 xml:space="preserve">significant contribution of </w:t>
      </w:r>
      <w:r>
        <w:rPr>
          <w:rStyle w:val="Strong"/>
          <w:b w:val="0"/>
          <w:bCs w:val="0"/>
        </w:rPr>
        <w:t xml:space="preserve">this work lies in </w:t>
      </w:r>
      <w:r w:rsidRPr="001716CA">
        <w:rPr>
          <w:rStyle w:val="Strong"/>
          <w:b w:val="0"/>
          <w:bCs w:val="0"/>
        </w:rPr>
        <w:t>bridging Shannon’s seminal work on information theory to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 xml:space="preserve">statistical examinations of </w:t>
      </w:r>
      <w:r w:rsidR="00855392">
        <w:rPr>
          <w:rStyle w:val="Strong"/>
          <w:b w:val="0"/>
          <w:bCs w:val="0"/>
        </w:rPr>
        <w:t xml:space="preserve">association [1] and </w:t>
      </w:r>
      <w:r w:rsidRPr="001716CA">
        <w:rPr>
          <w:rStyle w:val="Strong"/>
          <w:b w:val="0"/>
          <w:bCs w:val="0"/>
        </w:rPr>
        <w:t>causality</w:t>
      </w:r>
      <w:r w:rsidR="00855392">
        <w:rPr>
          <w:rStyle w:val="Strong"/>
          <w:b w:val="0"/>
          <w:bCs w:val="0"/>
        </w:rPr>
        <w:t xml:space="preserve"> [2]</w:t>
      </w:r>
      <w:r w:rsidRPr="001716CA">
        <w:rPr>
          <w:rStyle w:val="Strong"/>
          <w:b w:val="0"/>
          <w:bCs w:val="0"/>
        </w:rPr>
        <w:t xml:space="preserve"> in observational data. I propose new analytic methods that facilitate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>the study of not only association but also asymmetry (which is reflective of underlying causality) beyond the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>scope of traditional causal analysis. Said methods can be readily applied in practical studies with intuitive</w:t>
      </w:r>
      <w:r>
        <w:rPr>
          <w:rStyle w:val="Strong"/>
          <w:b w:val="0"/>
          <w:bCs w:val="0"/>
        </w:rPr>
        <w:t xml:space="preserve"> </w:t>
      </w:r>
      <w:r w:rsidRPr="001716CA">
        <w:rPr>
          <w:rStyle w:val="Strong"/>
          <w:b w:val="0"/>
          <w:bCs w:val="0"/>
        </w:rPr>
        <w:t>conditions and interpretations of causal mechanisms.</w:t>
      </w:r>
    </w:p>
    <w:p w14:paraId="21F84925" w14:textId="77777777" w:rsidR="00166D31" w:rsidRDefault="00166D31" w:rsidP="001716CA">
      <w:pPr>
        <w:pStyle w:val="DataField11pt-Single"/>
        <w:jc w:val="both"/>
        <w:rPr>
          <w:rStyle w:val="Strong"/>
          <w:b w:val="0"/>
          <w:bCs w:val="0"/>
        </w:rPr>
      </w:pPr>
    </w:p>
    <w:p w14:paraId="19A69FD8" w14:textId="5C73B728" w:rsidR="00166D31" w:rsidRDefault="00C4418E" w:rsidP="00634F91">
      <w:pPr>
        <w:pStyle w:val="DataField11pt-Single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Additionally</w:t>
      </w:r>
      <w:r w:rsidRPr="00C4418E">
        <w:rPr>
          <w:rStyle w:val="Strong"/>
          <w:b w:val="0"/>
          <w:bCs w:val="0"/>
        </w:rPr>
        <w:t>, I have been interested in the spatiotemporal forecasting of infectious diseases</w:t>
      </w:r>
      <w:r w:rsidR="00652A11">
        <w:rPr>
          <w:rStyle w:val="Strong"/>
          <w:b w:val="0"/>
          <w:bCs w:val="0"/>
        </w:rPr>
        <w:t>, specifically, COVID-19</w:t>
      </w:r>
      <w:r w:rsidR="00634F91">
        <w:rPr>
          <w:rStyle w:val="Strong"/>
          <w:b w:val="0"/>
          <w:bCs w:val="0"/>
        </w:rPr>
        <w:t xml:space="preserve"> in India. </w:t>
      </w:r>
      <w:r w:rsidR="002634E2" w:rsidRPr="002634E2">
        <w:rPr>
          <w:rStyle w:val="Strong"/>
          <w:b w:val="0"/>
          <w:bCs w:val="0"/>
        </w:rPr>
        <w:t>Using epidemiological disease transmission models</w:t>
      </w:r>
      <w:r w:rsidR="009E4A5E">
        <w:rPr>
          <w:rStyle w:val="Strong"/>
          <w:b w:val="0"/>
          <w:bCs w:val="0"/>
        </w:rPr>
        <w:t xml:space="preserve"> [3, 4, 5]</w:t>
      </w:r>
      <w:r w:rsidR="002634E2" w:rsidRPr="002634E2">
        <w:rPr>
          <w:rStyle w:val="Strong"/>
          <w:b w:val="0"/>
          <w:bCs w:val="0"/>
        </w:rPr>
        <w:t xml:space="preserve">, </w:t>
      </w:r>
      <w:r w:rsidR="002634E2">
        <w:rPr>
          <w:rStyle w:val="Strong"/>
          <w:b w:val="0"/>
          <w:bCs w:val="0"/>
        </w:rPr>
        <w:t>I worked on</w:t>
      </w:r>
      <w:r w:rsidR="002634E2" w:rsidRPr="002634E2">
        <w:rPr>
          <w:rStyle w:val="Strong"/>
          <w:b w:val="0"/>
          <w:bCs w:val="0"/>
        </w:rPr>
        <w:t xml:space="preserve"> </w:t>
      </w:r>
      <w:r w:rsidR="00394516">
        <w:rPr>
          <w:rStyle w:val="Strong"/>
          <w:b w:val="0"/>
          <w:bCs w:val="0"/>
        </w:rPr>
        <w:t xml:space="preserve">generating </w:t>
      </w:r>
      <w:r w:rsidR="00B90BD0">
        <w:rPr>
          <w:rStyle w:val="Strong"/>
          <w:b w:val="0"/>
          <w:bCs w:val="0"/>
        </w:rPr>
        <w:t xml:space="preserve">counterfactual </w:t>
      </w:r>
      <w:r w:rsidR="00B90BD0" w:rsidRPr="002634E2">
        <w:rPr>
          <w:rStyle w:val="Strong"/>
          <w:b w:val="0"/>
          <w:bCs w:val="0"/>
        </w:rPr>
        <w:t>evidence</w:t>
      </w:r>
      <w:r w:rsidR="002634E2" w:rsidRPr="002634E2">
        <w:rPr>
          <w:rStyle w:val="Strong"/>
          <w:b w:val="0"/>
          <w:bCs w:val="0"/>
        </w:rPr>
        <w:t xml:space="preserve"> in support of how strengthening public health interventions early would have helped control transmission in the country and significantly reduced mortality, even without harsh lockdowns. </w:t>
      </w:r>
    </w:p>
    <w:p w14:paraId="4F4D0F7A" w14:textId="77777777" w:rsidR="008A79F0" w:rsidRDefault="008A79F0" w:rsidP="001716CA">
      <w:pPr>
        <w:pStyle w:val="DataField11pt-Single"/>
        <w:jc w:val="both"/>
        <w:rPr>
          <w:rStyle w:val="Strong"/>
          <w:b w:val="0"/>
          <w:bCs w:val="0"/>
        </w:rPr>
      </w:pPr>
    </w:p>
    <w:p w14:paraId="0DFCF2C4" w14:textId="34AEE734" w:rsidR="001716CA" w:rsidRDefault="001716CA" w:rsidP="001716CA">
      <w:pPr>
        <w:pStyle w:val="DataField11pt-Single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Citations</w:t>
      </w:r>
      <w:r w:rsidR="00AF1013">
        <w:rPr>
          <w:rStyle w:val="Strong"/>
          <w:b w:val="0"/>
          <w:bCs w:val="0"/>
        </w:rPr>
        <w:t>:</w:t>
      </w:r>
    </w:p>
    <w:p w14:paraId="2E50FE77" w14:textId="7C91C0C8" w:rsidR="00641BCA" w:rsidRPr="00641BCA" w:rsidRDefault="00641BCA" w:rsidP="00641BCA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 w:rsidRPr="00641BCA">
        <w:t>[</w:t>
      </w:r>
      <w:r w:rsidRPr="00641BCA">
        <w:rPr>
          <w:i/>
          <w:iCs/>
        </w:rPr>
        <w:t>PREPRINT</w:t>
      </w:r>
      <w:r w:rsidRPr="00641BCA">
        <w:t>]</w:t>
      </w:r>
      <w:r>
        <w:rPr>
          <w:b/>
          <w:bCs/>
        </w:rPr>
        <w:t xml:space="preserve"> </w:t>
      </w:r>
      <w:r w:rsidR="00A253D5" w:rsidRPr="00641BCA">
        <w:rPr>
          <w:b/>
          <w:bCs/>
        </w:rPr>
        <w:t>Purkayastha, S.</w:t>
      </w:r>
      <w:r w:rsidR="00A253D5" w:rsidRPr="00166D31">
        <w:t>, &amp; Song, P. X.-K.</w:t>
      </w:r>
      <w:r w:rsidR="00A253D5">
        <w:t xml:space="preserve"> </w:t>
      </w:r>
      <w:r w:rsidR="00A253D5" w:rsidRPr="00166D31">
        <w:t>(202</w:t>
      </w:r>
      <w:r w:rsidR="00A253D5">
        <w:t>5</w:t>
      </w:r>
      <w:r w:rsidR="00A253D5" w:rsidRPr="00166D31">
        <w:t>).</w:t>
      </w:r>
      <w:r>
        <w:t xml:space="preserve"> </w:t>
      </w:r>
      <w:r w:rsidRPr="008749F2">
        <w:rPr>
          <w:rFonts w:cs="Arial"/>
          <w:i/>
          <w:iCs/>
          <w:szCs w:val="20"/>
        </w:rPr>
        <w:t>A Mechanistic Framework for Collider Detection in Observational Data.</w:t>
      </w:r>
      <w:r>
        <w:rPr>
          <w:rFonts w:cs="Arial"/>
          <w:szCs w:val="20"/>
        </w:rPr>
        <w:t xml:space="preserve"> </w:t>
      </w:r>
      <w:r w:rsidR="008E6EF8" w:rsidRPr="00166D31">
        <w:t>ARXIV</w:t>
      </w:r>
      <w:r w:rsidR="008E6EF8" w:rsidRPr="008E6EF8">
        <w:rPr>
          <w:rFonts w:cs="Arial"/>
          <w:szCs w:val="20"/>
        </w:rPr>
        <w:t>:2502.10317</w:t>
      </w:r>
    </w:p>
    <w:p w14:paraId="778C6E38" w14:textId="054137FD" w:rsidR="00433B5E" w:rsidRDefault="00641BCA" w:rsidP="008E6EF8">
      <w:pPr>
        <w:pStyle w:val="DataField11pt-Single"/>
        <w:numPr>
          <w:ilvl w:val="0"/>
          <w:numId w:val="20"/>
        </w:numPr>
        <w:jc w:val="both"/>
      </w:pPr>
      <w:r w:rsidRPr="00641BCA">
        <w:t>[</w:t>
      </w:r>
      <w:r w:rsidRPr="008E6EF8">
        <w:rPr>
          <w:i/>
          <w:iCs/>
        </w:rPr>
        <w:t>PREPRINT</w:t>
      </w:r>
      <w:r w:rsidRPr="00641BCA">
        <w:t>]</w:t>
      </w:r>
      <w:r w:rsidRPr="008E6EF8">
        <w:rPr>
          <w:b/>
          <w:bCs/>
        </w:rPr>
        <w:t xml:space="preserve"> </w:t>
      </w:r>
      <w:r w:rsidR="00433B5E" w:rsidRPr="008E6EF8">
        <w:rPr>
          <w:b/>
          <w:bCs/>
        </w:rPr>
        <w:t>Purkayastha, S.</w:t>
      </w:r>
      <w:r w:rsidR="00433B5E" w:rsidRPr="00166D31">
        <w:t>, &amp; Song, P. X.-K.</w:t>
      </w:r>
      <w:r w:rsidR="00433B5E">
        <w:t xml:space="preserve"> </w:t>
      </w:r>
      <w:r w:rsidR="00433B5E" w:rsidRPr="00166D31">
        <w:t>(202</w:t>
      </w:r>
      <w:r w:rsidR="00433B5E">
        <w:t>5</w:t>
      </w:r>
      <w:r w:rsidR="00433B5E" w:rsidRPr="00166D31">
        <w:t xml:space="preserve">). </w:t>
      </w:r>
      <w:r w:rsidR="00433B5E" w:rsidRPr="008749F2">
        <w:rPr>
          <w:i/>
          <w:iCs/>
        </w:rPr>
        <w:t>Quantification and cross-fitting inference of asymmetric relations under generative exposure mapping models.</w:t>
      </w:r>
      <w:r w:rsidR="00433B5E" w:rsidRPr="00166D31">
        <w:t xml:space="preserve"> ARXIV.2311.04696</w:t>
      </w:r>
      <w:r w:rsidR="00433B5E">
        <w:t>.</w:t>
      </w:r>
    </w:p>
    <w:p w14:paraId="66A48275" w14:textId="10F902F4" w:rsidR="00705247" w:rsidRPr="00433B5E" w:rsidRDefault="00705247" w:rsidP="00433B5E">
      <w:pPr>
        <w:pStyle w:val="DataField11pt-Single"/>
        <w:numPr>
          <w:ilvl w:val="0"/>
          <w:numId w:val="20"/>
        </w:numPr>
        <w:jc w:val="both"/>
        <w:rPr>
          <w:rStyle w:val="Strong"/>
          <w:b w:val="0"/>
          <w:bCs w:val="0"/>
        </w:rPr>
      </w:pPr>
      <w:r w:rsidRPr="00705247">
        <w:rPr>
          <w:rStyle w:val="Strong"/>
        </w:rPr>
        <w:t>Purkayastha, S.</w:t>
      </w:r>
      <w:r w:rsidRPr="00433B5E">
        <w:rPr>
          <w:rStyle w:val="Strong"/>
          <w:b w:val="0"/>
          <w:bCs w:val="0"/>
        </w:rPr>
        <w:t xml:space="preserve">, &amp; Song, </w:t>
      </w:r>
      <w:r w:rsidR="00166D31" w:rsidRPr="00166D31">
        <w:t>P. X.-K.</w:t>
      </w:r>
      <w:r w:rsidR="009E4A5E">
        <w:t xml:space="preserve"> </w:t>
      </w:r>
      <w:r w:rsidRPr="00433B5E">
        <w:rPr>
          <w:rStyle w:val="Strong"/>
          <w:b w:val="0"/>
          <w:bCs w:val="0"/>
        </w:rPr>
        <w:t xml:space="preserve">(2024). </w:t>
      </w:r>
      <w:r w:rsidRPr="005118D2">
        <w:rPr>
          <w:rStyle w:val="Strong"/>
          <w:b w:val="0"/>
          <w:bCs w:val="0"/>
          <w:i/>
          <w:iCs/>
        </w:rPr>
        <w:t>fastMI: A fast and consistent copula-based nonparametric estimator of mutual information. Journal of Multivariate Analysis</w:t>
      </w:r>
      <w:r w:rsidRPr="00433B5E">
        <w:rPr>
          <w:rStyle w:val="Strong"/>
          <w:b w:val="0"/>
          <w:bCs w:val="0"/>
        </w:rPr>
        <w:t>, 201, 105270.</w:t>
      </w:r>
    </w:p>
    <w:p w14:paraId="48C5557C" w14:textId="77777777" w:rsidR="00504D19" w:rsidRDefault="00504D19" w:rsidP="001716CA">
      <w:pPr>
        <w:pStyle w:val="DataField11pt-Single"/>
        <w:numPr>
          <w:ilvl w:val="0"/>
          <w:numId w:val="20"/>
        </w:numPr>
        <w:jc w:val="both"/>
        <w:rPr>
          <w:rStyle w:val="Strong"/>
          <w:b w:val="0"/>
          <w:bCs w:val="0"/>
        </w:rPr>
      </w:pPr>
      <w:r w:rsidRPr="00504D19">
        <w:rPr>
          <w:rStyle w:val="Strong"/>
          <w:b w:val="0"/>
          <w:bCs w:val="0"/>
        </w:rPr>
        <w:lastRenderedPageBreak/>
        <w:t xml:space="preserve">Salvatore, M., </w:t>
      </w:r>
      <w:r w:rsidRPr="00504D19">
        <w:rPr>
          <w:rStyle w:val="Strong"/>
        </w:rPr>
        <w:t>Purkayastha, S.</w:t>
      </w:r>
      <w:r w:rsidRPr="00504D19">
        <w:rPr>
          <w:rStyle w:val="Strong"/>
          <w:b w:val="0"/>
          <w:bCs w:val="0"/>
        </w:rPr>
        <w:t xml:space="preserve">, Ganapathi, L., Bhattacharyya, R., Kundu, R., Zimmermann, L., Ray, D., Hazra, A., Kleinsasser, M., Solomon, S., Subbaraman, R., &amp; Mukherjee, B. (2022). </w:t>
      </w:r>
      <w:r w:rsidRPr="00E653AF">
        <w:rPr>
          <w:rStyle w:val="Strong"/>
          <w:b w:val="0"/>
          <w:bCs w:val="0"/>
          <w:i/>
          <w:iCs/>
        </w:rPr>
        <w:t>Lessons from SARS-CoV-2 in India: A data-driven framework for pandemic resilience.</w:t>
      </w:r>
      <w:r w:rsidRPr="00504D19">
        <w:rPr>
          <w:rStyle w:val="Strong"/>
          <w:b w:val="0"/>
          <w:bCs w:val="0"/>
        </w:rPr>
        <w:t xml:space="preserve"> Science Advances (Vol. 8, Issue 24). </w:t>
      </w:r>
    </w:p>
    <w:p w14:paraId="3FDDA289" w14:textId="06837219" w:rsidR="00AD649D" w:rsidRDefault="00DC0FE8" w:rsidP="001716CA">
      <w:pPr>
        <w:pStyle w:val="DataField11pt-Single"/>
        <w:numPr>
          <w:ilvl w:val="0"/>
          <w:numId w:val="20"/>
        </w:numPr>
        <w:jc w:val="both"/>
        <w:rPr>
          <w:rStyle w:val="Strong"/>
          <w:b w:val="0"/>
          <w:bCs w:val="0"/>
        </w:rPr>
      </w:pPr>
      <w:r w:rsidRPr="00DC0FE8">
        <w:rPr>
          <w:rStyle w:val="Strong"/>
        </w:rPr>
        <w:t xml:space="preserve">Purkayastha, S., </w:t>
      </w:r>
      <w:r w:rsidRPr="00DC0FE8">
        <w:rPr>
          <w:rStyle w:val="Strong"/>
          <w:b w:val="0"/>
          <w:bCs w:val="0"/>
        </w:rPr>
        <w:t xml:space="preserve">Bhattacharyya, R., Bhaduri, R., Kundu, R., Gu, X., Salvatore, M., Ray, D., Mishra, S., &amp; Mukherjee, B. (2021). </w:t>
      </w:r>
      <w:r w:rsidRPr="008F58A2">
        <w:rPr>
          <w:rStyle w:val="Strong"/>
          <w:b w:val="0"/>
          <w:bCs w:val="0"/>
          <w:i/>
          <w:iCs/>
        </w:rPr>
        <w:t>A comparison of five epidemiological models for transmission of SARS-CoV-2 in India.</w:t>
      </w:r>
      <w:r w:rsidRPr="00DC0FE8">
        <w:rPr>
          <w:rStyle w:val="Strong"/>
          <w:b w:val="0"/>
          <w:bCs w:val="0"/>
        </w:rPr>
        <w:t xml:space="preserve"> BMC Infectious Diseases (Vol. 21, Issue 1).</w:t>
      </w:r>
    </w:p>
    <w:p w14:paraId="17E785CE" w14:textId="6D95B72F" w:rsidR="00DC0FE8" w:rsidRDefault="00A56809" w:rsidP="001716CA">
      <w:pPr>
        <w:pStyle w:val="DataField11pt-Single"/>
        <w:numPr>
          <w:ilvl w:val="0"/>
          <w:numId w:val="20"/>
        </w:numPr>
        <w:jc w:val="both"/>
        <w:rPr>
          <w:rStyle w:val="Strong"/>
          <w:b w:val="0"/>
          <w:bCs w:val="0"/>
        </w:rPr>
      </w:pPr>
      <w:r w:rsidRPr="00A56809">
        <w:rPr>
          <w:rStyle w:val="Strong"/>
        </w:rPr>
        <w:t>Purkayastha, S.</w:t>
      </w:r>
      <w:r w:rsidRPr="00A56809">
        <w:rPr>
          <w:rStyle w:val="Strong"/>
          <w:b w:val="0"/>
          <w:bCs w:val="0"/>
        </w:rPr>
        <w:t xml:space="preserve">, Kundu, R., Bhaduri, R., Barker, D., Kleinsasser, M., Ray, D., &amp; Mukherjee, B. (2021). </w:t>
      </w:r>
      <w:r w:rsidRPr="00B4574A">
        <w:rPr>
          <w:rStyle w:val="Strong"/>
          <w:b w:val="0"/>
          <w:bCs w:val="0"/>
          <w:i/>
          <w:iCs/>
        </w:rPr>
        <w:t>Estimating the wave 1 and wave 2 infection fatality rates from SARS-CoV-2 in India.</w:t>
      </w:r>
      <w:r w:rsidRPr="00A56809">
        <w:rPr>
          <w:rStyle w:val="Strong"/>
          <w:b w:val="0"/>
          <w:bCs w:val="0"/>
        </w:rPr>
        <w:t xml:space="preserve"> BMC Research Notes (Vol. 14, Issue 1).</w:t>
      </w:r>
    </w:p>
    <w:p w14:paraId="5EAB1CCA" w14:textId="77777777" w:rsidR="00CD2645" w:rsidRDefault="00CD2645" w:rsidP="00CD2645">
      <w:pPr>
        <w:pStyle w:val="DataField11pt-Single"/>
        <w:pBdr>
          <w:bottom w:val="single" w:sz="6" w:space="1" w:color="auto"/>
        </w:pBdr>
        <w:jc w:val="both"/>
        <w:rPr>
          <w:rStyle w:val="Strong"/>
          <w:b w:val="0"/>
          <w:bCs w:val="0"/>
        </w:rPr>
      </w:pP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62C356F8" w14:textId="7AEC4766" w:rsidR="00CD2645" w:rsidRDefault="002C51BC" w:rsidP="000576F2">
      <w:pPr>
        <w:pStyle w:val="DataField11pt-Single"/>
        <w:numPr>
          <w:ilvl w:val="0"/>
          <w:numId w:val="19"/>
        </w:numPr>
        <w:rPr>
          <w:rStyle w:val="Strong"/>
        </w:rPr>
      </w:pPr>
      <w:r w:rsidRPr="00A128A0">
        <w:rPr>
          <w:rStyle w:val="Strong"/>
        </w:rPr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</w:p>
    <w:p w14:paraId="5375273D" w14:textId="00544B6B" w:rsidR="000576F2" w:rsidRDefault="000576F2" w:rsidP="000576F2">
      <w:pPr>
        <w:rPr>
          <w:b/>
          <w:bCs/>
        </w:rPr>
      </w:pPr>
    </w:p>
    <w:p w14:paraId="2B41AD9B" w14:textId="3A3BCBAF" w:rsidR="004D2534" w:rsidRPr="00C240A9" w:rsidRDefault="000576F2" w:rsidP="00893397">
      <w:pPr>
        <w:rPr>
          <w:b/>
          <w:bCs/>
        </w:rPr>
      </w:pPr>
      <w:r w:rsidRPr="005B2695">
        <w:rPr>
          <w:b/>
          <w:bCs/>
        </w:rPr>
        <w:t>Positions and Scientific Appointments</w:t>
      </w:r>
    </w:p>
    <w:p w14:paraId="566753E2" w14:textId="6EA72221" w:rsidR="004D2534" w:rsidRDefault="004D2534" w:rsidP="001C06C4">
      <w:pPr>
        <w:ind w:left="2160" w:hanging="2160"/>
        <w:jc w:val="both"/>
      </w:pPr>
      <w:r>
        <w:t xml:space="preserve">2018 – 2018 </w:t>
      </w:r>
      <w:r>
        <w:tab/>
      </w:r>
      <w:r w:rsidRPr="00417969">
        <w:rPr>
          <w:i/>
          <w:iCs/>
        </w:rPr>
        <w:t>Intern</w:t>
      </w:r>
      <w:r>
        <w:t xml:space="preserve">, </w:t>
      </w:r>
      <w:r w:rsidR="00893397">
        <w:t>Data science</w:t>
      </w:r>
      <w:r>
        <w:t xml:space="preserve"> group, </w:t>
      </w:r>
      <w:r w:rsidR="00893397">
        <w:t>Walmart Labs</w:t>
      </w:r>
      <w:r>
        <w:t xml:space="preserve">, </w:t>
      </w:r>
      <w:r w:rsidR="00893397">
        <w:t>Bengaluru</w:t>
      </w:r>
      <w:r>
        <w:t xml:space="preserve">, </w:t>
      </w:r>
      <w:r w:rsidR="00893397">
        <w:t>KA</w:t>
      </w:r>
      <w:r>
        <w:t xml:space="preserve">, </w:t>
      </w:r>
      <w:r w:rsidR="00893397">
        <w:t>INDIA</w:t>
      </w:r>
      <w:r>
        <w:t>.</w:t>
      </w:r>
    </w:p>
    <w:p w14:paraId="5A85684F" w14:textId="7B073696" w:rsidR="00DB6118" w:rsidRDefault="0011701E" w:rsidP="001C06C4">
      <w:pPr>
        <w:ind w:left="2160" w:hanging="2160"/>
        <w:jc w:val="both"/>
      </w:pPr>
      <w:r w:rsidRPr="0011701E">
        <w:t xml:space="preserve">2020 </w:t>
      </w:r>
      <w:r>
        <w:t>–</w:t>
      </w:r>
      <w:r w:rsidRPr="0011701E">
        <w:t xml:space="preserve"> 2024</w:t>
      </w:r>
      <w:r>
        <w:tab/>
      </w:r>
      <w:r w:rsidR="00564BA2" w:rsidRPr="00417969">
        <w:rPr>
          <w:i/>
          <w:iCs/>
        </w:rPr>
        <w:t>Graduate student research assistant</w:t>
      </w:r>
      <w:r w:rsidR="00564BA2">
        <w:t>, University of Michigan</w:t>
      </w:r>
      <w:r w:rsidR="00C34B5D">
        <w:t>,</w:t>
      </w:r>
      <w:r w:rsidR="00564BA2">
        <w:t xml:space="preserve"> Ann Arbor, MI, USA.</w:t>
      </w:r>
    </w:p>
    <w:p w14:paraId="07EEB1BC" w14:textId="6CCC3044" w:rsidR="0056772F" w:rsidRDefault="00DB6118" w:rsidP="00E07042">
      <w:pPr>
        <w:ind w:left="2160" w:hanging="2160"/>
        <w:jc w:val="both"/>
      </w:pPr>
      <w:r>
        <w:t>2021 – 2021</w:t>
      </w:r>
      <w:r>
        <w:tab/>
      </w:r>
      <w:r w:rsidRPr="00417969">
        <w:rPr>
          <w:i/>
          <w:iCs/>
        </w:rPr>
        <w:t>Intern</w:t>
      </w:r>
      <w:r>
        <w:t xml:space="preserve">, </w:t>
      </w:r>
      <w:r w:rsidRPr="00DB6118">
        <w:t>AI-ML</w:t>
      </w:r>
      <w:r>
        <w:t xml:space="preserve"> group, Apple Inc., Cupertino, CA, USA.</w:t>
      </w:r>
    </w:p>
    <w:p w14:paraId="12D43B87" w14:textId="4C1D9178" w:rsidR="00893397" w:rsidRDefault="00893397" w:rsidP="009E7782">
      <w:pPr>
        <w:ind w:left="2160" w:hanging="2160"/>
        <w:jc w:val="both"/>
      </w:pPr>
      <w:r>
        <w:t>2024 – Present</w:t>
      </w:r>
      <w:r>
        <w:tab/>
      </w:r>
      <w:r w:rsidRPr="00330E95">
        <w:rPr>
          <w:i/>
          <w:iCs/>
        </w:rPr>
        <w:t>Assistant Professor</w:t>
      </w:r>
      <w:r w:rsidR="00E87664">
        <w:t>, Department</w:t>
      </w:r>
      <w:r>
        <w:t xml:space="preserve"> of Biostatistics and Health Data Science, </w:t>
      </w:r>
      <w:r w:rsidR="0012221D">
        <w:t xml:space="preserve">University of Pittsburgh, PA, USA. </w:t>
      </w:r>
    </w:p>
    <w:p w14:paraId="67C10698" w14:textId="32AD9913" w:rsidR="00D31E97" w:rsidRDefault="00D31E97" w:rsidP="009E7782">
      <w:pPr>
        <w:ind w:left="2160" w:hanging="2160"/>
        <w:jc w:val="both"/>
      </w:pPr>
      <w:r>
        <w:t>2024 – Present</w:t>
      </w:r>
      <w:r w:rsidRPr="000576F2">
        <w:t xml:space="preserve"> </w:t>
      </w:r>
      <w:r>
        <w:tab/>
      </w:r>
      <w:r w:rsidRPr="00330E95">
        <w:rPr>
          <w:i/>
          <w:iCs/>
        </w:rPr>
        <w:t>Research Biostatistician</w:t>
      </w:r>
      <w:r>
        <w:t>,</w:t>
      </w:r>
      <w:r w:rsidR="009E7782">
        <w:t xml:space="preserve"> </w:t>
      </w:r>
      <w:r w:rsidR="00044B5E" w:rsidRPr="00044B5E">
        <w:t>US Department of Veteran Affairs</w:t>
      </w:r>
      <w:r w:rsidR="00E87664">
        <w:t>,</w:t>
      </w:r>
      <w:r w:rsidR="00044B5E" w:rsidRPr="00044B5E">
        <w:t xml:space="preserve"> </w:t>
      </w:r>
      <w:r w:rsidR="00516BFD">
        <w:t>Center for Healthcare Evaluation, Research, and Promotion</w:t>
      </w:r>
      <w:r w:rsidR="00044B5E" w:rsidRPr="00044B5E">
        <w:t>, Pittsburgh Healthcare System, Pittsburgh PA, USA.</w:t>
      </w:r>
    </w:p>
    <w:p w14:paraId="3D5B213E" w14:textId="7771E73D" w:rsidR="000576F2" w:rsidRDefault="000576F2" w:rsidP="00417969">
      <w:pPr>
        <w:jc w:val="both"/>
      </w:pPr>
      <w:r w:rsidRPr="000576F2">
        <w:t>202</w:t>
      </w:r>
      <w:r w:rsidR="00A66842">
        <w:t>1</w:t>
      </w:r>
      <w:r w:rsidRPr="000576F2">
        <w:t xml:space="preserve"> </w:t>
      </w:r>
      <w:r>
        <w:t>–</w:t>
      </w:r>
      <w:r w:rsidRPr="000576F2">
        <w:t xml:space="preserve"> </w:t>
      </w:r>
      <w:r>
        <w:t xml:space="preserve">Present </w:t>
      </w:r>
      <w:r>
        <w:tab/>
      </w:r>
      <w:r>
        <w:tab/>
      </w:r>
      <w:r w:rsidR="00A66842" w:rsidRPr="00D92564">
        <w:rPr>
          <w:i/>
          <w:iCs/>
        </w:rPr>
        <w:t>Member</w:t>
      </w:r>
      <w:r w:rsidR="00A66842">
        <w:t xml:space="preserve">, </w:t>
      </w:r>
      <w:r w:rsidRPr="000576F2">
        <w:t xml:space="preserve">International Biometric Society, </w:t>
      </w:r>
      <w:r w:rsidR="00A66842">
        <w:t>Eastern</w:t>
      </w:r>
      <w:r w:rsidRPr="000576F2">
        <w:t xml:space="preserve"> North American Region</w:t>
      </w:r>
      <w:r>
        <w:t xml:space="preserve">. </w:t>
      </w:r>
    </w:p>
    <w:p w14:paraId="221EFAA3" w14:textId="688557B3" w:rsidR="00A66842" w:rsidRDefault="00A66842" w:rsidP="0041796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2564">
        <w:rPr>
          <w:i/>
          <w:iCs/>
        </w:rPr>
        <w:t>Member</w:t>
      </w:r>
      <w:r>
        <w:t xml:space="preserve">, </w:t>
      </w:r>
      <w:r w:rsidRPr="000576F2">
        <w:t xml:space="preserve">International Biometric Society, </w:t>
      </w:r>
      <w:r>
        <w:t>Western</w:t>
      </w:r>
      <w:r w:rsidRPr="000576F2">
        <w:t xml:space="preserve"> North American Region</w:t>
      </w:r>
      <w:r>
        <w:t>.</w:t>
      </w:r>
    </w:p>
    <w:p w14:paraId="6D9DAB27" w14:textId="417A1E4B" w:rsidR="00A66842" w:rsidRDefault="00A66842" w:rsidP="00417969">
      <w:pPr>
        <w:ind w:left="1800" w:firstLine="360"/>
        <w:jc w:val="both"/>
      </w:pPr>
      <w:r w:rsidRPr="00D92564">
        <w:rPr>
          <w:i/>
          <w:iCs/>
        </w:rPr>
        <w:t>Member</w:t>
      </w:r>
      <w:r w:rsidRPr="000576F2">
        <w:t>, American Statistical Association</w:t>
      </w:r>
      <w:r>
        <w:t>.</w:t>
      </w:r>
    </w:p>
    <w:p w14:paraId="1E9A1B31" w14:textId="77777777" w:rsidR="00A66842" w:rsidRDefault="00A66842" w:rsidP="00417969">
      <w:pPr>
        <w:pStyle w:val="DataField11pt-Single"/>
        <w:ind w:left="1800" w:firstLine="360"/>
        <w:jc w:val="both"/>
        <w:rPr>
          <w:rFonts w:cs="Times New Roman"/>
          <w:szCs w:val="24"/>
        </w:rPr>
      </w:pPr>
      <w:r w:rsidRPr="00D92564">
        <w:rPr>
          <w:rFonts w:cs="Times New Roman"/>
          <w:i/>
          <w:iCs/>
          <w:szCs w:val="24"/>
        </w:rPr>
        <w:t>Member</w:t>
      </w:r>
      <w:r>
        <w:rPr>
          <w:rFonts w:cs="Times New Roman"/>
          <w:szCs w:val="24"/>
        </w:rPr>
        <w:t xml:space="preserve">, </w:t>
      </w:r>
      <w:r w:rsidRPr="000576F2">
        <w:rPr>
          <w:rFonts w:cs="Times New Roman"/>
          <w:szCs w:val="24"/>
        </w:rPr>
        <w:t>Institute of Mathematical Statistics</w:t>
      </w:r>
      <w:r>
        <w:rPr>
          <w:rFonts w:cs="Times New Roman"/>
          <w:szCs w:val="24"/>
        </w:rPr>
        <w:t>.</w:t>
      </w:r>
    </w:p>
    <w:p w14:paraId="54F5850E" w14:textId="6375B3BD" w:rsidR="00CD2645" w:rsidRDefault="00CD2645" w:rsidP="00A66842">
      <w:pPr>
        <w:pStyle w:val="DataField11pt-Single"/>
        <w:ind w:left="1800" w:firstLine="360"/>
        <w:rPr>
          <w:rStyle w:val="Strong"/>
        </w:rPr>
      </w:pPr>
    </w:p>
    <w:p w14:paraId="0DC19D38" w14:textId="41B8BB91" w:rsidR="0012221D" w:rsidRDefault="00CD2645" w:rsidP="00A66842">
      <w:pPr>
        <w:pStyle w:val="DataField11pt-Single"/>
        <w:rPr>
          <w:rStyle w:val="Strong"/>
        </w:rPr>
      </w:pPr>
      <w:r>
        <w:rPr>
          <w:rStyle w:val="Strong"/>
        </w:rPr>
        <w:t>Honors</w:t>
      </w:r>
    </w:p>
    <w:p w14:paraId="4029E129" w14:textId="3304599C" w:rsidR="0012221D" w:rsidRDefault="000700E0" w:rsidP="00A66842">
      <w:pPr>
        <w:pStyle w:val="DataField11pt-Single"/>
        <w:rPr>
          <w:rStyle w:val="Strong"/>
          <w:b w:val="0"/>
          <w:bCs w:val="0"/>
        </w:rPr>
      </w:pPr>
      <w:r w:rsidRPr="000700E0">
        <w:rPr>
          <w:rStyle w:val="Strong"/>
          <w:b w:val="0"/>
          <w:bCs w:val="0"/>
        </w:rPr>
        <w:t>2019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6F2936">
        <w:rPr>
          <w:rStyle w:val="Strong"/>
          <w:b w:val="0"/>
          <w:bCs w:val="0"/>
          <w:i/>
          <w:iCs/>
        </w:rPr>
        <w:t>Sabyasachi Roy Memorial Gold Medal</w:t>
      </w:r>
      <w:r w:rsidRPr="000700E0">
        <w:rPr>
          <w:rStyle w:val="Strong"/>
          <w:b w:val="0"/>
          <w:bCs w:val="0"/>
        </w:rPr>
        <w:t>, Indian Statistical Institute, WB, INDIA.</w:t>
      </w:r>
    </w:p>
    <w:p w14:paraId="034F22E7" w14:textId="27F6B1FC" w:rsidR="000700E0" w:rsidRDefault="000700E0" w:rsidP="00A66842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2020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721C61" w:rsidRPr="006F2936">
        <w:rPr>
          <w:rStyle w:val="Strong"/>
          <w:b w:val="0"/>
          <w:bCs w:val="0"/>
          <w:i/>
          <w:iCs/>
        </w:rPr>
        <w:t>Richard G. Cornell Fellowship</w:t>
      </w:r>
      <w:r w:rsidR="00721C61">
        <w:rPr>
          <w:rStyle w:val="Strong"/>
          <w:b w:val="0"/>
          <w:bCs w:val="0"/>
        </w:rPr>
        <w:t>, University of Michigan Ann Arbor, MI, USA.</w:t>
      </w:r>
    </w:p>
    <w:p w14:paraId="081DB22F" w14:textId="3298A8B0" w:rsidR="008A5B7F" w:rsidRDefault="000F449B" w:rsidP="00423117">
      <w:pPr>
        <w:pStyle w:val="DataField11pt-Single"/>
        <w:ind w:left="2160" w:hanging="216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2021, 2022, 2023</w:t>
      </w:r>
      <w:r>
        <w:rPr>
          <w:rStyle w:val="Strong"/>
          <w:b w:val="0"/>
          <w:bCs w:val="0"/>
        </w:rPr>
        <w:tab/>
      </w:r>
      <w:r w:rsidRPr="00D575C4">
        <w:rPr>
          <w:rStyle w:val="Strong"/>
          <w:b w:val="0"/>
          <w:bCs w:val="0"/>
          <w:i/>
          <w:iCs/>
        </w:rPr>
        <w:t>Rackham Conference Travel Award</w:t>
      </w:r>
      <w:r w:rsidR="00911CF6">
        <w:rPr>
          <w:rStyle w:val="Strong"/>
          <w:b w:val="0"/>
          <w:bCs w:val="0"/>
        </w:rPr>
        <w:t xml:space="preserve"> </w:t>
      </w:r>
      <w:r w:rsidR="00911CF6" w:rsidRPr="000F449B">
        <w:rPr>
          <w:rStyle w:val="Strong"/>
          <w:b w:val="0"/>
          <w:bCs w:val="0"/>
        </w:rPr>
        <w:t>(</w:t>
      </w:r>
      <w:r w:rsidR="00911CF6">
        <w:rPr>
          <w:rStyle w:val="Strong"/>
          <w:b w:val="0"/>
          <w:bCs w:val="0"/>
        </w:rPr>
        <w:t>awarded annually</w:t>
      </w:r>
      <w:r w:rsidR="00911CF6" w:rsidRPr="000F449B">
        <w:rPr>
          <w:rStyle w:val="Strong"/>
          <w:b w:val="0"/>
          <w:bCs w:val="0"/>
        </w:rPr>
        <w:t>)</w:t>
      </w:r>
      <w:r w:rsidR="008A5B7F">
        <w:rPr>
          <w:rStyle w:val="Strong"/>
          <w:b w:val="0"/>
          <w:bCs w:val="0"/>
        </w:rPr>
        <w:t>, University of Michigan Ann Arbor, MI, USA.</w:t>
      </w:r>
    </w:p>
    <w:p w14:paraId="55DB276E" w14:textId="00E2BE33" w:rsidR="00721C61" w:rsidRDefault="00721C61" w:rsidP="00721C61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2023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966F02">
        <w:rPr>
          <w:rStyle w:val="Strong"/>
          <w:b w:val="0"/>
          <w:bCs w:val="0"/>
          <w:i/>
          <w:iCs/>
        </w:rPr>
        <w:t>Rising Star Award</w:t>
      </w:r>
      <w:r>
        <w:rPr>
          <w:rStyle w:val="Strong"/>
          <w:b w:val="0"/>
          <w:bCs w:val="0"/>
        </w:rPr>
        <w:t>, University of Michigan Ann Arbor, MI, USA.</w:t>
      </w:r>
    </w:p>
    <w:p w14:paraId="023A87CA" w14:textId="2E085E16" w:rsidR="00AC5219" w:rsidRDefault="00AC5219" w:rsidP="00AC5219">
      <w:r>
        <w:rPr>
          <w:rStyle w:val="Strong"/>
          <w:b w:val="0"/>
          <w:bCs w:val="0"/>
        </w:rPr>
        <w:t>2023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966F02">
        <w:rPr>
          <w:rStyle w:val="Strong"/>
          <w:b w:val="0"/>
          <w:bCs w:val="0"/>
          <w:i/>
          <w:iCs/>
        </w:rPr>
        <w:t>Best Paper Award</w:t>
      </w:r>
      <w:r>
        <w:rPr>
          <w:rStyle w:val="Strong"/>
          <w:b w:val="0"/>
          <w:bCs w:val="0"/>
        </w:rPr>
        <w:t xml:space="preserve">, </w:t>
      </w:r>
      <w:r w:rsidRPr="000576F2">
        <w:t xml:space="preserve">International Biometric Society, </w:t>
      </w:r>
      <w:r>
        <w:t>Western</w:t>
      </w:r>
      <w:r w:rsidRPr="000576F2">
        <w:t xml:space="preserve"> North American Region</w:t>
      </w:r>
      <w:r>
        <w:t>.</w:t>
      </w:r>
    </w:p>
    <w:p w14:paraId="72ABBB4A" w14:textId="63846E95" w:rsidR="0012221D" w:rsidRPr="00A620DB" w:rsidRDefault="006F2936" w:rsidP="00423117">
      <w:pPr>
        <w:pStyle w:val="DataField11pt-Single"/>
        <w:ind w:left="2160" w:hanging="2160"/>
        <w:jc w:val="both"/>
        <w:rPr>
          <w:rStyle w:val="Strong"/>
          <w:b w:val="0"/>
          <w:bCs w:val="0"/>
        </w:rPr>
      </w:pPr>
      <w:r>
        <w:t>202</w:t>
      </w:r>
      <w:r w:rsidR="00233BAE">
        <w:t>3</w:t>
      </w:r>
      <w:r>
        <w:t xml:space="preserve"> – 2024</w:t>
      </w:r>
      <w:r w:rsidR="0080711F">
        <w:tab/>
      </w:r>
      <w:r w:rsidR="0080711F" w:rsidRPr="008C0B1C">
        <w:rPr>
          <w:i/>
          <w:iCs/>
        </w:rPr>
        <w:t>Rackham Predoctoral Fellowship</w:t>
      </w:r>
      <w:r w:rsidR="0080711F">
        <w:t xml:space="preserve">, </w:t>
      </w:r>
      <w:r w:rsidR="0080711F">
        <w:rPr>
          <w:rStyle w:val="Strong"/>
          <w:b w:val="0"/>
          <w:bCs w:val="0"/>
        </w:rPr>
        <w:t>University of Michigan Ann Arbor, MI, USA.</w:t>
      </w:r>
    </w:p>
    <w:p w14:paraId="6D3BD031" w14:textId="77777777" w:rsidR="00C7304E" w:rsidRDefault="00C7304E" w:rsidP="00CD2645">
      <w:pPr>
        <w:pStyle w:val="DataField11pt-Single"/>
        <w:pBdr>
          <w:bottom w:val="single" w:sz="6" w:space="1" w:color="auto"/>
        </w:pBdr>
        <w:rPr>
          <w:rStyle w:val="Strong"/>
        </w:rPr>
      </w:pPr>
    </w:p>
    <w:p w14:paraId="4E6033BE" w14:textId="2943D35C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4E231C54" w:rsidR="002C51BC" w:rsidRPr="00A128A0" w:rsidRDefault="002C51BC" w:rsidP="00C7304E">
      <w:pPr>
        <w:pStyle w:val="DataField11pt-Single"/>
        <w:numPr>
          <w:ilvl w:val="0"/>
          <w:numId w:val="19"/>
        </w:numPr>
        <w:rPr>
          <w:rStyle w:val="Strong"/>
        </w:rPr>
      </w:pPr>
      <w:r w:rsidRPr="00A128A0">
        <w:rPr>
          <w:rStyle w:val="Strong"/>
        </w:rPr>
        <w:t>Contributions to Science</w:t>
      </w:r>
      <w:r w:rsidR="00FE10AD">
        <w:rPr>
          <w:rStyle w:val="Strong"/>
        </w:rPr>
        <w:br/>
      </w:r>
    </w:p>
    <w:p w14:paraId="58769206" w14:textId="1D3691C0" w:rsidR="004300F0" w:rsidRDefault="00455C5A" w:rsidP="00337841">
      <w:pPr>
        <w:pStyle w:val="DataField11pt-Single"/>
        <w:numPr>
          <w:ilvl w:val="0"/>
          <w:numId w:val="23"/>
        </w:numPr>
        <w:jc w:val="both"/>
        <w:rPr>
          <w:rStyle w:val="Strong"/>
          <w:b w:val="0"/>
          <w:bCs w:val="0"/>
        </w:rPr>
      </w:pPr>
      <w:r w:rsidRPr="00E902AB">
        <w:rPr>
          <w:rStyle w:val="Strong"/>
          <w:b w:val="0"/>
          <w:bCs w:val="0"/>
          <w:u w:val="single"/>
        </w:rPr>
        <w:t>A</w:t>
      </w:r>
      <w:r w:rsidR="00994F47" w:rsidRPr="00E902AB">
        <w:rPr>
          <w:rStyle w:val="Strong"/>
          <w:b w:val="0"/>
          <w:bCs w:val="0"/>
          <w:u w:val="single"/>
        </w:rPr>
        <w:t xml:space="preserve">n information-theoretic framework for </w:t>
      </w:r>
      <w:r w:rsidR="004300F0">
        <w:rPr>
          <w:rStyle w:val="Strong"/>
          <w:b w:val="0"/>
          <w:bCs w:val="0"/>
          <w:u w:val="single"/>
        </w:rPr>
        <w:t xml:space="preserve">association </w:t>
      </w:r>
      <w:r w:rsidR="00B543D0">
        <w:rPr>
          <w:rStyle w:val="Strong"/>
          <w:b w:val="0"/>
          <w:bCs w:val="0"/>
          <w:u w:val="single"/>
        </w:rPr>
        <w:t xml:space="preserve">and </w:t>
      </w:r>
      <w:r w:rsidR="00994F47" w:rsidRPr="00E902AB">
        <w:rPr>
          <w:rStyle w:val="Strong"/>
          <w:b w:val="0"/>
          <w:bCs w:val="0"/>
          <w:u w:val="single"/>
        </w:rPr>
        <w:t>causality:</w:t>
      </w:r>
      <w:r w:rsidR="00994F47" w:rsidRPr="00994F47">
        <w:rPr>
          <w:rStyle w:val="Strong"/>
          <w:b w:val="0"/>
          <w:bCs w:val="0"/>
        </w:rPr>
        <w:t xml:space="preserve"> </w:t>
      </w:r>
      <w:r w:rsidR="00994F47">
        <w:rPr>
          <w:rStyle w:val="Strong"/>
          <w:b w:val="0"/>
          <w:bCs w:val="0"/>
        </w:rPr>
        <w:t xml:space="preserve">my </w:t>
      </w:r>
      <w:r w:rsidR="00F61CDF">
        <w:rPr>
          <w:rStyle w:val="Strong"/>
          <w:b w:val="0"/>
          <w:bCs w:val="0"/>
        </w:rPr>
        <w:t>methodological</w:t>
      </w:r>
      <w:r w:rsidR="00994F47">
        <w:rPr>
          <w:rStyle w:val="Strong"/>
          <w:b w:val="0"/>
          <w:bCs w:val="0"/>
        </w:rPr>
        <w:t xml:space="preserve"> research </w:t>
      </w:r>
      <w:r w:rsidR="00E902AB" w:rsidRPr="00E902AB">
        <w:rPr>
          <w:rStyle w:val="Strong"/>
          <w:b w:val="0"/>
          <w:bCs w:val="0"/>
        </w:rPr>
        <w:t>proposes</w:t>
      </w:r>
      <w:r w:rsidR="00E902AB">
        <w:rPr>
          <w:rStyle w:val="Strong"/>
          <w:b w:val="0"/>
          <w:bCs w:val="0"/>
        </w:rPr>
        <w:t xml:space="preserve"> </w:t>
      </w:r>
      <w:r w:rsidR="00E902AB" w:rsidRPr="00E902AB">
        <w:rPr>
          <w:rStyle w:val="Strong"/>
          <w:b w:val="0"/>
          <w:bCs w:val="0"/>
        </w:rPr>
        <w:t>novel statistical methods that study complex causal structures through low-dimensional causal estimands</w:t>
      </w:r>
      <w:r w:rsidR="00E902AB">
        <w:rPr>
          <w:rStyle w:val="Strong"/>
          <w:b w:val="0"/>
          <w:bCs w:val="0"/>
        </w:rPr>
        <w:t xml:space="preserve"> </w:t>
      </w:r>
      <w:r w:rsidR="00E902AB" w:rsidRPr="00E902AB">
        <w:rPr>
          <w:rStyle w:val="Strong"/>
          <w:b w:val="0"/>
          <w:bCs w:val="0"/>
        </w:rPr>
        <w:t>that are free of the fundamental assumptions of causal inference. I study Shannon’s seminal</w:t>
      </w:r>
      <w:r w:rsidR="00E902AB">
        <w:rPr>
          <w:rStyle w:val="Strong"/>
          <w:b w:val="0"/>
          <w:bCs w:val="0"/>
        </w:rPr>
        <w:t xml:space="preserve"> </w:t>
      </w:r>
      <w:r w:rsidR="00E902AB" w:rsidRPr="00E902AB">
        <w:rPr>
          <w:rStyle w:val="Strong"/>
          <w:b w:val="0"/>
          <w:bCs w:val="0"/>
        </w:rPr>
        <w:t>work o</w:t>
      </w:r>
      <w:r w:rsidR="00E902AB">
        <w:rPr>
          <w:rStyle w:val="Strong"/>
          <w:b w:val="0"/>
          <w:bCs w:val="0"/>
        </w:rPr>
        <w:t xml:space="preserve">n </w:t>
      </w:r>
      <w:r w:rsidR="00E902AB" w:rsidRPr="00E902AB">
        <w:rPr>
          <w:rStyle w:val="Strong"/>
          <w:b w:val="0"/>
          <w:bCs w:val="0"/>
        </w:rPr>
        <w:t xml:space="preserve">information theory in the context of statistical examinations of causality in observational data. </w:t>
      </w:r>
      <w:r w:rsidR="00E902AB">
        <w:rPr>
          <w:rStyle w:val="Strong"/>
          <w:b w:val="0"/>
          <w:bCs w:val="0"/>
        </w:rPr>
        <w:t>This framework has exciting applications in</w:t>
      </w:r>
      <w:r w:rsidR="00E902AB" w:rsidRPr="00E902AB">
        <w:rPr>
          <w:rStyle w:val="Strong"/>
          <w:b w:val="0"/>
          <w:bCs w:val="0"/>
        </w:rPr>
        <w:t xml:space="preserve"> </w:t>
      </w:r>
      <w:r w:rsidR="00E902AB">
        <w:rPr>
          <w:rStyle w:val="Strong"/>
          <w:b w:val="0"/>
          <w:bCs w:val="0"/>
        </w:rPr>
        <w:t xml:space="preserve">modern and </w:t>
      </w:r>
      <w:r w:rsidR="00E902AB" w:rsidRPr="00E902AB">
        <w:rPr>
          <w:rStyle w:val="Strong"/>
          <w:b w:val="0"/>
          <w:bCs w:val="0"/>
        </w:rPr>
        <w:t>prominent areas of scientific research, including mediation</w:t>
      </w:r>
      <w:r w:rsidR="00E902AB">
        <w:rPr>
          <w:rStyle w:val="Strong"/>
          <w:b w:val="0"/>
          <w:bCs w:val="0"/>
        </w:rPr>
        <w:t xml:space="preserve"> </w:t>
      </w:r>
      <w:r w:rsidR="00E902AB" w:rsidRPr="00E902AB">
        <w:rPr>
          <w:rStyle w:val="Strong"/>
          <w:b w:val="0"/>
          <w:bCs w:val="0"/>
        </w:rPr>
        <w:t>analysis and instrumental variables.</w:t>
      </w:r>
    </w:p>
    <w:p w14:paraId="0D92B24E" w14:textId="5E411557" w:rsidR="004300F0" w:rsidRDefault="00337841" w:rsidP="002B569E">
      <w:pPr>
        <w:pStyle w:val="DataField11pt-Single"/>
        <w:numPr>
          <w:ilvl w:val="0"/>
          <w:numId w:val="23"/>
        </w:numPr>
        <w:jc w:val="both"/>
        <w:rPr>
          <w:rStyle w:val="Strong"/>
          <w:b w:val="0"/>
          <w:bCs w:val="0"/>
        </w:rPr>
      </w:pPr>
      <w:r w:rsidRPr="008158C5">
        <w:rPr>
          <w:rStyle w:val="Strong"/>
          <w:b w:val="0"/>
          <w:bCs w:val="0"/>
          <w:u w:val="single"/>
        </w:rPr>
        <w:t>Compartmental models for infectious disease modeling:</w:t>
      </w:r>
      <w:r w:rsidR="00E17611" w:rsidRPr="00E17611">
        <w:rPr>
          <w:rStyle w:val="Strong"/>
          <w:b w:val="0"/>
          <w:bCs w:val="0"/>
        </w:rPr>
        <w:t xml:space="preserve"> </w:t>
      </w:r>
      <w:r w:rsidR="00C83C21">
        <w:rPr>
          <w:rStyle w:val="Strong"/>
          <w:b w:val="0"/>
          <w:bCs w:val="0"/>
        </w:rPr>
        <w:t xml:space="preserve">Using </w:t>
      </w:r>
      <w:r w:rsidR="00C83C21" w:rsidRPr="00C4418E">
        <w:rPr>
          <w:rStyle w:val="Strong"/>
          <w:b w:val="0"/>
          <w:bCs w:val="0"/>
        </w:rPr>
        <w:t>spatiotemporal forecasting of infectious diseases</w:t>
      </w:r>
      <w:r w:rsidR="00C83C21">
        <w:rPr>
          <w:rStyle w:val="Strong"/>
          <w:b w:val="0"/>
          <w:bCs w:val="0"/>
        </w:rPr>
        <w:t>, I focused on the transmission and fallout of COVID-19 in India</w:t>
      </w:r>
      <w:r w:rsidR="00F61CDF">
        <w:rPr>
          <w:rStyle w:val="Strong"/>
          <w:b w:val="0"/>
          <w:bCs w:val="0"/>
        </w:rPr>
        <w:t xml:space="preserve"> in collaboration with epidemiologists and economists</w:t>
      </w:r>
      <w:r w:rsidR="00C83C21">
        <w:rPr>
          <w:rStyle w:val="Strong"/>
          <w:b w:val="0"/>
          <w:bCs w:val="0"/>
        </w:rPr>
        <w:t xml:space="preserve">. </w:t>
      </w:r>
      <w:r w:rsidR="006904F3">
        <w:rPr>
          <w:rStyle w:val="Strong"/>
          <w:b w:val="0"/>
          <w:bCs w:val="0"/>
        </w:rPr>
        <w:t xml:space="preserve">In addition to examining the strengths and weakness of different models, I was </w:t>
      </w:r>
      <w:r w:rsidR="006904F3" w:rsidRPr="00E17611">
        <w:rPr>
          <w:rStyle w:val="Strong"/>
          <w:b w:val="0"/>
          <w:bCs w:val="0"/>
        </w:rPr>
        <w:t>involved in preparing an interactive online platform offering a comprehensive view of the trajectory of the pandemic in India</w:t>
      </w:r>
      <w:r w:rsidR="006904F3">
        <w:rPr>
          <w:rStyle w:val="Strong"/>
          <w:b w:val="0"/>
          <w:bCs w:val="0"/>
        </w:rPr>
        <w:t xml:space="preserve">. This resource was crucial for effective policymaking, given the </w:t>
      </w:r>
      <w:r w:rsidR="00E17611" w:rsidRPr="006904F3">
        <w:rPr>
          <w:rStyle w:val="Strong"/>
          <w:b w:val="0"/>
          <w:bCs w:val="0"/>
        </w:rPr>
        <w:t>massive attention on forecasting case and death counts linked with COVID-19 and to counter the spread of misinformation.</w:t>
      </w:r>
    </w:p>
    <w:p w14:paraId="443DD367" w14:textId="77777777" w:rsidR="002B569E" w:rsidRDefault="002B569E" w:rsidP="002B569E">
      <w:pPr>
        <w:pStyle w:val="DataField11pt-Single"/>
        <w:jc w:val="both"/>
        <w:rPr>
          <w:rStyle w:val="Strong"/>
          <w:b w:val="0"/>
          <w:bCs w:val="0"/>
        </w:rPr>
      </w:pPr>
    </w:p>
    <w:p w14:paraId="34324513" w14:textId="77777777" w:rsidR="008749F2" w:rsidRDefault="008749F2" w:rsidP="002B569E">
      <w:pPr>
        <w:pStyle w:val="DataField11pt-Single"/>
        <w:jc w:val="both"/>
        <w:rPr>
          <w:rStyle w:val="Strong"/>
          <w:b w:val="0"/>
          <w:bCs w:val="0"/>
        </w:rPr>
      </w:pPr>
    </w:p>
    <w:p w14:paraId="4EFD74B5" w14:textId="07172E7C" w:rsidR="002B569E" w:rsidRDefault="002F2351" w:rsidP="002B569E">
      <w:pPr>
        <w:pStyle w:val="DataField11pt-Single"/>
        <w:jc w:val="both"/>
      </w:pPr>
      <w:r w:rsidRPr="00673BC5">
        <w:t xml:space="preserve">Complete List of Published Work in </w:t>
      </w:r>
      <w:proofErr w:type="spellStart"/>
      <w:r w:rsidRPr="00673BC5">
        <w:t>MyBibliograph</w:t>
      </w:r>
      <w:r>
        <w:t>y</w:t>
      </w:r>
      <w:proofErr w:type="spellEnd"/>
      <w:r>
        <w:t>:</w:t>
      </w:r>
      <w:r w:rsidR="00271512">
        <w:t xml:space="preserve"> </w:t>
      </w:r>
    </w:p>
    <w:p w14:paraId="5BB8C337" w14:textId="51F67985" w:rsidR="00FC5F9E" w:rsidRPr="00E03323" w:rsidRDefault="00C240A9" w:rsidP="00E902AB">
      <w:pPr>
        <w:pStyle w:val="DataField11pt-Single"/>
        <w:jc w:val="both"/>
        <w:rPr>
          <w:rStyle w:val="Strong"/>
          <w:b w:val="0"/>
        </w:rPr>
      </w:pPr>
      <w:hyperlink r:id="rId10" w:history="1">
        <w:r w:rsidRPr="00A225D2">
          <w:rPr>
            <w:rStyle w:val="Hyperlink"/>
          </w:rPr>
          <w:t>https://www.ncbi.nlm.nih.gov/myncbi/soumik.purkayastha.2/bibliography/public/</w:t>
        </w:r>
      </w:hyperlink>
    </w:p>
    <w:sectPr w:rsidR="00FC5F9E" w:rsidRPr="00E03323" w:rsidSect="00DF7645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274EC" w14:textId="77777777" w:rsidR="00D93B91" w:rsidRDefault="00D93B91">
      <w:r>
        <w:separator/>
      </w:r>
    </w:p>
  </w:endnote>
  <w:endnote w:type="continuationSeparator" w:id="0">
    <w:p w14:paraId="161B235A" w14:textId="77777777" w:rsidR="00D93B91" w:rsidRDefault="00D9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FD73" w14:textId="77777777" w:rsidR="00D93B91" w:rsidRDefault="00D93B91">
      <w:r>
        <w:separator/>
      </w:r>
    </w:p>
  </w:footnote>
  <w:footnote w:type="continuationSeparator" w:id="0">
    <w:p w14:paraId="145AD083" w14:textId="77777777" w:rsidR="00D93B91" w:rsidRDefault="00D9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655EF"/>
    <w:multiLevelType w:val="hybridMultilevel"/>
    <w:tmpl w:val="C65AFA48"/>
    <w:lvl w:ilvl="0" w:tplc="B1047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06450"/>
    <w:multiLevelType w:val="hybridMultilevel"/>
    <w:tmpl w:val="842898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51B71943"/>
    <w:multiLevelType w:val="hybridMultilevel"/>
    <w:tmpl w:val="994C8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F45AD"/>
    <w:multiLevelType w:val="hybridMultilevel"/>
    <w:tmpl w:val="0E24D37A"/>
    <w:lvl w:ilvl="0" w:tplc="F3E2E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BD90A09"/>
    <w:multiLevelType w:val="hybridMultilevel"/>
    <w:tmpl w:val="EF32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82890">
    <w:abstractNumId w:val="9"/>
  </w:num>
  <w:num w:numId="2" w16cid:durableId="812016497">
    <w:abstractNumId w:val="7"/>
  </w:num>
  <w:num w:numId="3" w16cid:durableId="291450901">
    <w:abstractNumId w:val="6"/>
  </w:num>
  <w:num w:numId="4" w16cid:durableId="1177501087">
    <w:abstractNumId w:val="5"/>
  </w:num>
  <w:num w:numId="5" w16cid:durableId="1110274464">
    <w:abstractNumId w:val="4"/>
  </w:num>
  <w:num w:numId="6" w16cid:durableId="106583165">
    <w:abstractNumId w:val="8"/>
  </w:num>
  <w:num w:numId="7" w16cid:durableId="2052878649">
    <w:abstractNumId w:val="3"/>
  </w:num>
  <w:num w:numId="8" w16cid:durableId="2073309856">
    <w:abstractNumId w:val="2"/>
  </w:num>
  <w:num w:numId="9" w16cid:durableId="746733101">
    <w:abstractNumId w:val="1"/>
  </w:num>
  <w:num w:numId="10" w16cid:durableId="1338921023">
    <w:abstractNumId w:val="0"/>
  </w:num>
  <w:num w:numId="11" w16cid:durableId="87582177">
    <w:abstractNumId w:val="0"/>
  </w:num>
  <w:num w:numId="12" w16cid:durableId="2079010474">
    <w:abstractNumId w:val="15"/>
  </w:num>
  <w:num w:numId="13" w16cid:durableId="415983975">
    <w:abstractNumId w:val="12"/>
  </w:num>
  <w:num w:numId="14" w16cid:durableId="122968359">
    <w:abstractNumId w:val="20"/>
  </w:num>
  <w:num w:numId="15" w16cid:durableId="1043754076">
    <w:abstractNumId w:val="18"/>
  </w:num>
  <w:num w:numId="16" w16cid:durableId="1738235939">
    <w:abstractNumId w:val="19"/>
  </w:num>
  <w:num w:numId="17" w16cid:durableId="1690331786">
    <w:abstractNumId w:val="10"/>
  </w:num>
  <w:num w:numId="18" w16cid:durableId="1878201111">
    <w:abstractNumId w:val="13"/>
  </w:num>
  <w:num w:numId="19" w16cid:durableId="2100980010">
    <w:abstractNumId w:val="14"/>
  </w:num>
  <w:num w:numId="20" w16cid:durableId="507988832">
    <w:abstractNumId w:val="21"/>
  </w:num>
  <w:num w:numId="21" w16cid:durableId="1977105423">
    <w:abstractNumId w:val="11"/>
  </w:num>
  <w:num w:numId="22" w16cid:durableId="1137840345">
    <w:abstractNumId w:val="17"/>
  </w:num>
  <w:num w:numId="23" w16cid:durableId="62140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44B5E"/>
    <w:rsid w:val="000576F2"/>
    <w:rsid w:val="00067621"/>
    <w:rsid w:val="000700E0"/>
    <w:rsid w:val="00084466"/>
    <w:rsid w:val="000B1C81"/>
    <w:rsid w:val="000C6C8A"/>
    <w:rsid w:val="000E3BEC"/>
    <w:rsid w:val="000F449B"/>
    <w:rsid w:val="0010461B"/>
    <w:rsid w:val="00106DA1"/>
    <w:rsid w:val="00114B9E"/>
    <w:rsid w:val="0011701E"/>
    <w:rsid w:val="0012221D"/>
    <w:rsid w:val="00122EB3"/>
    <w:rsid w:val="00132CA6"/>
    <w:rsid w:val="0014571A"/>
    <w:rsid w:val="00166D31"/>
    <w:rsid w:val="00170D87"/>
    <w:rsid w:val="001716CA"/>
    <w:rsid w:val="00177D49"/>
    <w:rsid w:val="00182189"/>
    <w:rsid w:val="00183022"/>
    <w:rsid w:val="00192361"/>
    <w:rsid w:val="001C065C"/>
    <w:rsid w:val="001C06C4"/>
    <w:rsid w:val="00202565"/>
    <w:rsid w:val="00205F89"/>
    <w:rsid w:val="00233BAE"/>
    <w:rsid w:val="002506F6"/>
    <w:rsid w:val="002634E2"/>
    <w:rsid w:val="00271512"/>
    <w:rsid w:val="0028051C"/>
    <w:rsid w:val="002A70D9"/>
    <w:rsid w:val="002B569E"/>
    <w:rsid w:val="002B7443"/>
    <w:rsid w:val="002C4808"/>
    <w:rsid w:val="002C51BC"/>
    <w:rsid w:val="002D7520"/>
    <w:rsid w:val="002E2CA2"/>
    <w:rsid w:val="002E5125"/>
    <w:rsid w:val="002F2351"/>
    <w:rsid w:val="00307C9E"/>
    <w:rsid w:val="00321A19"/>
    <w:rsid w:val="00330E95"/>
    <w:rsid w:val="00337841"/>
    <w:rsid w:val="0035045F"/>
    <w:rsid w:val="0035143C"/>
    <w:rsid w:val="0037667F"/>
    <w:rsid w:val="00382AB6"/>
    <w:rsid w:val="00383712"/>
    <w:rsid w:val="00394516"/>
    <w:rsid w:val="003A4213"/>
    <w:rsid w:val="003B0717"/>
    <w:rsid w:val="003C2647"/>
    <w:rsid w:val="003C3CA5"/>
    <w:rsid w:val="003C62D6"/>
    <w:rsid w:val="003D2399"/>
    <w:rsid w:val="003D3B8E"/>
    <w:rsid w:val="003E4A92"/>
    <w:rsid w:val="003F6A45"/>
    <w:rsid w:val="0040289D"/>
    <w:rsid w:val="00417969"/>
    <w:rsid w:val="00423117"/>
    <w:rsid w:val="004300F0"/>
    <w:rsid w:val="00432346"/>
    <w:rsid w:val="00433B5E"/>
    <w:rsid w:val="00447F3A"/>
    <w:rsid w:val="00455C5A"/>
    <w:rsid w:val="00462954"/>
    <w:rsid w:val="004759D9"/>
    <w:rsid w:val="0049068A"/>
    <w:rsid w:val="00493D23"/>
    <w:rsid w:val="004A3FC8"/>
    <w:rsid w:val="004D2534"/>
    <w:rsid w:val="004E788A"/>
    <w:rsid w:val="00503B57"/>
    <w:rsid w:val="00504D19"/>
    <w:rsid w:val="005118D2"/>
    <w:rsid w:val="005145BB"/>
    <w:rsid w:val="00516BFD"/>
    <w:rsid w:val="00517BFD"/>
    <w:rsid w:val="0054471F"/>
    <w:rsid w:val="005461F3"/>
    <w:rsid w:val="00547118"/>
    <w:rsid w:val="00547AC9"/>
    <w:rsid w:val="00564BA2"/>
    <w:rsid w:val="0056772F"/>
    <w:rsid w:val="00580C60"/>
    <w:rsid w:val="005825A3"/>
    <w:rsid w:val="00592740"/>
    <w:rsid w:val="00594BB8"/>
    <w:rsid w:val="005A7F6F"/>
    <w:rsid w:val="005B407B"/>
    <w:rsid w:val="005C2BDD"/>
    <w:rsid w:val="005C2CF8"/>
    <w:rsid w:val="005C47A8"/>
    <w:rsid w:val="005E406E"/>
    <w:rsid w:val="005F0B12"/>
    <w:rsid w:val="005F5F51"/>
    <w:rsid w:val="00601C69"/>
    <w:rsid w:val="006032D3"/>
    <w:rsid w:val="00616BCC"/>
    <w:rsid w:val="00622250"/>
    <w:rsid w:val="00624261"/>
    <w:rsid w:val="00634F91"/>
    <w:rsid w:val="00641BCA"/>
    <w:rsid w:val="00646AF9"/>
    <w:rsid w:val="00652A11"/>
    <w:rsid w:val="00656AB8"/>
    <w:rsid w:val="006609B6"/>
    <w:rsid w:val="006746DD"/>
    <w:rsid w:val="0068699D"/>
    <w:rsid w:val="006904F3"/>
    <w:rsid w:val="006926A7"/>
    <w:rsid w:val="006A353C"/>
    <w:rsid w:val="006A56FC"/>
    <w:rsid w:val="006B2D1C"/>
    <w:rsid w:val="006C1E1F"/>
    <w:rsid w:val="006C3572"/>
    <w:rsid w:val="006E6FB5"/>
    <w:rsid w:val="006F2936"/>
    <w:rsid w:val="007050F5"/>
    <w:rsid w:val="00705247"/>
    <w:rsid w:val="0071140F"/>
    <w:rsid w:val="00721C61"/>
    <w:rsid w:val="00722C8F"/>
    <w:rsid w:val="00763DE9"/>
    <w:rsid w:val="00781234"/>
    <w:rsid w:val="007A281A"/>
    <w:rsid w:val="007B7AF3"/>
    <w:rsid w:val="007C1BCC"/>
    <w:rsid w:val="007E6E1E"/>
    <w:rsid w:val="0080711F"/>
    <w:rsid w:val="008073EB"/>
    <w:rsid w:val="008158C5"/>
    <w:rsid w:val="00843027"/>
    <w:rsid w:val="00855392"/>
    <w:rsid w:val="00873917"/>
    <w:rsid w:val="008749F2"/>
    <w:rsid w:val="00874EBC"/>
    <w:rsid w:val="0087514A"/>
    <w:rsid w:val="00890CA9"/>
    <w:rsid w:val="00893397"/>
    <w:rsid w:val="008A5B7F"/>
    <w:rsid w:val="008A79F0"/>
    <w:rsid w:val="008C0B1C"/>
    <w:rsid w:val="008E6EF8"/>
    <w:rsid w:val="008F58A2"/>
    <w:rsid w:val="00911CF6"/>
    <w:rsid w:val="009211D3"/>
    <w:rsid w:val="00933173"/>
    <w:rsid w:val="00934124"/>
    <w:rsid w:val="00952A27"/>
    <w:rsid w:val="009607B4"/>
    <w:rsid w:val="00966F02"/>
    <w:rsid w:val="00977FA5"/>
    <w:rsid w:val="00994F47"/>
    <w:rsid w:val="009D7E97"/>
    <w:rsid w:val="009E4A5E"/>
    <w:rsid w:val="009E52CA"/>
    <w:rsid w:val="009E7782"/>
    <w:rsid w:val="009F72E5"/>
    <w:rsid w:val="00A03FFA"/>
    <w:rsid w:val="00A04942"/>
    <w:rsid w:val="00A04B52"/>
    <w:rsid w:val="00A1469B"/>
    <w:rsid w:val="00A14EF5"/>
    <w:rsid w:val="00A202B9"/>
    <w:rsid w:val="00A253D5"/>
    <w:rsid w:val="00A26D0F"/>
    <w:rsid w:val="00A42D9B"/>
    <w:rsid w:val="00A50A8B"/>
    <w:rsid w:val="00A55D1D"/>
    <w:rsid w:val="00A56809"/>
    <w:rsid w:val="00A620DB"/>
    <w:rsid w:val="00A63D7C"/>
    <w:rsid w:val="00A66842"/>
    <w:rsid w:val="00A7514C"/>
    <w:rsid w:val="00A8122C"/>
    <w:rsid w:val="00A83312"/>
    <w:rsid w:val="00AC5219"/>
    <w:rsid w:val="00AD649D"/>
    <w:rsid w:val="00AE41C4"/>
    <w:rsid w:val="00AF1013"/>
    <w:rsid w:val="00B006EF"/>
    <w:rsid w:val="00B3427F"/>
    <w:rsid w:val="00B4574A"/>
    <w:rsid w:val="00B543D0"/>
    <w:rsid w:val="00B8003A"/>
    <w:rsid w:val="00B90BD0"/>
    <w:rsid w:val="00BD0FEA"/>
    <w:rsid w:val="00C05C55"/>
    <w:rsid w:val="00C076C6"/>
    <w:rsid w:val="00C1247F"/>
    <w:rsid w:val="00C137DA"/>
    <w:rsid w:val="00C20F69"/>
    <w:rsid w:val="00C240A9"/>
    <w:rsid w:val="00C3113F"/>
    <w:rsid w:val="00C34B5D"/>
    <w:rsid w:val="00C36A0A"/>
    <w:rsid w:val="00C4418E"/>
    <w:rsid w:val="00C4536F"/>
    <w:rsid w:val="00C46ADA"/>
    <w:rsid w:val="00C7304E"/>
    <w:rsid w:val="00C83C21"/>
    <w:rsid w:val="00C8438D"/>
    <w:rsid w:val="00C85025"/>
    <w:rsid w:val="00C918BD"/>
    <w:rsid w:val="00C94E59"/>
    <w:rsid w:val="00CA680A"/>
    <w:rsid w:val="00CC0280"/>
    <w:rsid w:val="00CD2645"/>
    <w:rsid w:val="00CE0951"/>
    <w:rsid w:val="00CF68A2"/>
    <w:rsid w:val="00CF6FAD"/>
    <w:rsid w:val="00D31E97"/>
    <w:rsid w:val="00D3779E"/>
    <w:rsid w:val="00D575C4"/>
    <w:rsid w:val="00D679E5"/>
    <w:rsid w:val="00D74391"/>
    <w:rsid w:val="00D83360"/>
    <w:rsid w:val="00D92564"/>
    <w:rsid w:val="00D93B91"/>
    <w:rsid w:val="00DB6118"/>
    <w:rsid w:val="00DB7B85"/>
    <w:rsid w:val="00DC0FE8"/>
    <w:rsid w:val="00DC7DB8"/>
    <w:rsid w:val="00DD31B4"/>
    <w:rsid w:val="00DE7F78"/>
    <w:rsid w:val="00DF7645"/>
    <w:rsid w:val="00E03323"/>
    <w:rsid w:val="00E047AD"/>
    <w:rsid w:val="00E07042"/>
    <w:rsid w:val="00E12287"/>
    <w:rsid w:val="00E127A1"/>
    <w:rsid w:val="00E15579"/>
    <w:rsid w:val="00E17611"/>
    <w:rsid w:val="00E20E6D"/>
    <w:rsid w:val="00E355C2"/>
    <w:rsid w:val="00E53B95"/>
    <w:rsid w:val="00E653AF"/>
    <w:rsid w:val="00E67A05"/>
    <w:rsid w:val="00E74AB7"/>
    <w:rsid w:val="00E81FE1"/>
    <w:rsid w:val="00E87664"/>
    <w:rsid w:val="00E90203"/>
    <w:rsid w:val="00E902AB"/>
    <w:rsid w:val="00EA0405"/>
    <w:rsid w:val="00ED35D7"/>
    <w:rsid w:val="00ED61AB"/>
    <w:rsid w:val="00EE6231"/>
    <w:rsid w:val="00EF4C32"/>
    <w:rsid w:val="00EF69CD"/>
    <w:rsid w:val="00F02126"/>
    <w:rsid w:val="00F07AB3"/>
    <w:rsid w:val="00F262AB"/>
    <w:rsid w:val="00F61CDF"/>
    <w:rsid w:val="00F7284D"/>
    <w:rsid w:val="00F94A2B"/>
    <w:rsid w:val="00FA00C6"/>
    <w:rsid w:val="00FA4328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6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ncbi.nlm.nih.gov/myncbi/soumik.purkayastha.2/bibliography/publi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7219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Soumik Purkayastha</cp:lastModifiedBy>
  <cp:revision>3</cp:revision>
  <cp:lastPrinted>2011-03-11T19:43:00Z</cp:lastPrinted>
  <dcterms:created xsi:type="dcterms:W3CDTF">2025-02-17T13:13:00Z</dcterms:created>
  <dcterms:modified xsi:type="dcterms:W3CDTF">2025-07-14T18:56:00Z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