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rFonts w:ascii="Arial" w:hAnsi="Arial"/>
          <w:b/>
          <w:sz w:val="20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r>
        <w:rPr>
          <w:rFonts w:ascii="Arial" w:hAnsi="Arial"/>
          <w:sz w:val="20"/>
        </w:rPr>
        <w:t>SYSTEM EVALUATED : MyGov Podcast UI/UX Prototype</w:t>
      </w:r>
    </w:p>
    <w:p>
      <w:pPr>
        <w:jc w:val="center"/>
        <w:rPr>
          <w:b/>
          <w:sz w:val="24"/>
          <w:lang w:val="en-US"/>
        </w:rPr>
      </w:pPr>
      <w:r>
        <w:rPr>
          <w:rFonts w:ascii="Arial" w:hAnsi="Arial"/>
          <w:sz w:val="20"/>
        </w:rPr>
        <w:t>Groups members NAME : ______________________________</w:t>
      </w:r>
    </w:p>
    <w:p>
      <w:pPr>
        <w:jc w:val="center"/>
        <w:rPr>
          <w:b/>
          <w:sz w:val="24"/>
          <w:lang w:val="en-US"/>
        </w:rPr>
      </w:pPr>
      <w:r>
        <w:rPr>
          <w:rFonts w:ascii="Arial" w:hAnsi="Arial"/>
          <w:b/>
          <w:sz w:val="20"/>
          <w:lang w:val="en-US"/>
        </w:rPr>
        <w:t xml:space="preserve">**Evaluation to be done by other Group 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 w:ascii="Arial" w:hAnsi="Arial"/>
          <w:b/>
          <w:sz w:val="20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 w:ascii="Arial" w:hAnsi="Arial"/>
          <w:b/>
          <w:i w:val="0"/>
          <w:iCs w:val="0"/>
          <w:color w:val="5F6368"/>
          <w:sz w:val="20"/>
          <w:szCs w:val="24"/>
          <w:shd w:val="clear" w:color="auto" w:fill="FFFFFF"/>
        </w:rPr>
        <w:t>NIELSEN'S</w:t>
      </w:r>
      <w:r>
        <w:rPr>
          <w:rFonts w:cstheme="minorHAnsi" w:ascii="Arial" w:hAnsi="Arial"/>
          <w:b/>
          <w:color w:val="4D5156"/>
          <w:sz w:val="20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3276"/>
        <w:gridCol w:w="1574"/>
        <w:gridCol w:w="171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S.No.</w:t>
            </w:r>
          </w:p>
        </w:tc>
        <w:tc>
          <w:tcPr>
            <w:tcW w:w="4536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Heuristic Evaluation Parameter</w:t>
            </w:r>
          </w:p>
        </w:tc>
        <w:tc>
          <w:tcPr>
            <w:tcW w:w="4392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Mention Violation if any</w:t>
            </w:r>
          </w:p>
        </w:tc>
        <w:tc>
          <w:tcPr>
            <w:tcW w:w="1440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Rating 0-10 (0 = lowest, 10 = highest)</w:t>
            </w:r>
          </w:p>
        </w:tc>
        <w:tc>
          <w:tcPr>
            <w:tcW w:w="4608" w:type="dxa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Ways to improve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Some secondary controls and filters may require an extra step to understand.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Add clearer active-state indicators and familiar control labels.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Low: Dense information areas can increase cognitive load on first use.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Use progressive disclosure, clearer grouping, and stronger visual hierarchy.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Persona-specific needs are addressed, but personalization could be more explicit.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Add more visible accessibility and preference options for different user groups.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Linguistic Clarity: Interface will communicate as efficiently as possible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A few labels/icons may require interpretation for first-time users.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Use concise labels, tooltips, and consistent terminology throughout.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Very minor: Some pages are visually dense despite the clean overall style.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Maintain spacing and hierarchy consistently across all screens.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Simplicity: The interface will have a simple design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Several content cards and controls compete for attention.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Reduce non-essential visual elements and prioritize primary actions.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Low: Most navigation and interactions are predictable; some icon-only actions are less obvious.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Add tooltips/labels and clear hover/focus states for unfamiliar controls.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Accuracy: Interface will be free from errors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Very minor: Prototype screens may contain placeholder or non-functional states.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Validate all links, states, and content before implementation.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w="4536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Technical Clarity: Interface will have the highest possible fidelity.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None significant in the prototype: screens show strong visual fidelity and defined UI states.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Maintain the established component system and test responsive behavior during implementation.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Fulfillment : The interface will provide a satisfying user experience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The overall experience is strong, but discovery of some content could be faster.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Improve search/filter visibility and provide clear feedback after actions.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Consistency: Interface will be consistent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Very minor: Some repeated components could have stricter spacing/alignment consistency.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Use a shared design system with standardized spacing, typography, and components.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Limited visible help for unfamiliar features.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Provide contextual help, tooltips, empty-state guidance, and accessible error messages.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Precision: The interface will allow the users to perform a task exactly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Some tasks involve multiple screens or controls before completion.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Reduce unnecessary steps and make primary actions more prominent.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Forgiveness: Interface will make action recoverable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Recovery options are not equally visible for every possible action.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Add undo/cancel options and confirmation for consequential actions.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w="4536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4392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Minor: Feedback/status is present in the design but could be more explicit for asynchronous actions.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w="4608" w:type="dxa"/>
            <w:vAlign w:val="center"/>
          </w:tcPr>
          <w:p>
            <w:r>
              <w:rPr>
                <w:rFonts w:ascii="Arial" w:hAnsi="Arial"/>
                <w:b w:val="0"/>
                <w:sz w:val="15"/>
              </w:rPr>
              <w:t>Use loading, success, error, and selected-state feedback consistently.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center"/>
            <w:shd w:fill="E2F0D9"/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4536" w:type="dxa"/>
            <w:vAlign w:val="center"/>
            <w:shd w:fill="E2F0D9"/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  <w:t>Total Score</w:t>
            </w:r>
          </w:p>
        </w:tc>
        <w:tc>
          <w:tcPr>
            <w:tcW w:w="4392" w:type="dxa"/>
            <w:vAlign w:val="center"/>
            <w:shd w:fill="E2F0D9"/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w="1440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135 / 150  =  9.0 / 10</w:t>
            </w:r>
          </w:p>
        </w:tc>
        <w:tc>
          <w:tcPr>
            <w:tcW w:w="4608" w:type="dxa"/>
            <w:vAlign w:val="center"/>
            <w:shd w:fill="E2F0D9"/>
          </w:tcPr>
          <w:p>
            <w:r>
              <w:t>9/10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rFonts w:ascii="Arial" w:hAnsi="Arial"/>
          <w:sz w:val="20"/>
          <w:highlight w:val="yellow"/>
          <w:lang w:val="en-US"/>
        </w:rPr>
        <w:t>**Attach Screenshots</w:t>
      </w:r>
      <w:r>
        <w:rPr>
          <w:rFonts w:ascii="Arial" w:hAnsi="Arial"/>
          <w:sz w:val="20"/>
          <w:lang w:val="en-US"/>
        </w:rPr>
        <w:t xml:space="preserve"> </w:t>
      </w:r>
    </w:p>
    <w:p>
      <w:pPr>
        <w:rPr>
          <w:lang w:val="en-US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ascii="Arial" w:hAnsi="Arial"/>
          <w:sz w:val="20"/>
          <w:lang w:val="en-US"/>
        </w:rPr>
        <w:t xml:space="preserve">PART II : </w:t>
      </w:r>
      <w:r>
        <w:rPr>
          <w:rFonts w:cstheme="minorHAnsi" w:ascii="Arial" w:hAnsi="Arial"/>
          <w:sz w:val="20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w="5851" w:type="dxa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OBSERVATIONS</w:t>
            </w:r>
          </w:p>
        </w:tc>
        <w:tc>
          <w:tcPr>
            <w:tcW w:w="3448" w:type="dxa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vAlign w:val="center"/>
          </w:tcPr>
          <w:p>
            <w:r>
              <w:t>1</w:t>
            </w:r>
          </w:p>
        </w:tc>
        <w:tc>
          <w:tcPr>
            <w:tcW w:w="5851" w:type="dxa"/>
            <w:vAlign w:val="center"/>
          </w:tcPr>
          <w:p>
            <w:r>
              <w:t>Accessibility validation</w:t>
            </w:r>
          </w:p>
        </w:tc>
        <w:tc>
          <w:tcPr>
            <w:tcW w:w="3448" w:type="dxa"/>
            <w:vAlign w:val="center"/>
          </w:tcPr>
          <w:p>
            <w:r>
              <w:t>Further test contrast, text scaling, keyboard navigation, and assistive-technology support.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vAlign w:val="center"/>
          </w:tcPr>
          <w:p>
            <w:r>
              <w:t>2</w:t>
            </w:r>
          </w:p>
        </w:tc>
        <w:tc>
          <w:tcPr>
            <w:tcW w:w="5851" w:type="dxa"/>
            <w:vAlign w:val="center"/>
          </w:tcPr>
          <w:p>
            <w:r>
              <w:t>Responsive testing</w:t>
            </w:r>
          </w:p>
        </w:tc>
        <w:tc>
          <w:tcPr>
            <w:tcW w:w="3448" w:type="dxa"/>
            <w:vAlign w:val="center"/>
          </w:tcPr>
          <w:p>
            <w:r>
              <w:t>Validate layouts and interactions across mobile, tablet, and desktop screen sizes.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vAlign w:val="center"/>
          </w:tcPr>
          <w:p>
            <w:r>
              <w:t>3</w:t>
            </w:r>
          </w:p>
        </w:tc>
        <w:tc>
          <w:tcPr>
            <w:tcW w:w="5851" w:type="dxa"/>
            <w:vAlign w:val="center"/>
          </w:tcPr>
          <w:p>
            <w:r>
              <w:t>Edge states</w:t>
            </w:r>
          </w:p>
        </w:tc>
        <w:tc>
          <w:tcPr>
            <w:tcW w:w="3448" w:type="dxa"/>
            <w:vAlign w:val="center"/>
          </w:tcPr>
          <w:p>
            <w:r>
              <w:t>Add and test loading, empty, error, confirmation, and recovery states.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vAlign w:val="center"/>
          </w:tcPr>
          <w:p>
            <w:r>
              <w:t>4</w:t>
            </w:r>
          </w:p>
        </w:tc>
        <w:tc>
          <w:tcPr>
            <w:tcW w:w="5851" w:type="dxa"/>
            <w:vAlign w:val="center"/>
          </w:tcPr>
          <w:p>
            <w:r>
              <w:t>Usability testing</w:t>
            </w:r>
          </w:p>
        </w:tc>
        <w:tc>
          <w:tcPr>
            <w:tcW w:w="3448" w:type="dxa"/>
            <w:vAlign w:val="center"/>
          </w:tcPr>
          <w:p>
            <w:r>
              <w:t>Conduct testing with representative users to identify final interaction improvements.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rFonts w:ascii="Arial" w:hAnsi="Arial"/>
          <w:sz w:val="18"/>
        </w:rPr>
        <w:t>Students Evaluation Team : Group that is evaluating ______________________________</w:t>
      </w:r>
    </w:p>
    <w:p>
      <w:pPr>
        <w:rPr>
          <w:lang w:val="en-US"/>
        </w:rPr>
      </w:pPr>
    </w:p>
    <w:p>
      <w:pPr>
        <w:rPr>
          <w:lang w:val="en-US"/>
        </w:rPr>
      </w:pPr>
    </w:p>
    <w:p/>
    <w:p>
      <w:r>
        <w:rPr>
          <w:b/>
        </w:rPr>
        <w:t xml:space="preserve">OVERALL PROJECT RATING: </w:t>
      </w:r>
      <w:r>
        <w:t>9/10</w:t>
      </w:r>
    </w:p>
    <w:p>
      <w:r>
        <w:rPr>
          <w:b/>
        </w:rPr>
        <w:t>Reasons for the rating</w:t>
      </w:r>
    </w:p>
    <w:p>
      <w:r>
        <w:rPr>
          <w:b/>
        </w:rPr>
        <w:t xml:space="preserve">Visual Design: </w:t>
      </w:r>
      <w:r>
        <w:t>9/10 – Clean, modern, and visually appealing layout with good spacing, typography, cards, and visual hierarchy.</w:t>
      </w:r>
    </w:p>
    <w:p>
      <w:r>
        <w:rPr>
          <w:b/>
        </w:rPr>
        <w:t xml:space="preserve">Usability: </w:t>
      </w:r>
      <w:r>
        <w:t>9/10 – Navigation and interaction flow are straightforward, making podcast content easy to locate and understand.</w:t>
      </w:r>
    </w:p>
    <w:p>
      <w:r>
        <w:rPr>
          <w:b/>
        </w:rPr>
        <w:t xml:space="preserve">Consistency: </w:t>
      </w:r>
      <w:r>
        <w:t>9/10 – Typography, buttons, spacing, icons, and component styles are used consistently across the screens.</w:t>
      </w:r>
    </w:p>
    <w:p>
      <w:r>
        <w:rPr>
          <w:b/>
        </w:rPr>
        <w:t xml:space="preserve">User-Centered Design: </w:t>
      </w:r>
      <w:r>
        <w:t>9/10 – The design considers the target persona and focuses on making government podcast content accessible and understandable.</w:t>
      </w:r>
    </w:p>
    <w:p>
      <w:r>
        <w:rPr>
          <w:b/>
        </w:rPr>
        <w:t xml:space="preserve">Accessibility: </w:t>
      </w:r>
      <w:r>
        <w:t>8/10 – Readability and organization are strong, but contrast, text scaling, keyboard navigation, and assistive-technology support can be further validated.</w:t>
      </w:r>
    </w:p>
    <w:p>
      <w:r>
        <w:rPr>
          <w:b/>
        </w:rPr>
        <w:t xml:space="preserve">Content Organization: </w:t>
      </w:r>
      <w:r>
        <w:t>9/10 – Podcast information is structured clearly, reducing unnecessary cognitive load.</w:t>
      </w:r>
    </w:p>
    <w:p>
      <w:r>
        <w:rPr>
          <w:b/>
        </w:rPr>
        <w:t xml:space="preserve">Interaction &amp; Feedback: </w:t>
      </w:r>
      <w:r>
        <w:t>9/10 – Interactive elements are recognizable and predictable; more loading, error, and confirmation states would strengthen the experience.</w:t>
      </w:r>
    </w:p>
    <w:p>
      <w:r>
        <w:rPr>
          <w:b/>
        </w:rPr>
        <w:t xml:space="preserve">Responsiveness: </w:t>
      </w:r>
      <w:r>
        <w:t>9/10 – The design can be adapted to different screen sizes, with further testing recommended across mobile and tablet resolutions.</w:t>
      </w:r>
    </w:p>
    <w:p>
      <w:r>
        <w:rPr>
          <w:b/>
        </w:rPr>
        <w:t xml:space="preserve">Why not 10/10? </w:t>
      </w:r>
      <w:r>
        <w:t>The project is strong overall, but a 10/10 would require further usability testing with actual users, more extensive accessibility validation, and refinement of edge cases such as error states, empty states, and responsive behavior.</w:t>
      </w:r>
    </w:p>
    <w:sectPr>
      <w:pgSz w:w="16838" w:h="11906" w:orient="landscape"/>
      <w:pgMar w:top="648" w:right="648" w:bottom="648" w:left="64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