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de3qjkwzqby5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4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Expose a Deployment as a Service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rqj1vml6jhd" w:id="4"/>
      <w:bookmarkEnd w:id="4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6029325" cy="1157630"/>
                <wp:effectExtent b="0" l="0" r="0" t="0"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36100" y="2956100"/>
                          <a:ext cx="5934600" cy="112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expose a deployment as a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Kubernetes Service and Azure Cloud Shell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Perform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Lesson 8 Demo 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to create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second-deployment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29325" cy="1157630"/>
                <wp:effectExtent b="0" l="0" r="0" t="0"/>
                <wp:docPr id="9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1157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Connecting Azure Cloud Shell to the Kubernetes cluster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Exposing a deployment as a service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Connecting Azure Cloud Shell to the Kubernetes cluster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0"/>
              </w:tabs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Step 3.6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3.8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Lesson 8 Demo 3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connect SL-Cluster with Cloud Shell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0"/>
        </w:tabs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Exposing a deployment as a service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screen and run the following command to expose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second-deploymen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 as a service: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expose deployment/second-deployment \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--type=LoadBalancer --name=nginx-service -n first-namespace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exposed service by executing the below command: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svc -n first-namespace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15025" cy="1290638"/>
            <wp:effectExtent b="0" l="0" r="0" t="0"/>
            <wp:docPr id="9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194" l="0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Notice that the service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set 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LoadBalancer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it can be accessed through 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External IP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Services and ingresses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SL-Cluster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Refresh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list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83817"/>
            <wp:effectExtent b="12700" l="12700" r="12700" t="12700"/>
            <wp:docPr id="9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2367" l="0" r="0" t="49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8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nginx-service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go to service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External 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the service to access the nginx application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95988" cy="2228850"/>
            <wp:effectExtent b="12700" l="12700" r="12700" t="12700"/>
            <wp:docPr id="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6984" l="2555" r="16623" t="4271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2228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Clicking on the External IP will navigate you to the nginx application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08942" cy="2788022"/>
            <wp:effectExtent b="12700" l="12700" r="12700" t="12700"/>
            <wp:docPr id="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3685" r="5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942" cy="27880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9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565D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BaPIJj2za7HwBcKZaslV/k9S5w==">AMUW2mV3XNq+6Hu/lslDh9Fo6hCFSsHdW6T6f5Odkp7m6t/qdVBClyU6fiIoCxBAXurdodHpY2afEVOqDbq1icmZcKfW9eweFbFg8hI7OD2U439cOVGIOVfkN/quEG24TFW6BDv8Mvwq0ZVFfkrbKKRS+9YQ+D3+Ml8gaR92zHIAk8AqwrV1kYejVglzITloFdELFMA/K0ug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2021-03-24T01:17:00Z</dcterms:created>
</cp:coreProperties>
</file>