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20FF2" w14:textId="77777777" w:rsidR="009A02C0" w:rsidRDefault="00BC75DB">
      <w:pPr>
        <w:spacing w:before="1840"/>
        <w:jc w:val="center"/>
      </w:pPr>
      <w:bookmarkStart w:id="0" w:name="_GoBack"/>
      <w:bookmarkEnd w:id="0"/>
      <w:r>
        <w:rPr>
          <w:rFonts w:ascii="Aptos Display" w:hAnsi="Aptos Display"/>
          <w:b/>
          <w:color w:val="1F3A5F"/>
          <w:sz w:val="60"/>
        </w:rPr>
        <w:t>Customer Behaviour Analysis</w:t>
      </w:r>
    </w:p>
    <w:p w14:paraId="75FAA01C" w14:textId="77777777" w:rsidR="009A02C0" w:rsidRDefault="00BC75DB">
      <w:pPr>
        <w:jc w:val="center"/>
      </w:pPr>
      <w:r>
        <w:rPr>
          <w:color w:val="3A7CA5"/>
          <w:sz w:val="34"/>
        </w:rPr>
        <w:t>Professional Project Report</w:t>
      </w:r>
    </w:p>
    <w:p w14:paraId="2ADD5346" w14:textId="77777777" w:rsidR="009A02C0" w:rsidRDefault="00BC75DB">
      <w:pPr>
        <w:spacing w:after="360"/>
        <w:jc w:val="center"/>
      </w:pPr>
      <w:r>
        <w:rPr>
          <w:color w:val="5B687C"/>
          <w:sz w:val="22"/>
        </w:rPr>
        <w:t>Python | PostgreSQL SQL | Power BI</w:t>
      </w:r>
    </w:p>
    <w:tbl>
      <w:tblPr>
        <w:tblW w:w="0" w:type="auto"/>
        <w:jc w:val="center"/>
        <w:tblBorders>
          <w:top w:val="single" w:sz="6" w:space="0" w:color="BFD7EA"/>
          <w:left w:val="single" w:sz="6" w:space="0" w:color="BFD7EA"/>
          <w:bottom w:val="single" w:sz="6" w:space="0" w:color="BFD7EA"/>
          <w:right w:val="single" w:sz="6" w:space="0" w:color="BFD7EA"/>
          <w:insideH w:val="single" w:sz="6" w:space="0" w:color="BFD7EA"/>
          <w:insideV w:val="single" w:sz="6" w:space="0" w:color="BFD7EA"/>
        </w:tblBorders>
        <w:tblLook w:val="04A0" w:firstRow="1" w:lastRow="0" w:firstColumn="1" w:lastColumn="0" w:noHBand="0" w:noVBand="1"/>
      </w:tblPr>
      <w:tblGrid>
        <w:gridCol w:w="10166"/>
      </w:tblGrid>
      <w:tr w:rsidR="009A02C0" w14:paraId="0FD503CD" w14:textId="77777777">
        <w:trPr>
          <w:jc w:val="center"/>
        </w:trPr>
        <w:tc>
          <w:tcPr>
            <w:tcW w:w="10166" w:type="dxa"/>
            <w:shd w:val="clear" w:color="auto" w:fill="EAF4FF"/>
            <w:tcMar>
              <w:top w:w="150" w:type="dxa"/>
              <w:left w:w="180" w:type="dxa"/>
              <w:bottom w:w="150" w:type="dxa"/>
              <w:right w:w="180" w:type="dxa"/>
            </w:tcMar>
          </w:tcPr>
          <w:p w14:paraId="07D07D13" w14:textId="77777777" w:rsidR="009A02C0" w:rsidRDefault="00BC75DB">
            <w:r>
              <w:rPr>
                <w:b/>
                <w:color w:val="1F3A5F"/>
                <w:sz w:val="23"/>
              </w:rPr>
              <w:t>Project purpose</w:t>
            </w:r>
          </w:p>
          <w:p w14:paraId="645AF0CE" w14:textId="77777777" w:rsidR="009A02C0" w:rsidRDefault="00BC75DB">
            <w:pPr>
              <w:spacing w:before="60" w:after="0"/>
            </w:pPr>
            <w:r>
              <w:t>This report converts the project notebook, SQL analysis, dataset, and Power BI dashboard into a concise business-ready report. It documents the analytical workflow, presents key findings, and recommends practical actions for merchandising, subscription strategy, discount planning, and dashboard use.</w:t>
            </w:r>
          </w:p>
        </w:tc>
      </w:tr>
    </w:tbl>
    <w:p w14:paraId="79FF97B3" w14:textId="77777777" w:rsidR="009A02C0" w:rsidRDefault="009A02C0"/>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2088"/>
        <w:gridCol w:w="1944"/>
        <w:gridCol w:w="5760"/>
      </w:tblGrid>
      <w:tr w:rsidR="009A02C0" w14:paraId="41CD6F30" w14:textId="77777777">
        <w:trPr>
          <w:jc w:val="center"/>
        </w:trPr>
        <w:tc>
          <w:tcPr>
            <w:tcW w:w="2088" w:type="dxa"/>
            <w:shd w:val="clear" w:color="auto" w:fill="1F3A5F"/>
            <w:tcMar>
              <w:top w:w="90" w:type="dxa"/>
              <w:left w:w="110" w:type="dxa"/>
              <w:bottom w:w="90" w:type="dxa"/>
              <w:right w:w="110" w:type="dxa"/>
            </w:tcMar>
          </w:tcPr>
          <w:p w14:paraId="5D6BB220" w14:textId="77777777" w:rsidR="009A02C0" w:rsidRDefault="00BC75DB">
            <w:pPr>
              <w:jc w:val="center"/>
            </w:pPr>
            <w:r>
              <w:rPr>
                <w:b/>
                <w:color w:val="FFFFFF"/>
                <w:sz w:val="19"/>
              </w:rPr>
              <w:t>Metric</w:t>
            </w:r>
          </w:p>
        </w:tc>
        <w:tc>
          <w:tcPr>
            <w:tcW w:w="1944" w:type="dxa"/>
            <w:shd w:val="clear" w:color="auto" w:fill="1F3A5F"/>
            <w:tcMar>
              <w:top w:w="90" w:type="dxa"/>
              <w:left w:w="110" w:type="dxa"/>
              <w:bottom w:w="90" w:type="dxa"/>
              <w:right w:w="110" w:type="dxa"/>
            </w:tcMar>
          </w:tcPr>
          <w:p w14:paraId="079D5876" w14:textId="77777777" w:rsidR="009A02C0" w:rsidRDefault="00BC75DB">
            <w:pPr>
              <w:jc w:val="center"/>
            </w:pPr>
            <w:r>
              <w:rPr>
                <w:b/>
                <w:color w:val="FFFFFF"/>
                <w:sz w:val="19"/>
              </w:rPr>
              <w:t>Value</w:t>
            </w:r>
          </w:p>
        </w:tc>
        <w:tc>
          <w:tcPr>
            <w:tcW w:w="5760" w:type="dxa"/>
            <w:shd w:val="clear" w:color="auto" w:fill="1F3A5F"/>
            <w:tcMar>
              <w:top w:w="90" w:type="dxa"/>
              <w:left w:w="110" w:type="dxa"/>
              <w:bottom w:w="90" w:type="dxa"/>
              <w:right w:w="110" w:type="dxa"/>
            </w:tcMar>
          </w:tcPr>
          <w:p w14:paraId="3A574A62" w14:textId="77777777" w:rsidR="009A02C0" w:rsidRDefault="00BC75DB">
            <w:pPr>
              <w:jc w:val="center"/>
            </w:pPr>
            <w:r>
              <w:rPr>
                <w:b/>
                <w:color w:val="FFFFFF"/>
                <w:sz w:val="19"/>
              </w:rPr>
              <w:t>Interpretation</w:t>
            </w:r>
          </w:p>
        </w:tc>
      </w:tr>
      <w:tr w:rsidR="009A02C0" w14:paraId="094D98E8" w14:textId="77777777">
        <w:trPr>
          <w:jc w:val="center"/>
        </w:trPr>
        <w:tc>
          <w:tcPr>
            <w:tcW w:w="2088" w:type="dxa"/>
            <w:tcMar>
              <w:top w:w="90" w:type="dxa"/>
              <w:left w:w="110" w:type="dxa"/>
              <w:bottom w:w="90" w:type="dxa"/>
              <w:right w:w="110" w:type="dxa"/>
            </w:tcMar>
            <w:vAlign w:val="center"/>
          </w:tcPr>
          <w:p w14:paraId="012F5943" w14:textId="77777777" w:rsidR="009A02C0" w:rsidRDefault="00BC75DB">
            <w:r>
              <w:rPr>
                <w:sz w:val="18"/>
              </w:rPr>
              <w:t>Customers</w:t>
            </w:r>
          </w:p>
        </w:tc>
        <w:tc>
          <w:tcPr>
            <w:tcW w:w="1944" w:type="dxa"/>
            <w:tcMar>
              <w:top w:w="90" w:type="dxa"/>
              <w:left w:w="110" w:type="dxa"/>
              <w:bottom w:w="90" w:type="dxa"/>
              <w:right w:w="110" w:type="dxa"/>
            </w:tcMar>
            <w:vAlign w:val="center"/>
          </w:tcPr>
          <w:p w14:paraId="10800422" w14:textId="77777777" w:rsidR="009A02C0" w:rsidRDefault="00BC75DB">
            <w:pPr>
              <w:jc w:val="center"/>
            </w:pPr>
            <w:r>
              <w:rPr>
                <w:sz w:val="18"/>
              </w:rPr>
              <w:t>3,900</w:t>
            </w:r>
          </w:p>
        </w:tc>
        <w:tc>
          <w:tcPr>
            <w:tcW w:w="5760" w:type="dxa"/>
            <w:tcMar>
              <w:top w:w="90" w:type="dxa"/>
              <w:left w:w="110" w:type="dxa"/>
              <w:bottom w:w="90" w:type="dxa"/>
              <w:right w:w="110" w:type="dxa"/>
            </w:tcMar>
            <w:vAlign w:val="center"/>
          </w:tcPr>
          <w:p w14:paraId="1A2B46F3" w14:textId="77777777" w:rsidR="009A02C0" w:rsidRDefault="00BC75DB">
            <w:r>
              <w:rPr>
                <w:sz w:val="18"/>
              </w:rPr>
              <w:t>Total records in the source dataset</w:t>
            </w:r>
          </w:p>
        </w:tc>
      </w:tr>
      <w:tr w:rsidR="009A02C0" w14:paraId="67C1BF06" w14:textId="77777777">
        <w:trPr>
          <w:jc w:val="center"/>
        </w:trPr>
        <w:tc>
          <w:tcPr>
            <w:tcW w:w="2088" w:type="dxa"/>
            <w:shd w:val="clear" w:color="auto" w:fill="F7FAFC"/>
            <w:tcMar>
              <w:top w:w="90" w:type="dxa"/>
              <w:left w:w="110" w:type="dxa"/>
              <w:bottom w:w="90" w:type="dxa"/>
              <w:right w:w="110" w:type="dxa"/>
            </w:tcMar>
            <w:vAlign w:val="center"/>
          </w:tcPr>
          <w:p w14:paraId="00EFB618" w14:textId="77777777" w:rsidR="009A02C0" w:rsidRDefault="00BC75DB">
            <w:r>
              <w:rPr>
                <w:sz w:val="18"/>
              </w:rPr>
              <w:t>Total Revenue</w:t>
            </w:r>
          </w:p>
        </w:tc>
        <w:tc>
          <w:tcPr>
            <w:tcW w:w="1944" w:type="dxa"/>
            <w:shd w:val="clear" w:color="auto" w:fill="F7FAFC"/>
            <w:tcMar>
              <w:top w:w="90" w:type="dxa"/>
              <w:left w:w="110" w:type="dxa"/>
              <w:bottom w:w="90" w:type="dxa"/>
              <w:right w:w="110" w:type="dxa"/>
            </w:tcMar>
            <w:vAlign w:val="center"/>
          </w:tcPr>
          <w:p w14:paraId="07295C39" w14:textId="77777777" w:rsidR="009A02C0" w:rsidRDefault="00BC75DB">
            <w:pPr>
              <w:jc w:val="center"/>
            </w:pPr>
            <w:r>
              <w:rPr>
                <w:sz w:val="18"/>
              </w:rPr>
              <w:t>$233,081</w:t>
            </w:r>
          </w:p>
        </w:tc>
        <w:tc>
          <w:tcPr>
            <w:tcW w:w="5760" w:type="dxa"/>
            <w:shd w:val="clear" w:color="auto" w:fill="F7FAFC"/>
            <w:tcMar>
              <w:top w:w="90" w:type="dxa"/>
              <w:left w:w="110" w:type="dxa"/>
              <w:bottom w:w="90" w:type="dxa"/>
              <w:right w:w="110" w:type="dxa"/>
            </w:tcMar>
            <w:vAlign w:val="center"/>
          </w:tcPr>
          <w:p w14:paraId="58C3B9F5" w14:textId="77777777" w:rsidR="009A02C0" w:rsidRDefault="00BC75DB">
            <w:r>
              <w:rPr>
                <w:sz w:val="18"/>
              </w:rPr>
              <w:t>Revenue represented by purchase amount</w:t>
            </w:r>
          </w:p>
        </w:tc>
      </w:tr>
      <w:tr w:rsidR="009A02C0" w14:paraId="57F42D89" w14:textId="77777777">
        <w:trPr>
          <w:jc w:val="center"/>
        </w:trPr>
        <w:tc>
          <w:tcPr>
            <w:tcW w:w="2088" w:type="dxa"/>
            <w:tcMar>
              <w:top w:w="90" w:type="dxa"/>
              <w:left w:w="110" w:type="dxa"/>
              <w:bottom w:w="90" w:type="dxa"/>
              <w:right w:w="110" w:type="dxa"/>
            </w:tcMar>
            <w:vAlign w:val="center"/>
          </w:tcPr>
          <w:p w14:paraId="0ECA2CEA" w14:textId="77777777" w:rsidR="009A02C0" w:rsidRDefault="00BC75DB">
            <w:r>
              <w:rPr>
                <w:sz w:val="18"/>
              </w:rPr>
              <w:t>Average Purchase</w:t>
            </w:r>
          </w:p>
        </w:tc>
        <w:tc>
          <w:tcPr>
            <w:tcW w:w="1944" w:type="dxa"/>
            <w:tcMar>
              <w:top w:w="90" w:type="dxa"/>
              <w:left w:w="110" w:type="dxa"/>
              <w:bottom w:w="90" w:type="dxa"/>
              <w:right w:w="110" w:type="dxa"/>
            </w:tcMar>
            <w:vAlign w:val="center"/>
          </w:tcPr>
          <w:p w14:paraId="7D29B76A" w14:textId="77777777" w:rsidR="009A02C0" w:rsidRDefault="00BC75DB">
            <w:pPr>
              <w:jc w:val="center"/>
            </w:pPr>
            <w:r>
              <w:rPr>
                <w:sz w:val="18"/>
              </w:rPr>
              <w:t>$59.76</w:t>
            </w:r>
          </w:p>
        </w:tc>
        <w:tc>
          <w:tcPr>
            <w:tcW w:w="5760" w:type="dxa"/>
            <w:tcMar>
              <w:top w:w="90" w:type="dxa"/>
              <w:left w:w="110" w:type="dxa"/>
              <w:bottom w:w="90" w:type="dxa"/>
              <w:right w:w="110" w:type="dxa"/>
            </w:tcMar>
            <w:vAlign w:val="center"/>
          </w:tcPr>
          <w:p w14:paraId="446E565E" w14:textId="77777777" w:rsidR="009A02C0" w:rsidRDefault="00BC75DB">
            <w:r>
              <w:rPr>
                <w:sz w:val="18"/>
              </w:rPr>
              <w:t>Mean purchase value per customer</w:t>
            </w:r>
          </w:p>
        </w:tc>
      </w:tr>
      <w:tr w:rsidR="009A02C0" w14:paraId="7B899908" w14:textId="77777777">
        <w:trPr>
          <w:jc w:val="center"/>
        </w:trPr>
        <w:tc>
          <w:tcPr>
            <w:tcW w:w="2088" w:type="dxa"/>
            <w:shd w:val="clear" w:color="auto" w:fill="F7FAFC"/>
            <w:tcMar>
              <w:top w:w="90" w:type="dxa"/>
              <w:left w:w="110" w:type="dxa"/>
              <w:bottom w:w="90" w:type="dxa"/>
              <w:right w:w="110" w:type="dxa"/>
            </w:tcMar>
            <w:vAlign w:val="center"/>
          </w:tcPr>
          <w:p w14:paraId="4D83D55C" w14:textId="77777777" w:rsidR="009A02C0" w:rsidRDefault="00BC75DB">
            <w:r>
              <w:rPr>
                <w:sz w:val="18"/>
              </w:rPr>
              <w:t>Average Rating</w:t>
            </w:r>
          </w:p>
        </w:tc>
        <w:tc>
          <w:tcPr>
            <w:tcW w:w="1944" w:type="dxa"/>
            <w:shd w:val="clear" w:color="auto" w:fill="F7FAFC"/>
            <w:tcMar>
              <w:top w:w="90" w:type="dxa"/>
              <w:left w:w="110" w:type="dxa"/>
              <w:bottom w:w="90" w:type="dxa"/>
              <w:right w:w="110" w:type="dxa"/>
            </w:tcMar>
            <w:vAlign w:val="center"/>
          </w:tcPr>
          <w:p w14:paraId="559CF62C" w14:textId="77777777" w:rsidR="009A02C0" w:rsidRDefault="00BC75DB">
            <w:pPr>
              <w:jc w:val="center"/>
            </w:pPr>
            <w:r>
              <w:rPr>
                <w:sz w:val="18"/>
              </w:rPr>
              <w:t>3.75</w:t>
            </w:r>
          </w:p>
        </w:tc>
        <w:tc>
          <w:tcPr>
            <w:tcW w:w="5760" w:type="dxa"/>
            <w:shd w:val="clear" w:color="auto" w:fill="F7FAFC"/>
            <w:tcMar>
              <w:top w:w="90" w:type="dxa"/>
              <w:left w:w="110" w:type="dxa"/>
              <w:bottom w:w="90" w:type="dxa"/>
              <w:right w:w="110" w:type="dxa"/>
            </w:tcMar>
            <w:vAlign w:val="center"/>
          </w:tcPr>
          <w:p w14:paraId="019CE854" w14:textId="77777777" w:rsidR="009A02C0" w:rsidRDefault="00BC75DB">
            <w:r>
              <w:rPr>
                <w:sz w:val="18"/>
              </w:rPr>
              <w:t>Mean review rating after median imputation</w:t>
            </w:r>
          </w:p>
        </w:tc>
      </w:tr>
    </w:tbl>
    <w:p w14:paraId="68C0C2CA" w14:textId="77777777" w:rsidR="009A02C0" w:rsidRDefault="009A02C0"/>
    <w:p w14:paraId="45FDA091" w14:textId="77777777" w:rsidR="009A02C0" w:rsidRDefault="00483307">
      <w:pPr>
        <w:jc w:val="center"/>
      </w:pPr>
      <w:r>
        <w:t>Prepared by-Soumya Ranjan Mahakud</w:t>
      </w:r>
    </w:p>
    <w:p w14:paraId="2E05A4B5" w14:textId="77777777" w:rsidR="009A02C0" w:rsidRDefault="00BC75DB">
      <w:r>
        <w:br w:type="page"/>
      </w:r>
    </w:p>
    <w:p w14:paraId="298C78EA" w14:textId="77777777" w:rsidR="009A02C0" w:rsidRDefault="00BC75DB">
      <w:pPr>
        <w:pStyle w:val="Heading1"/>
      </w:pPr>
      <w:r>
        <w:lastRenderedPageBreak/>
        <w:t>Executive Summary</w:t>
      </w:r>
    </w:p>
    <w:tbl>
      <w:tblPr>
        <w:tblW w:w="0" w:type="auto"/>
        <w:jc w:val="center"/>
        <w:tblBorders>
          <w:top w:val="single" w:sz="6" w:space="0" w:color="BFD7EA"/>
          <w:left w:val="single" w:sz="6" w:space="0" w:color="BFD7EA"/>
          <w:bottom w:val="single" w:sz="6" w:space="0" w:color="BFD7EA"/>
          <w:right w:val="single" w:sz="6" w:space="0" w:color="BFD7EA"/>
          <w:insideH w:val="single" w:sz="6" w:space="0" w:color="BFD7EA"/>
          <w:insideV w:val="single" w:sz="6" w:space="0" w:color="BFD7EA"/>
        </w:tblBorders>
        <w:tblLook w:val="04A0" w:firstRow="1" w:lastRow="0" w:firstColumn="1" w:lastColumn="0" w:noHBand="0" w:noVBand="1"/>
      </w:tblPr>
      <w:tblGrid>
        <w:gridCol w:w="10166"/>
      </w:tblGrid>
      <w:tr w:rsidR="009A02C0" w14:paraId="3A8C479B" w14:textId="77777777">
        <w:trPr>
          <w:jc w:val="center"/>
        </w:trPr>
        <w:tc>
          <w:tcPr>
            <w:tcW w:w="10166" w:type="dxa"/>
            <w:shd w:val="clear" w:color="auto" w:fill="F0FDF4"/>
            <w:tcMar>
              <w:top w:w="150" w:type="dxa"/>
              <w:left w:w="180" w:type="dxa"/>
              <w:bottom w:w="150" w:type="dxa"/>
              <w:right w:w="180" w:type="dxa"/>
            </w:tcMar>
          </w:tcPr>
          <w:p w14:paraId="0D077597" w14:textId="77777777" w:rsidR="009A02C0" w:rsidRDefault="00BC75DB">
            <w:r>
              <w:rPr>
                <w:b/>
                <w:color w:val="1F3A5F"/>
                <w:sz w:val="23"/>
              </w:rPr>
              <w:t>Headline finding</w:t>
            </w:r>
          </w:p>
          <w:p w14:paraId="7236C764" w14:textId="77777777" w:rsidR="009A02C0" w:rsidRDefault="00BC75DB">
            <w:pPr>
              <w:spacing w:before="60" w:after="0"/>
            </w:pPr>
            <w:r>
              <w:t>The dataset shows broad and stable purchasing behavior across categories, seasons, and age groups. Revenue is led by Clothing and Accessories because of order volume, while average purchase value remains tightly clustered around $60 across most customer segments.</w:t>
            </w:r>
          </w:p>
        </w:tc>
      </w:tr>
    </w:tbl>
    <w:p w14:paraId="32A3DDF3" w14:textId="77777777" w:rsidR="009A02C0" w:rsidRDefault="009A02C0"/>
    <w:p w14:paraId="5386888B" w14:textId="77777777" w:rsidR="009A02C0" w:rsidRDefault="00BC75DB">
      <w:pPr>
        <w:pStyle w:val="ListBullet"/>
        <w:spacing w:after="60"/>
      </w:pPr>
      <w:r>
        <w:t>The project analyzes 3,900 customers, 25 products, 4 categories, and 50 locations.</w:t>
      </w:r>
    </w:p>
    <w:p w14:paraId="6B313175" w14:textId="77777777" w:rsidR="009A02C0" w:rsidRDefault="00BC75DB">
      <w:pPr>
        <w:pStyle w:val="ListBullet"/>
        <w:spacing w:after="60"/>
      </w:pPr>
      <w:r>
        <w:t>Clothing contributes the highest revenue at $104,264, followed by Accessories at $74,200.</w:t>
      </w:r>
    </w:p>
    <w:p w14:paraId="59434419" w14:textId="77777777" w:rsidR="009A02C0" w:rsidRDefault="00BC75DB">
      <w:pPr>
        <w:pStyle w:val="ListBullet"/>
        <w:spacing w:after="60"/>
      </w:pPr>
      <w:r>
        <w:t>Subscription status does not currently show a higher average spend: subscribers average $59.49 compared with $59.87 for non-subscribers.</w:t>
      </w:r>
    </w:p>
    <w:p w14:paraId="049850D2" w14:textId="77777777" w:rsidR="009A02C0" w:rsidRDefault="00BC75DB">
      <w:pPr>
        <w:pStyle w:val="ListBullet"/>
        <w:spacing w:after="60"/>
      </w:pPr>
      <w:r>
        <w:t>Discounted purchases average $59.28, slightly below non-discounted purchases at $60.13, so discounting should be reviewed for margin impact.</w:t>
      </w:r>
    </w:p>
    <w:p w14:paraId="626144AE" w14:textId="77777777" w:rsidR="009A02C0" w:rsidRDefault="00BC75DB">
      <w:pPr>
        <w:pStyle w:val="ListBullet"/>
        <w:spacing w:after="60"/>
      </w:pPr>
      <w:r>
        <w:t>Fall is the strongest revenue season with $60,018 and the highest average purchase value at $61.56.</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2232"/>
        <w:gridCol w:w="3672"/>
        <w:gridCol w:w="3888"/>
      </w:tblGrid>
      <w:tr w:rsidR="009A02C0" w14:paraId="6006129F" w14:textId="77777777">
        <w:trPr>
          <w:jc w:val="center"/>
        </w:trPr>
        <w:tc>
          <w:tcPr>
            <w:tcW w:w="2232" w:type="dxa"/>
            <w:shd w:val="clear" w:color="auto" w:fill="1F3A5F"/>
            <w:tcMar>
              <w:top w:w="90" w:type="dxa"/>
              <w:left w:w="110" w:type="dxa"/>
              <w:bottom w:w="90" w:type="dxa"/>
              <w:right w:w="110" w:type="dxa"/>
            </w:tcMar>
          </w:tcPr>
          <w:p w14:paraId="4894B07C" w14:textId="77777777" w:rsidR="009A02C0" w:rsidRDefault="00BC75DB">
            <w:pPr>
              <w:jc w:val="center"/>
            </w:pPr>
            <w:r>
              <w:rPr>
                <w:b/>
                <w:color w:val="FFFFFF"/>
                <w:sz w:val="19"/>
              </w:rPr>
              <w:t>Business Area</w:t>
            </w:r>
          </w:p>
        </w:tc>
        <w:tc>
          <w:tcPr>
            <w:tcW w:w="3672" w:type="dxa"/>
            <w:shd w:val="clear" w:color="auto" w:fill="1F3A5F"/>
            <w:tcMar>
              <w:top w:w="90" w:type="dxa"/>
              <w:left w:w="110" w:type="dxa"/>
              <w:bottom w:w="90" w:type="dxa"/>
              <w:right w:w="110" w:type="dxa"/>
            </w:tcMar>
          </w:tcPr>
          <w:p w14:paraId="0B4366C2" w14:textId="77777777" w:rsidR="009A02C0" w:rsidRDefault="00BC75DB">
            <w:pPr>
              <w:jc w:val="center"/>
            </w:pPr>
            <w:r>
              <w:rPr>
                <w:b/>
                <w:color w:val="FFFFFF"/>
                <w:sz w:val="19"/>
              </w:rPr>
              <w:t>Evidence</w:t>
            </w:r>
          </w:p>
        </w:tc>
        <w:tc>
          <w:tcPr>
            <w:tcW w:w="3888" w:type="dxa"/>
            <w:shd w:val="clear" w:color="auto" w:fill="1F3A5F"/>
            <w:tcMar>
              <w:top w:w="90" w:type="dxa"/>
              <w:left w:w="110" w:type="dxa"/>
              <w:bottom w:w="90" w:type="dxa"/>
              <w:right w:w="110" w:type="dxa"/>
            </w:tcMar>
          </w:tcPr>
          <w:p w14:paraId="33C9CE8F" w14:textId="77777777" w:rsidR="009A02C0" w:rsidRDefault="00BC75DB">
            <w:pPr>
              <w:jc w:val="center"/>
            </w:pPr>
            <w:r>
              <w:rPr>
                <w:b/>
                <w:color w:val="FFFFFF"/>
                <w:sz w:val="19"/>
              </w:rPr>
              <w:t>Implication</w:t>
            </w:r>
          </w:p>
        </w:tc>
      </w:tr>
      <w:tr w:rsidR="009A02C0" w14:paraId="2DF18CA2" w14:textId="77777777">
        <w:trPr>
          <w:jc w:val="center"/>
        </w:trPr>
        <w:tc>
          <w:tcPr>
            <w:tcW w:w="2232" w:type="dxa"/>
            <w:tcMar>
              <w:top w:w="90" w:type="dxa"/>
              <w:left w:w="110" w:type="dxa"/>
              <w:bottom w:w="90" w:type="dxa"/>
              <w:right w:w="110" w:type="dxa"/>
            </w:tcMar>
            <w:vAlign w:val="center"/>
          </w:tcPr>
          <w:p w14:paraId="64055353" w14:textId="77777777" w:rsidR="009A02C0" w:rsidRDefault="00BC75DB">
            <w:r>
              <w:rPr>
                <w:sz w:val="18"/>
              </w:rPr>
              <w:t>Merchandising</w:t>
            </w:r>
          </w:p>
        </w:tc>
        <w:tc>
          <w:tcPr>
            <w:tcW w:w="3672" w:type="dxa"/>
            <w:tcMar>
              <w:top w:w="90" w:type="dxa"/>
              <w:left w:w="110" w:type="dxa"/>
              <w:bottom w:w="90" w:type="dxa"/>
              <w:right w:w="110" w:type="dxa"/>
            </w:tcMar>
            <w:vAlign w:val="center"/>
          </w:tcPr>
          <w:p w14:paraId="3B5A70C4" w14:textId="77777777" w:rsidR="009A02C0" w:rsidRDefault="00BC75DB">
            <w:r>
              <w:rPr>
                <w:sz w:val="18"/>
              </w:rPr>
              <w:t>Clothing and Accessories generate the largest revenue pools.</w:t>
            </w:r>
          </w:p>
        </w:tc>
        <w:tc>
          <w:tcPr>
            <w:tcW w:w="3888" w:type="dxa"/>
            <w:tcMar>
              <w:top w:w="90" w:type="dxa"/>
              <w:left w:w="110" w:type="dxa"/>
              <w:bottom w:w="90" w:type="dxa"/>
              <w:right w:w="110" w:type="dxa"/>
            </w:tcMar>
            <w:vAlign w:val="center"/>
          </w:tcPr>
          <w:p w14:paraId="17A4F256" w14:textId="77777777" w:rsidR="009A02C0" w:rsidRDefault="00BC75DB">
            <w:r>
              <w:rPr>
                <w:sz w:val="18"/>
              </w:rPr>
              <w:t>Keep inventory depth and campaign focus strongest in these categories.</w:t>
            </w:r>
          </w:p>
        </w:tc>
      </w:tr>
      <w:tr w:rsidR="009A02C0" w14:paraId="1E2E3097" w14:textId="77777777">
        <w:trPr>
          <w:jc w:val="center"/>
        </w:trPr>
        <w:tc>
          <w:tcPr>
            <w:tcW w:w="2232" w:type="dxa"/>
            <w:shd w:val="clear" w:color="auto" w:fill="F7FAFC"/>
            <w:tcMar>
              <w:top w:w="90" w:type="dxa"/>
              <w:left w:w="110" w:type="dxa"/>
              <w:bottom w:w="90" w:type="dxa"/>
              <w:right w:w="110" w:type="dxa"/>
            </w:tcMar>
            <w:vAlign w:val="center"/>
          </w:tcPr>
          <w:p w14:paraId="26ACEFF4" w14:textId="77777777" w:rsidR="009A02C0" w:rsidRDefault="00BC75DB">
            <w:r>
              <w:rPr>
                <w:sz w:val="18"/>
              </w:rPr>
              <w:t>Customer Value</w:t>
            </w:r>
          </w:p>
        </w:tc>
        <w:tc>
          <w:tcPr>
            <w:tcW w:w="3672" w:type="dxa"/>
            <w:shd w:val="clear" w:color="auto" w:fill="F7FAFC"/>
            <w:tcMar>
              <w:top w:w="90" w:type="dxa"/>
              <w:left w:w="110" w:type="dxa"/>
              <w:bottom w:w="90" w:type="dxa"/>
              <w:right w:w="110" w:type="dxa"/>
            </w:tcMar>
            <w:vAlign w:val="center"/>
          </w:tcPr>
          <w:p w14:paraId="537E39F5" w14:textId="77777777" w:rsidR="009A02C0" w:rsidRDefault="00BC75DB">
            <w:r>
              <w:rPr>
                <w:sz w:val="18"/>
              </w:rPr>
              <w:t>Average spend varies very little between gender, age, discount, and subscription groups.</w:t>
            </w:r>
          </w:p>
        </w:tc>
        <w:tc>
          <w:tcPr>
            <w:tcW w:w="3888" w:type="dxa"/>
            <w:shd w:val="clear" w:color="auto" w:fill="F7FAFC"/>
            <w:tcMar>
              <w:top w:w="90" w:type="dxa"/>
              <w:left w:w="110" w:type="dxa"/>
              <w:bottom w:w="90" w:type="dxa"/>
              <w:right w:w="110" w:type="dxa"/>
            </w:tcMar>
            <w:vAlign w:val="center"/>
          </w:tcPr>
          <w:p w14:paraId="2C824F6F" w14:textId="77777777" w:rsidR="009A02C0" w:rsidRDefault="00BC75DB">
            <w:r>
              <w:rPr>
                <w:sz w:val="18"/>
              </w:rPr>
              <w:t>Growth should focus on conversion, basket expansion, and frequency rather than only segment-level pricing.</w:t>
            </w:r>
          </w:p>
        </w:tc>
      </w:tr>
      <w:tr w:rsidR="009A02C0" w14:paraId="4132B200" w14:textId="77777777">
        <w:trPr>
          <w:jc w:val="center"/>
        </w:trPr>
        <w:tc>
          <w:tcPr>
            <w:tcW w:w="2232" w:type="dxa"/>
            <w:tcMar>
              <w:top w:w="90" w:type="dxa"/>
              <w:left w:w="110" w:type="dxa"/>
              <w:bottom w:w="90" w:type="dxa"/>
              <w:right w:w="110" w:type="dxa"/>
            </w:tcMar>
            <w:vAlign w:val="center"/>
          </w:tcPr>
          <w:p w14:paraId="6D0ACD78" w14:textId="77777777" w:rsidR="009A02C0" w:rsidRDefault="00BC75DB">
            <w:r>
              <w:rPr>
                <w:sz w:val="18"/>
              </w:rPr>
              <w:t>Retention</w:t>
            </w:r>
          </w:p>
        </w:tc>
        <w:tc>
          <w:tcPr>
            <w:tcW w:w="3672" w:type="dxa"/>
            <w:tcMar>
              <w:top w:w="90" w:type="dxa"/>
              <w:left w:w="110" w:type="dxa"/>
              <w:bottom w:w="90" w:type="dxa"/>
              <w:right w:w="110" w:type="dxa"/>
            </w:tcMar>
            <w:vAlign w:val="center"/>
          </w:tcPr>
          <w:p w14:paraId="527972C6" w14:textId="77777777" w:rsidR="009A02C0" w:rsidRDefault="00BC75DB">
            <w:r>
              <w:rPr>
                <w:sz w:val="18"/>
              </w:rPr>
              <w:t>3,116 customers qualify as Loyal based on more than 10 previous purchases.</w:t>
            </w:r>
          </w:p>
        </w:tc>
        <w:tc>
          <w:tcPr>
            <w:tcW w:w="3888" w:type="dxa"/>
            <w:tcMar>
              <w:top w:w="90" w:type="dxa"/>
              <w:left w:w="110" w:type="dxa"/>
              <w:bottom w:w="90" w:type="dxa"/>
              <w:right w:w="110" w:type="dxa"/>
            </w:tcMar>
            <w:vAlign w:val="center"/>
          </w:tcPr>
          <w:p w14:paraId="1834EB47" w14:textId="77777777" w:rsidR="009A02C0" w:rsidRDefault="00BC75DB">
            <w:r>
              <w:rPr>
                <w:sz w:val="18"/>
              </w:rPr>
              <w:t>Loyalty programs can be targeted at repeat buyers who are not yet subscribed.</w:t>
            </w:r>
          </w:p>
        </w:tc>
      </w:tr>
      <w:tr w:rsidR="009A02C0" w14:paraId="2B60EC00" w14:textId="77777777">
        <w:trPr>
          <w:jc w:val="center"/>
        </w:trPr>
        <w:tc>
          <w:tcPr>
            <w:tcW w:w="2232" w:type="dxa"/>
            <w:shd w:val="clear" w:color="auto" w:fill="F7FAFC"/>
            <w:tcMar>
              <w:top w:w="90" w:type="dxa"/>
              <w:left w:w="110" w:type="dxa"/>
              <w:bottom w:w="90" w:type="dxa"/>
              <w:right w:w="110" w:type="dxa"/>
            </w:tcMar>
            <w:vAlign w:val="center"/>
          </w:tcPr>
          <w:p w14:paraId="50E36E1C" w14:textId="77777777" w:rsidR="009A02C0" w:rsidRDefault="00BC75DB">
            <w:r>
              <w:rPr>
                <w:sz w:val="18"/>
              </w:rPr>
              <w:t>Analytics Delivery</w:t>
            </w:r>
          </w:p>
        </w:tc>
        <w:tc>
          <w:tcPr>
            <w:tcW w:w="3672" w:type="dxa"/>
            <w:shd w:val="clear" w:color="auto" w:fill="F7FAFC"/>
            <w:tcMar>
              <w:top w:w="90" w:type="dxa"/>
              <w:left w:w="110" w:type="dxa"/>
              <w:bottom w:w="90" w:type="dxa"/>
              <w:right w:w="110" w:type="dxa"/>
            </w:tcMar>
            <w:vAlign w:val="center"/>
          </w:tcPr>
          <w:p w14:paraId="40040648" w14:textId="77777777" w:rsidR="009A02C0" w:rsidRDefault="00BC75DB">
            <w:r>
              <w:rPr>
                <w:sz w:val="18"/>
              </w:rPr>
              <w:t>PBIX contains 1 page and 18 visuals.</w:t>
            </w:r>
          </w:p>
        </w:tc>
        <w:tc>
          <w:tcPr>
            <w:tcW w:w="3888" w:type="dxa"/>
            <w:shd w:val="clear" w:color="auto" w:fill="F7FAFC"/>
            <w:tcMar>
              <w:top w:w="90" w:type="dxa"/>
              <w:left w:w="110" w:type="dxa"/>
              <w:bottom w:w="90" w:type="dxa"/>
              <w:right w:w="110" w:type="dxa"/>
            </w:tcMar>
            <w:vAlign w:val="center"/>
          </w:tcPr>
          <w:p w14:paraId="7571D763" w14:textId="77777777" w:rsidR="009A02C0" w:rsidRDefault="00BC75DB">
            <w:r>
              <w:rPr>
                <w:sz w:val="18"/>
              </w:rPr>
              <w:t>The dashboard is suitable for summary monitoring with slicers for category, gender, subscription, and shipping.</w:t>
            </w:r>
          </w:p>
        </w:tc>
      </w:tr>
    </w:tbl>
    <w:p w14:paraId="404A795E" w14:textId="77777777" w:rsidR="009A02C0" w:rsidRDefault="009A02C0"/>
    <w:p w14:paraId="041EDBED" w14:textId="77777777" w:rsidR="009A02C0" w:rsidRDefault="00BC75DB">
      <w:pPr>
        <w:pStyle w:val="Heading1"/>
      </w:pPr>
      <w:r>
        <w:t>Project Overview</w:t>
      </w:r>
    </w:p>
    <w:p w14:paraId="2EE7BF3B" w14:textId="77777777" w:rsidR="009A02C0" w:rsidRDefault="00BC75DB">
      <w:r>
        <w:t>The Customer Behaviour Analysis project studies shopping patterns from a retail customer dataset. The workflow begins with Python-based data preparation, continues with PostgreSQL SQL analysis, and ends with a Power BI dashboard for interactive exploration.</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1944"/>
        <w:gridCol w:w="3240"/>
        <w:gridCol w:w="4680"/>
      </w:tblGrid>
      <w:tr w:rsidR="009A02C0" w14:paraId="06C01F8D" w14:textId="77777777">
        <w:trPr>
          <w:jc w:val="center"/>
        </w:trPr>
        <w:tc>
          <w:tcPr>
            <w:tcW w:w="1944" w:type="dxa"/>
            <w:shd w:val="clear" w:color="auto" w:fill="1F3A5F"/>
            <w:tcMar>
              <w:top w:w="90" w:type="dxa"/>
              <w:left w:w="110" w:type="dxa"/>
              <w:bottom w:w="90" w:type="dxa"/>
              <w:right w:w="110" w:type="dxa"/>
            </w:tcMar>
          </w:tcPr>
          <w:p w14:paraId="0BA013C0" w14:textId="77777777" w:rsidR="009A02C0" w:rsidRDefault="00BC75DB">
            <w:pPr>
              <w:jc w:val="center"/>
            </w:pPr>
            <w:r>
              <w:rPr>
                <w:b/>
                <w:color w:val="FFFFFF"/>
                <w:sz w:val="19"/>
              </w:rPr>
              <w:t>Component</w:t>
            </w:r>
          </w:p>
        </w:tc>
        <w:tc>
          <w:tcPr>
            <w:tcW w:w="3240" w:type="dxa"/>
            <w:shd w:val="clear" w:color="auto" w:fill="1F3A5F"/>
            <w:tcMar>
              <w:top w:w="90" w:type="dxa"/>
              <w:left w:w="110" w:type="dxa"/>
              <w:bottom w:w="90" w:type="dxa"/>
              <w:right w:w="110" w:type="dxa"/>
            </w:tcMar>
          </w:tcPr>
          <w:p w14:paraId="17227402" w14:textId="77777777" w:rsidR="009A02C0" w:rsidRDefault="00BC75DB">
            <w:pPr>
              <w:jc w:val="center"/>
            </w:pPr>
            <w:r>
              <w:rPr>
                <w:b/>
                <w:color w:val="FFFFFF"/>
                <w:sz w:val="19"/>
              </w:rPr>
              <w:t>File</w:t>
            </w:r>
          </w:p>
        </w:tc>
        <w:tc>
          <w:tcPr>
            <w:tcW w:w="4680" w:type="dxa"/>
            <w:shd w:val="clear" w:color="auto" w:fill="1F3A5F"/>
            <w:tcMar>
              <w:top w:w="90" w:type="dxa"/>
              <w:left w:w="110" w:type="dxa"/>
              <w:bottom w:w="90" w:type="dxa"/>
              <w:right w:w="110" w:type="dxa"/>
            </w:tcMar>
          </w:tcPr>
          <w:p w14:paraId="1FC9409A" w14:textId="77777777" w:rsidR="009A02C0" w:rsidRDefault="00BC75DB">
            <w:pPr>
              <w:jc w:val="center"/>
            </w:pPr>
            <w:r>
              <w:rPr>
                <w:b/>
                <w:color w:val="FFFFFF"/>
                <w:sz w:val="19"/>
              </w:rPr>
              <w:t>Role in Project</w:t>
            </w:r>
          </w:p>
        </w:tc>
      </w:tr>
      <w:tr w:rsidR="009A02C0" w14:paraId="7FE5B6AF" w14:textId="77777777">
        <w:trPr>
          <w:jc w:val="center"/>
        </w:trPr>
        <w:tc>
          <w:tcPr>
            <w:tcW w:w="1944" w:type="dxa"/>
            <w:tcMar>
              <w:top w:w="90" w:type="dxa"/>
              <w:left w:w="110" w:type="dxa"/>
              <w:bottom w:w="90" w:type="dxa"/>
              <w:right w:w="110" w:type="dxa"/>
            </w:tcMar>
            <w:vAlign w:val="center"/>
          </w:tcPr>
          <w:p w14:paraId="13872244" w14:textId="77777777" w:rsidR="009A02C0" w:rsidRDefault="00BC75DB">
            <w:r>
              <w:rPr>
                <w:sz w:val="18"/>
              </w:rPr>
              <w:t>Dataset</w:t>
            </w:r>
          </w:p>
        </w:tc>
        <w:tc>
          <w:tcPr>
            <w:tcW w:w="3240" w:type="dxa"/>
            <w:tcMar>
              <w:top w:w="90" w:type="dxa"/>
              <w:left w:w="110" w:type="dxa"/>
              <w:bottom w:w="90" w:type="dxa"/>
              <w:right w:w="110" w:type="dxa"/>
            </w:tcMar>
            <w:vAlign w:val="center"/>
          </w:tcPr>
          <w:p w14:paraId="423A4D77" w14:textId="77777777" w:rsidR="009A02C0" w:rsidRDefault="00BC75DB">
            <w:r>
              <w:rPr>
                <w:sz w:val="18"/>
              </w:rPr>
              <w:t>customer_shopping_behavior.csv</w:t>
            </w:r>
          </w:p>
        </w:tc>
        <w:tc>
          <w:tcPr>
            <w:tcW w:w="4680" w:type="dxa"/>
            <w:tcMar>
              <w:top w:w="90" w:type="dxa"/>
              <w:left w:w="110" w:type="dxa"/>
              <w:bottom w:w="90" w:type="dxa"/>
              <w:right w:w="110" w:type="dxa"/>
            </w:tcMar>
            <w:vAlign w:val="center"/>
          </w:tcPr>
          <w:p w14:paraId="51BAA200" w14:textId="77777777" w:rsidR="009A02C0" w:rsidRDefault="00BC75DB">
            <w:r>
              <w:rPr>
                <w:sz w:val="18"/>
              </w:rPr>
              <w:t>Raw customer shopping records used for profiling and analysis.</w:t>
            </w:r>
          </w:p>
        </w:tc>
      </w:tr>
      <w:tr w:rsidR="009A02C0" w14:paraId="00779A40" w14:textId="77777777">
        <w:trPr>
          <w:jc w:val="center"/>
        </w:trPr>
        <w:tc>
          <w:tcPr>
            <w:tcW w:w="1944" w:type="dxa"/>
            <w:shd w:val="clear" w:color="auto" w:fill="F7FAFC"/>
            <w:tcMar>
              <w:top w:w="90" w:type="dxa"/>
              <w:left w:w="110" w:type="dxa"/>
              <w:bottom w:w="90" w:type="dxa"/>
              <w:right w:w="110" w:type="dxa"/>
            </w:tcMar>
            <w:vAlign w:val="center"/>
          </w:tcPr>
          <w:p w14:paraId="2A9E4BDD" w14:textId="77777777" w:rsidR="009A02C0" w:rsidRDefault="00BC75DB">
            <w:r>
              <w:rPr>
                <w:sz w:val="18"/>
              </w:rPr>
              <w:t>Python Notebook</w:t>
            </w:r>
          </w:p>
        </w:tc>
        <w:tc>
          <w:tcPr>
            <w:tcW w:w="3240" w:type="dxa"/>
            <w:shd w:val="clear" w:color="auto" w:fill="F7FAFC"/>
            <w:tcMar>
              <w:top w:w="90" w:type="dxa"/>
              <w:left w:w="110" w:type="dxa"/>
              <w:bottom w:w="90" w:type="dxa"/>
              <w:right w:w="110" w:type="dxa"/>
            </w:tcMar>
            <w:vAlign w:val="center"/>
          </w:tcPr>
          <w:p w14:paraId="15D13388" w14:textId="77777777" w:rsidR="009A02C0" w:rsidRDefault="00BC75DB">
            <w:pPr>
              <w:jc w:val="center"/>
            </w:pPr>
            <w:r>
              <w:rPr>
                <w:sz w:val="18"/>
              </w:rPr>
              <w:t>Analysis.ipynb</w:t>
            </w:r>
          </w:p>
        </w:tc>
        <w:tc>
          <w:tcPr>
            <w:tcW w:w="4680" w:type="dxa"/>
            <w:shd w:val="clear" w:color="auto" w:fill="F7FAFC"/>
            <w:tcMar>
              <w:top w:w="90" w:type="dxa"/>
              <w:left w:w="110" w:type="dxa"/>
              <w:bottom w:w="90" w:type="dxa"/>
              <w:right w:w="110" w:type="dxa"/>
            </w:tcMar>
            <w:vAlign w:val="center"/>
          </w:tcPr>
          <w:p w14:paraId="15B29E82" w14:textId="77777777" w:rsidR="009A02C0" w:rsidRDefault="00BC75DB">
            <w:r>
              <w:rPr>
                <w:sz w:val="18"/>
              </w:rPr>
              <w:t>Data loading, cleaning, feature engineering, and database loading workflow.</w:t>
            </w:r>
          </w:p>
        </w:tc>
      </w:tr>
      <w:tr w:rsidR="009A02C0" w14:paraId="5B809F11" w14:textId="77777777">
        <w:trPr>
          <w:jc w:val="center"/>
        </w:trPr>
        <w:tc>
          <w:tcPr>
            <w:tcW w:w="1944" w:type="dxa"/>
            <w:tcMar>
              <w:top w:w="90" w:type="dxa"/>
              <w:left w:w="110" w:type="dxa"/>
              <w:bottom w:w="90" w:type="dxa"/>
              <w:right w:w="110" w:type="dxa"/>
            </w:tcMar>
            <w:vAlign w:val="center"/>
          </w:tcPr>
          <w:p w14:paraId="0765457F" w14:textId="77777777" w:rsidR="009A02C0" w:rsidRDefault="00BC75DB">
            <w:r>
              <w:rPr>
                <w:sz w:val="18"/>
              </w:rPr>
              <w:t>SQL Script</w:t>
            </w:r>
          </w:p>
        </w:tc>
        <w:tc>
          <w:tcPr>
            <w:tcW w:w="3240" w:type="dxa"/>
            <w:tcMar>
              <w:top w:w="90" w:type="dxa"/>
              <w:left w:w="110" w:type="dxa"/>
              <w:bottom w:w="90" w:type="dxa"/>
              <w:right w:w="110" w:type="dxa"/>
            </w:tcMar>
            <w:vAlign w:val="center"/>
          </w:tcPr>
          <w:p w14:paraId="5327CE1D" w14:textId="77777777" w:rsidR="009A02C0" w:rsidRDefault="00BC75DB">
            <w:r>
              <w:rPr>
                <w:sz w:val="18"/>
              </w:rPr>
              <w:t>Data_analysis_sql_file.sql</w:t>
            </w:r>
          </w:p>
        </w:tc>
        <w:tc>
          <w:tcPr>
            <w:tcW w:w="4680" w:type="dxa"/>
            <w:tcMar>
              <w:top w:w="90" w:type="dxa"/>
              <w:left w:w="110" w:type="dxa"/>
              <w:bottom w:w="90" w:type="dxa"/>
              <w:right w:w="110" w:type="dxa"/>
            </w:tcMar>
            <w:vAlign w:val="center"/>
          </w:tcPr>
          <w:p w14:paraId="391AFD9F" w14:textId="77777777" w:rsidR="009A02C0" w:rsidRDefault="00BC75DB">
            <w:r>
              <w:rPr>
                <w:sz w:val="18"/>
              </w:rPr>
              <w:t>Business questions for revenue, products, subscriptions, discounts, and segments.</w:t>
            </w:r>
          </w:p>
        </w:tc>
      </w:tr>
      <w:tr w:rsidR="009A02C0" w14:paraId="0E2C08DE" w14:textId="77777777">
        <w:trPr>
          <w:jc w:val="center"/>
        </w:trPr>
        <w:tc>
          <w:tcPr>
            <w:tcW w:w="1944" w:type="dxa"/>
            <w:shd w:val="clear" w:color="auto" w:fill="F7FAFC"/>
            <w:tcMar>
              <w:top w:w="90" w:type="dxa"/>
              <w:left w:w="110" w:type="dxa"/>
              <w:bottom w:w="90" w:type="dxa"/>
              <w:right w:w="110" w:type="dxa"/>
            </w:tcMar>
            <w:vAlign w:val="center"/>
          </w:tcPr>
          <w:p w14:paraId="70633500" w14:textId="77777777" w:rsidR="009A02C0" w:rsidRDefault="00BC75DB">
            <w:r>
              <w:rPr>
                <w:sz w:val="18"/>
              </w:rPr>
              <w:t>Power BI Report</w:t>
            </w:r>
          </w:p>
        </w:tc>
        <w:tc>
          <w:tcPr>
            <w:tcW w:w="3240" w:type="dxa"/>
            <w:shd w:val="clear" w:color="auto" w:fill="F7FAFC"/>
            <w:tcMar>
              <w:top w:w="90" w:type="dxa"/>
              <w:left w:w="110" w:type="dxa"/>
              <w:bottom w:w="90" w:type="dxa"/>
              <w:right w:w="110" w:type="dxa"/>
            </w:tcMar>
            <w:vAlign w:val="center"/>
          </w:tcPr>
          <w:p w14:paraId="28F53B6F" w14:textId="77777777" w:rsidR="009A02C0" w:rsidRDefault="00BC75DB">
            <w:r>
              <w:rPr>
                <w:sz w:val="18"/>
              </w:rPr>
              <w:t>Data_analysis.pbix</w:t>
            </w:r>
          </w:p>
        </w:tc>
        <w:tc>
          <w:tcPr>
            <w:tcW w:w="4680" w:type="dxa"/>
            <w:shd w:val="clear" w:color="auto" w:fill="F7FAFC"/>
            <w:tcMar>
              <w:top w:w="90" w:type="dxa"/>
              <w:left w:w="110" w:type="dxa"/>
              <w:bottom w:w="90" w:type="dxa"/>
              <w:right w:w="110" w:type="dxa"/>
            </w:tcMar>
            <w:vAlign w:val="center"/>
          </w:tcPr>
          <w:p w14:paraId="62F5E3AB" w14:textId="77777777" w:rsidR="009A02C0" w:rsidRDefault="00BC75DB">
            <w:r>
              <w:rPr>
                <w:sz w:val="18"/>
              </w:rPr>
              <w:t>Dashboard layer with KPI cards, slicers, and charts.</w:t>
            </w:r>
          </w:p>
        </w:tc>
      </w:tr>
    </w:tbl>
    <w:p w14:paraId="4A5CD5C9" w14:textId="77777777" w:rsidR="009A02C0" w:rsidRDefault="009A02C0"/>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1584"/>
        <w:gridCol w:w="4608"/>
        <w:gridCol w:w="3600"/>
      </w:tblGrid>
      <w:tr w:rsidR="009A02C0" w14:paraId="35A00FE7" w14:textId="77777777">
        <w:trPr>
          <w:jc w:val="center"/>
        </w:trPr>
        <w:tc>
          <w:tcPr>
            <w:tcW w:w="1584" w:type="dxa"/>
            <w:shd w:val="clear" w:color="auto" w:fill="1F3A5F"/>
            <w:tcMar>
              <w:top w:w="90" w:type="dxa"/>
              <w:left w:w="110" w:type="dxa"/>
              <w:bottom w:w="90" w:type="dxa"/>
              <w:right w:w="110" w:type="dxa"/>
            </w:tcMar>
          </w:tcPr>
          <w:p w14:paraId="66824F24" w14:textId="77777777" w:rsidR="009A02C0" w:rsidRDefault="00BC75DB">
            <w:pPr>
              <w:jc w:val="center"/>
            </w:pPr>
            <w:r>
              <w:rPr>
                <w:b/>
                <w:color w:val="FFFFFF"/>
                <w:sz w:val="19"/>
              </w:rPr>
              <w:t>Stage</w:t>
            </w:r>
          </w:p>
        </w:tc>
        <w:tc>
          <w:tcPr>
            <w:tcW w:w="4608" w:type="dxa"/>
            <w:shd w:val="clear" w:color="auto" w:fill="1F3A5F"/>
            <w:tcMar>
              <w:top w:w="90" w:type="dxa"/>
              <w:left w:w="110" w:type="dxa"/>
              <w:bottom w:w="90" w:type="dxa"/>
              <w:right w:w="110" w:type="dxa"/>
            </w:tcMar>
          </w:tcPr>
          <w:p w14:paraId="30231117" w14:textId="77777777" w:rsidR="009A02C0" w:rsidRDefault="00BC75DB">
            <w:pPr>
              <w:jc w:val="center"/>
            </w:pPr>
            <w:r>
              <w:rPr>
                <w:b/>
                <w:color w:val="FFFFFF"/>
                <w:sz w:val="19"/>
              </w:rPr>
              <w:t>Activity</w:t>
            </w:r>
          </w:p>
        </w:tc>
        <w:tc>
          <w:tcPr>
            <w:tcW w:w="3600" w:type="dxa"/>
            <w:shd w:val="clear" w:color="auto" w:fill="1F3A5F"/>
            <w:tcMar>
              <w:top w:w="90" w:type="dxa"/>
              <w:left w:w="110" w:type="dxa"/>
              <w:bottom w:w="90" w:type="dxa"/>
              <w:right w:w="110" w:type="dxa"/>
            </w:tcMar>
          </w:tcPr>
          <w:p w14:paraId="4C53603E" w14:textId="77777777" w:rsidR="009A02C0" w:rsidRDefault="00BC75DB">
            <w:pPr>
              <w:jc w:val="center"/>
            </w:pPr>
            <w:r>
              <w:rPr>
                <w:b/>
                <w:color w:val="FFFFFF"/>
                <w:sz w:val="19"/>
              </w:rPr>
              <w:t>Output</w:t>
            </w:r>
          </w:p>
        </w:tc>
      </w:tr>
      <w:tr w:rsidR="009A02C0" w14:paraId="389AD899" w14:textId="77777777">
        <w:trPr>
          <w:jc w:val="center"/>
        </w:trPr>
        <w:tc>
          <w:tcPr>
            <w:tcW w:w="1584" w:type="dxa"/>
            <w:tcMar>
              <w:top w:w="90" w:type="dxa"/>
              <w:left w:w="110" w:type="dxa"/>
              <w:bottom w:w="90" w:type="dxa"/>
              <w:right w:w="110" w:type="dxa"/>
            </w:tcMar>
            <w:vAlign w:val="center"/>
          </w:tcPr>
          <w:p w14:paraId="588EE18A" w14:textId="77777777" w:rsidR="009A02C0" w:rsidRDefault="00BC75DB">
            <w:r>
              <w:rPr>
                <w:sz w:val="18"/>
              </w:rPr>
              <w:t>1. Ingest</w:t>
            </w:r>
          </w:p>
        </w:tc>
        <w:tc>
          <w:tcPr>
            <w:tcW w:w="4608" w:type="dxa"/>
            <w:tcMar>
              <w:top w:w="90" w:type="dxa"/>
              <w:left w:w="110" w:type="dxa"/>
              <w:bottom w:w="90" w:type="dxa"/>
              <w:right w:w="110" w:type="dxa"/>
            </w:tcMar>
            <w:vAlign w:val="center"/>
          </w:tcPr>
          <w:p w14:paraId="7C6F560D" w14:textId="77777777" w:rsidR="009A02C0" w:rsidRDefault="00BC75DB">
            <w:r>
              <w:rPr>
                <w:sz w:val="18"/>
              </w:rPr>
              <w:t>Load CSV in pandas.</w:t>
            </w:r>
          </w:p>
        </w:tc>
        <w:tc>
          <w:tcPr>
            <w:tcW w:w="3600" w:type="dxa"/>
            <w:tcMar>
              <w:top w:w="90" w:type="dxa"/>
              <w:left w:w="110" w:type="dxa"/>
              <w:bottom w:w="90" w:type="dxa"/>
              <w:right w:w="110" w:type="dxa"/>
            </w:tcMar>
            <w:vAlign w:val="center"/>
          </w:tcPr>
          <w:p w14:paraId="564538A4" w14:textId="77777777" w:rsidR="009A02C0" w:rsidRDefault="00BC75DB">
            <w:r>
              <w:rPr>
                <w:sz w:val="18"/>
              </w:rPr>
              <w:t>Structured dataframe with 3,900 records.</w:t>
            </w:r>
          </w:p>
        </w:tc>
      </w:tr>
      <w:tr w:rsidR="009A02C0" w14:paraId="27D4E685" w14:textId="77777777">
        <w:trPr>
          <w:jc w:val="center"/>
        </w:trPr>
        <w:tc>
          <w:tcPr>
            <w:tcW w:w="1584" w:type="dxa"/>
            <w:shd w:val="clear" w:color="auto" w:fill="F7FAFC"/>
            <w:tcMar>
              <w:top w:w="90" w:type="dxa"/>
              <w:left w:w="110" w:type="dxa"/>
              <w:bottom w:w="90" w:type="dxa"/>
              <w:right w:w="110" w:type="dxa"/>
            </w:tcMar>
            <w:vAlign w:val="center"/>
          </w:tcPr>
          <w:p w14:paraId="27744A70" w14:textId="77777777" w:rsidR="009A02C0" w:rsidRDefault="00BC75DB">
            <w:r>
              <w:rPr>
                <w:sz w:val="18"/>
              </w:rPr>
              <w:t>2. Prepare</w:t>
            </w:r>
          </w:p>
        </w:tc>
        <w:tc>
          <w:tcPr>
            <w:tcW w:w="4608" w:type="dxa"/>
            <w:shd w:val="clear" w:color="auto" w:fill="F7FAFC"/>
            <w:tcMar>
              <w:top w:w="90" w:type="dxa"/>
              <w:left w:w="110" w:type="dxa"/>
              <w:bottom w:w="90" w:type="dxa"/>
              <w:right w:w="110" w:type="dxa"/>
            </w:tcMar>
            <w:vAlign w:val="center"/>
          </w:tcPr>
          <w:p w14:paraId="335870E5" w14:textId="77777777" w:rsidR="009A02C0" w:rsidRDefault="00BC75DB">
            <w:r>
              <w:rPr>
                <w:sz w:val="18"/>
              </w:rPr>
              <w:t>Handle missing ratings, clean column names, create age and frequency features.</w:t>
            </w:r>
          </w:p>
        </w:tc>
        <w:tc>
          <w:tcPr>
            <w:tcW w:w="3600" w:type="dxa"/>
            <w:shd w:val="clear" w:color="auto" w:fill="F7FAFC"/>
            <w:tcMar>
              <w:top w:w="90" w:type="dxa"/>
              <w:left w:w="110" w:type="dxa"/>
              <w:bottom w:w="90" w:type="dxa"/>
              <w:right w:w="110" w:type="dxa"/>
            </w:tcMar>
            <w:vAlign w:val="center"/>
          </w:tcPr>
          <w:p w14:paraId="62EFE299" w14:textId="77777777" w:rsidR="009A02C0" w:rsidRDefault="00BC75DB">
            <w:r>
              <w:rPr>
                <w:sz w:val="18"/>
              </w:rPr>
              <w:t>Analysis-ready dataset.</w:t>
            </w:r>
          </w:p>
        </w:tc>
      </w:tr>
      <w:tr w:rsidR="009A02C0" w14:paraId="120C00F7" w14:textId="77777777">
        <w:trPr>
          <w:jc w:val="center"/>
        </w:trPr>
        <w:tc>
          <w:tcPr>
            <w:tcW w:w="1584" w:type="dxa"/>
            <w:tcMar>
              <w:top w:w="90" w:type="dxa"/>
              <w:left w:w="110" w:type="dxa"/>
              <w:bottom w:w="90" w:type="dxa"/>
              <w:right w:w="110" w:type="dxa"/>
            </w:tcMar>
            <w:vAlign w:val="center"/>
          </w:tcPr>
          <w:p w14:paraId="2D9C351D" w14:textId="77777777" w:rsidR="009A02C0" w:rsidRDefault="00BC75DB">
            <w:r>
              <w:rPr>
                <w:sz w:val="18"/>
              </w:rPr>
              <w:t>3. Persist</w:t>
            </w:r>
          </w:p>
        </w:tc>
        <w:tc>
          <w:tcPr>
            <w:tcW w:w="4608" w:type="dxa"/>
            <w:tcMar>
              <w:top w:w="90" w:type="dxa"/>
              <w:left w:w="110" w:type="dxa"/>
              <w:bottom w:w="90" w:type="dxa"/>
              <w:right w:w="110" w:type="dxa"/>
            </w:tcMar>
            <w:vAlign w:val="center"/>
          </w:tcPr>
          <w:p w14:paraId="5CAE673C" w14:textId="77777777" w:rsidR="009A02C0" w:rsidRDefault="00BC75DB">
            <w:r>
              <w:rPr>
                <w:sz w:val="18"/>
              </w:rPr>
              <w:t>Upload cleaned dataframe to PostgreSQL.</w:t>
            </w:r>
          </w:p>
        </w:tc>
        <w:tc>
          <w:tcPr>
            <w:tcW w:w="3600" w:type="dxa"/>
            <w:tcMar>
              <w:top w:w="90" w:type="dxa"/>
              <w:left w:w="110" w:type="dxa"/>
              <w:bottom w:w="90" w:type="dxa"/>
              <w:right w:w="110" w:type="dxa"/>
            </w:tcMar>
            <w:vAlign w:val="center"/>
          </w:tcPr>
          <w:p w14:paraId="29BB5080" w14:textId="77777777" w:rsidR="009A02C0" w:rsidRDefault="00BC75DB">
            <w:r>
              <w:rPr>
                <w:sz w:val="18"/>
              </w:rPr>
              <w:t>customer table for SQL queries.</w:t>
            </w:r>
          </w:p>
        </w:tc>
      </w:tr>
      <w:tr w:rsidR="009A02C0" w14:paraId="045B9379" w14:textId="77777777">
        <w:trPr>
          <w:jc w:val="center"/>
        </w:trPr>
        <w:tc>
          <w:tcPr>
            <w:tcW w:w="1584" w:type="dxa"/>
            <w:shd w:val="clear" w:color="auto" w:fill="F7FAFC"/>
            <w:tcMar>
              <w:top w:w="90" w:type="dxa"/>
              <w:left w:w="110" w:type="dxa"/>
              <w:bottom w:w="90" w:type="dxa"/>
              <w:right w:w="110" w:type="dxa"/>
            </w:tcMar>
            <w:vAlign w:val="center"/>
          </w:tcPr>
          <w:p w14:paraId="718DBBA0" w14:textId="77777777" w:rsidR="009A02C0" w:rsidRDefault="00BC75DB">
            <w:r>
              <w:rPr>
                <w:sz w:val="18"/>
              </w:rPr>
              <w:t>4. Analyze</w:t>
            </w:r>
          </w:p>
        </w:tc>
        <w:tc>
          <w:tcPr>
            <w:tcW w:w="4608" w:type="dxa"/>
            <w:shd w:val="clear" w:color="auto" w:fill="F7FAFC"/>
            <w:tcMar>
              <w:top w:w="90" w:type="dxa"/>
              <w:left w:w="110" w:type="dxa"/>
              <w:bottom w:w="90" w:type="dxa"/>
              <w:right w:w="110" w:type="dxa"/>
            </w:tcMar>
            <w:vAlign w:val="center"/>
          </w:tcPr>
          <w:p w14:paraId="6563D64B" w14:textId="77777777" w:rsidR="009A02C0" w:rsidRDefault="00BC75DB">
            <w:r>
              <w:rPr>
                <w:sz w:val="18"/>
              </w:rPr>
              <w:t>Run SQL questions on revenue, products, discounts, loyalty, and age groups.</w:t>
            </w:r>
          </w:p>
        </w:tc>
        <w:tc>
          <w:tcPr>
            <w:tcW w:w="3600" w:type="dxa"/>
            <w:shd w:val="clear" w:color="auto" w:fill="F7FAFC"/>
            <w:tcMar>
              <w:top w:w="90" w:type="dxa"/>
              <w:left w:w="110" w:type="dxa"/>
              <w:bottom w:w="90" w:type="dxa"/>
              <w:right w:w="110" w:type="dxa"/>
            </w:tcMar>
            <w:vAlign w:val="center"/>
          </w:tcPr>
          <w:p w14:paraId="4220EE1D" w14:textId="77777777" w:rsidR="009A02C0" w:rsidRDefault="00BC75DB">
            <w:r>
              <w:rPr>
                <w:sz w:val="18"/>
              </w:rPr>
              <w:t>Business insights and aggregation tables.</w:t>
            </w:r>
          </w:p>
        </w:tc>
      </w:tr>
      <w:tr w:rsidR="009A02C0" w14:paraId="129CAD20" w14:textId="77777777">
        <w:trPr>
          <w:jc w:val="center"/>
        </w:trPr>
        <w:tc>
          <w:tcPr>
            <w:tcW w:w="1584" w:type="dxa"/>
            <w:tcMar>
              <w:top w:w="90" w:type="dxa"/>
              <w:left w:w="110" w:type="dxa"/>
              <w:bottom w:w="90" w:type="dxa"/>
              <w:right w:w="110" w:type="dxa"/>
            </w:tcMar>
            <w:vAlign w:val="center"/>
          </w:tcPr>
          <w:p w14:paraId="483540A1" w14:textId="77777777" w:rsidR="009A02C0" w:rsidRDefault="00BC75DB">
            <w:r>
              <w:rPr>
                <w:sz w:val="18"/>
              </w:rPr>
              <w:t>5. Visualize</w:t>
            </w:r>
          </w:p>
        </w:tc>
        <w:tc>
          <w:tcPr>
            <w:tcW w:w="4608" w:type="dxa"/>
            <w:tcMar>
              <w:top w:w="90" w:type="dxa"/>
              <w:left w:w="110" w:type="dxa"/>
              <w:bottom w:w="90" w:type="dxa"/>
              <w:right w:w="110" w:type="dxa"/>
            </w:tcMar>
            <w:vAlign w:val="center"/>
          </w:tcPr>
          <w:p w14:paraId="3DFD38C1" w14:textId="77777777" w:rsidR="009A02C0" w:rsidRDefault="00BC75DB">
            <w:r>
              <w:rPr>
                <w:sz w:val="18"/>
              </w:rPr>
              <w:t>Build Power BI dashboard with KPIs, slicers, and summary charts.</w:t>
            </w:r>
          </w:p>
        </w:tc>
        <w:tc>
          <w:tcPr>
            <w:tcW w:w="3600" w:type="dxa"/>
            <w:tcMar>
              <w:top w:w="90" w:type="dxa"/>
              <w:left w:w="110" w:type="dxa"/>
              <w:bottom w:w="90" w:type="dxa"/>
              <w:right w:w="110" w:type="dxa"/>
            </w:tcMar>
            <w:vAlign w:val="center"/>
          </w:tcPr>
          <w:p w14:paraId="36771CE7" w14:textId="77777777" w:rsidR="009A02C0" w:rsidRDefault="00BC75DB">
            <w:r>
              <w:rPr>
                <w:sz w:val="18"/>
              </w:rPr>
              <w:t>Interactive executive view.</w:t>
            </w:r>
          </w:p>
        </w:tc>
      </w:tr>
    </w:tbl>
    <w:p w14:paraId="1FAA6AFC" w14:textId="77777777" w:rsidR="009A02C0" w:rsidRDefault="009A02C0"/>
    <w:p w14:paraId="67D70E86" w14:textId="77777777" w:rsidR="009A02C0" w:rsidRDefault="00BC75DB">
      <w:r>
        <w:br w:type="page"/>
      </w:r>
    </w:p>
    <w:p w14:paraId="405527BC" w14:textId="77777777" w:rsidR="009A02C0" w:rsidRDefault="00BC75DB">
      <w:pPr>
        <w:pStyle w:val="Heading1"/>
      </w:pPr>
      <w:r>
        <w:lastRenderedPageBreak/>
        <w:t>Dataset Overview</w:t>
      </w:r>
    </w:p>
    <w:p w14:paraId="1DE23735" w14:textId="77777777" w:rsidR="009A02C0" w:rsidRDefault="00BC75DB">
      <w:r>
        <w:t>The source dataset contains customer demographics, purchased product details, transaction values, discounts, shipping type, review rating, previous purchase count, payment method, and purchase frequency.</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3384"/>
        <w:gridCol w:w="6408"/>
      </w:tblGrid>
      <w:tr w:rsidR="009A02C0" w14:paraId="50F9E9B5" w14:textId="77777777">
        <w:trPr>
          <w:jc w:val="center"/>
        </w:trPr>
        <w:tc>
          <w:tcPr>
            <w:tcW w:w="3384" w:type="dxa"/>
            <w:shd w:val="clear" w:color="auto" w:fill="1F3A5F"/>
            <w:tcMar>
              <w:top w:w="90" w:type="dxa"/>
              <w:left w:w="110" w:type="dxa"/>
              <w:bottom w:w="90" w:type="dxa"/>
              <w:right w:w="110" w:type="dxa"/>
            </w:tcMar>
          </w:tcPr>
          <w:p w14:paraId="0A6CB2EA" w14:textId="77777777" w:rsidR="009A02C0" w:rsidRDefault="00BC75DB">
            <w:pPr>
              <w:jc w:val="center"/>
            </w:pPr>
            <w:r>
              <w:rPr>
                <w:b/>
                <w:color w:val="FFFFFF"/>
                <w:sz w:val="19"/>
              </w:rPr>
              <w:t>Measure</w:t>
            </w:r>
          </w:p>
        </w:tc>
        <w:tc>
          <w:tcPr>
            <w:tcW w:w="6408" w:type="dxa"/>
            <w:shd w:val="clear" w:color="auto" w:fill="1F3A5F"/>
            <w:tcMar>
              <w:top w:w="90" w:type="dxa"/>
              <w:left w:w="110" w:type="dxa"/>
              <w:bottom w:w="90" w:type="dxa"/>
              <w:right w:w="110" w:type="dxa"/>
            </w:tcMar>
          </w:tcPr>
          <w:p w14:paraId="07187980" w14:textId="77777777" w:rsidR="009A02C0" w:rsidRDefault="00BC75DB">
            <w:pPr>
              <w:jc w:val="center"/>
            </w:pPr>
            <w:r>
              <w:rPr>
                <w:b/>
                <w:color w:val="FFFFFF"/>
                <w:sz w:val="19"/>
              </w:rPr>
              <w:t>Result</w:t>
            </w:r>
          </w:p>
        </w:tc>
      </w:tr>
      <w:tr w:rsidR="009A02C0" w14:paraId="3B96112D" w14:textId="77777777">
        <w:trPr>
          <w:jc w:val="center"/>
        </w:trPr>
        <w:tc>
          <w:tcPr>
            <w:tcW w:w="3384" w:type="dxa"/>
            <w:tcMar>
              <w:top w:w="90" w:type="dxa"/>
              <w:left w:w="110" w:type="dxa"/>
              <w:bottom w:w="90" w:type="dxa"/>
              <w:right w:w="110" w:type="dxa"/>
            </w:tcMar>
            <w:vAlign w:val="center"/>
          </w:tcPr>
          <w:p w14:paraId="1E87A62A" w14:textId="77777777" w:rsidR="009A02C0" w:rsidRDefault="00BC75DB">
            <w:r>
              <w:rPr>
                <w:sz w:val="18"/>
              </w:rPr>
              <w:t>Rows</w:t>
            </w:r>
          </w:p>
        </w:tc>
        <w:tc>
          <w:tcPr>
            <w:tcW w:w="6408" w:type="dxa"/>
            <w:tcMar>
              <w:top w:w="90" w:type="dxa"/>
              <w:left w:w="110" w:type="dxa"/>
              <w:bottom w:w="90" w:type="dxa"/>
              <w:right w:w="110" w:type="dxa"/>
            </w:tcMar>
            <w:vAlign w:val="center"/>
          </w:tcPr>
          <w:p w14:paraId="54FE51D4" w14:textId="77777777" w:rsidR="009A02C0" w:rsidRDefault="00BC75DB">
            <w:pPr>
              <w:jc w:val="center"/>
            </w:pPr>
            <w:r>
              <w:rPr>
                <w:sz w:val="18"/>
              </w:rPr>
              <w:t>3,900</w:t>
            </w:r>
          </w:p>
        </w:tc>
      </w:tr>
      <w:tr w:rsidR="009A02C0" w14:paraId="2D09CD46" w14:textId="77777777">
        <w:trPr>
          <w:jc w:val="center"/>
        </w:trPr>
        <w:tc>
          <w:tcPr>
            <w:tcW w:w="3384" w:type="dxa"/>
            <w:shd w:val="clear" w:color="auto" w:fill="F7FAFC"/>
            <w:tcMar>
              <w:top w:w="90" w:type="dxa"/>
              <w:left w:w="110" w:type="dxa"/>
              <w:bottom w:w="90" w:type="dxa"/>
              <w:right w:w="110" w:type="dxa"/>
            </w:tcMar>
            <w:vAlign w:val="center"/>
          </w:tcPr>
          <w:p w14:paraId="071DB90D" w14:textId="77777777" w:rsidR="009A02C0" w:rsidRDefault="00BC75DB">
            <w:r>
              <w:rPr>
                <w:sz w:val="18"/>
              </w:rPr>
              <w:t>Columns</w:t>
            </w:r>
          </w:p>
        </w:tc>
        <w:tc>
          <w:tcPr>
            <w:tcW w:w="6408" w:type="dxa"/>
            <w:shd w:val="clear" w:color="auto" w:fill="F7FAFC"/>
            <w:tcMar>
              <w:top w:w="90" w:type="dxa"/>
              <w:left w:w="110" w:type="dxa"/>
              <w:bottom w:w="90" w:type="dxa"/>
              <w:right w:w="110" w:type="dxa"/>
            </w:tcMar>
            <w:vAlign w:val="center"/>
          </w:tcPr>
          <w:p w14:paraId="1A50E910" w14:textId="77777777" w:rsidR="009A02C0" w:rsidRDefault="00BC75DB">
            <w:pPr>
              <w:jc w:val="center"/>
            </w:pPr>
            <w:r>
              <w:rPr>
                <w:sz w:val="18"/>
              </w:rPr>
              <w:t>18</w:t>
            </w:r>
          </w:p>
        </w:tc>
      </w:tr>
      <w:tr w:rsidR="009A02C0" w14:paraId="36A46BAD" w14:textId="77777777">
        <w:trPr>
          <w:jc w:val="center"/>
        </w:trPr>
        <w:tc>
          <w:tcPr>
            <w:tcW w:w="3384" w:type="dxa"/>
            <w:tcMar>
              <w:top w:w="90" w:type="dxa"/>
              <w:left w:w="110" w:type="dxa"/>
              <w:bottom w:w="90" w:type="dxa"/>
              <w:right w:w="110" w:type="dxa"/>
            </w:tcMar>
            <w:vAlign w:val="center"/>
          </w:tcPr>
          <w:p w14:paraId="6C14D4B0" w14:textId="77777777" w:rsidR="009A02C0" w:rsidRDefault="00BC75DB">
            <w:r>
              <w:rPr>
                <w:sz w:val="18"/>
              </w:rPr>
              <w:t>Unique Products</w:t>
            </w:r>
          </w:p>
        </w:tc>
        <w:tc>
          <w:tcPr>
            <w:tcW w:w="6408" w:type="dxa"/>
            <w:tcMar>
              <w:top w:w="90" w:type="dxa"/>
              <w:left w:w="110" w:type="dxa"/>
              <w:bottom w:w="90" w:type="dxa"/>
              <w:right w:w="110" w:type="dxa"/>
            </w:tcMar>
            <w:vAlign w:val="center"/>
          </w:tcPr>
          <w:p w14:paraId="7630511B" w14:textId="77777777" w:rsidR="009A02C0" w:rsidRDefault="00BC75DB">
            <w:pPr>
              <w:jc w:val="center"/>
            </w:pPr>
            <w:r>
              <w:rPr>
                <w:sz w:val="18"/>
              </w:rPr>
              <w:t>25</w:t>
            </w:r>
          </w:p>
        </w:tc>
      </w:tr>
      <w:tr w:rsidR="009A02C0" w14:paraId="6A9D9674" w14:textId="77777777">
        <w:trPr>
          <w:jc w:val="center"/>
        </w:trPr>
        <w:tc>
          <w:tcPr>
            <w:tcW w:w="3384" w:type="dxa"/>
            <w:shd w:val="clear" w:color="auto" w:fill="F7FAFC"/>
            <w:tcMar>
              <w:top w:w="90" w:type="dxa"/>
              <w:left w:w="110" w:type="dxa"/>
              <w:bottom w:w="90" w:type="dxa"/>
              <w:right w:w="110" w:type="dxa"/>
            </w:tcMar>
            <w:vAlign w:val="center"/>
          </w:tcPr>
          <w:p w14:paraId="5CC390DB" w14:textId="77777777" w:rsidR="009A02C0" w:rsidRDefault="00BC75DB">
            <w:r>
              <w:rPr>
                <w:sz w:val="18"/>
              </w:rPr>
              <w:t>Categories</w:t>
            </w:r>
          </w:p>
        </w:tc>
        <w:tc>
          <w:tcPr>
            <w:tcW w:w="6408" w:type="dxa"/>
            <w:shd w:val="clear" w:color="auto" w:fill="F7FAFC"/>
            <w:tcMar>
              <w:top w:w="90" w:type="dxa"/>
              <w:left w:w="110" w:type="dxa"/>
              <w:bottom w:w="90" w:type="dxa"/>
              <w:right w:w="110" w:type="dxa"/>
            </w:tcMar>
            <w:vAlign w:val="center"/>
          </w:tcPr>
          <w:p w14:paraId="55990690" w14:textId="77777777" w:rsidR="009A02C0" w:rsidRDefault="00BC75DB">
            <w:pPr>
              <w:jc w:val="center"/>
            </w:pPr>
            <w:r>
              <w:rPr>
                <w:sz w:val="18"/>
              </w:rPr>
              <w:t>4</w:t>
            </w:r>
          </w:p>
        </w:tc>
      </w:tr>
      <w:tr w:rsidR="009A02C0" w14:paraId="1ABCF0F4" w14:textId="77777777">
        <w:trPr>
          <w:jc w:val="center"/>
        </w:trPr>
        <w:tc>
          <w:tcPr>
            <w:tcW w:w="3384" w:type="dxa"/>
            <w:tcMar>
              <w:top w:w="90" w:type="dxa"/>
              <w:left w:w="110" w:type="dxa"/>
              <w:bottom w:w="90" w:type="dxa"/>
              <w:right w:w="110" w:type="dxa"/>
            </w:tcMar>
            <w:vAlign w:val="center"/>
          </w:tcPr>
          <w:p w14:paraId="3AA1DFAB" w14:textId="77777777" w:rsidR="009A02C0" w:rsidRDefault="00BC75DB">
            <w:r>
              <w:rPr>
                <w:sz w:val="18"/>
              </w:rPr>
              <w:t>Locations</w:t>
            </w:r>
          </w:p>
        </w:tc>
        <w:tc>
          <w:tcPr>
            <w:tcW w:w="6408" w:type="dxa"/>
            <w:tcMar>
              <w:top w:w="90" w:type="dxa"/>
              <w:left w:w="110" w:type="dxa"/>
              <w:bottom w:w="90" w:type="dxa"/>
              <w:right w:w="110" w:type="dxa"/>
            </w:tcMar>
            <w:vAlign w:val="center"/>
          </w:tcPr>
          <w:p w14:paraId="6F0E82CD" w14:textId="77777777" w:rsidR="009A02C0" w:rsidRDefault="00BC75DB">
            <w:pPr>
              <w:jc w:val="center"/>
            </w:pPr>
            <w:r>
              <w:rPr>
                <w:sz w:val="18"/>
              </w:rPr>
              <w:t>50</w:t>
            </w:r>
          </w:p>
        </w:tc>
      </w:tr>
      <w:tr w:rsidR="009A02C0" w14:paraId="4E30EC51" w14:textId="77777777">
        <w:trPr>
          <w:jc w:val="center"/>
        </w:trPr>
        <w:tc>
          <w:tcPr>
            <w:tcW w:w="3384" w:type="dxa"/>
            <w:shd w:val="clear" w:color="auto" w:fill="F7FAFC"/>
            <w:tcMar>
              <w:top w:w="90" w:type="dxa"/>
              <w:left w:w="110" w:type="dxa"/>
              <w:bottom w:w="90" w:type="dxa"/>
              <w:right w:w="110" w:type="dxa"/>
            </w:tcMar>
            <w:vAlign w:val="center"/>
          </w:tcPr>
          <w:p w14:paraId="5D748B7E" w14:textId="77777777" w:rsidR="009A02C0" w:rsidRDefault="00BC75DB">
            <w:r>
              <w:rPr>
                <w:sz w:val="18"/>
              </w:rPr>
              <w:t>Age Range</w:t>
            </w:r>
          </w:p>
        </w:tc>
        <w:tc>
          <w:tcPr>
            <w:tcW w:w="6408" w:type="dxa"/>
            <w:shd w:val="clear" w:color="auto" w:fill="F7FAFC"/>
            <w:tcMar>
              <w:top w:w="90" w:type="dxa"/>
              <w:left w:w="110" w:type="dxa"/>
              <w:bottom w:w="90" w:type="dxa"/>
              <w:right w:w="110" w:type="dxa"/>
            </w:tcMar>
            <w:vAlign w:val="center"/>
          </w:tcPr>
          <w:p w14:paraId="5B184C38" w14:textId="77777777" w:rsidR="009A02C0" w:rsidRDefault="00BC75DB">
            <w:pPr>
              <w:jc w:val="center"/>
            </w:pPr>
            <w:r>
              <w:rPr>
                <w:sz w:val="18"/>
              </w:rPr>
              <w:t>18 to 70</w:t>
            </w:r>
          </w:p>
        </w:tc>
      </w:tr>
      <w:tr w:rsidR="009A02C0" w14:paraId="2E770797" w14:textId="77777777">
        <w:trPr>
          <w:jc w:val="center"/>
        </w:trPr>
        <w:tc>
          <w:tcPr>
            <w:tcW w:w="3384" w:type="dxa"/>
            <w:tcMar>
              <w:top w:w="90" w:type="dxa"/>
              <w:left w:w="110" w:type="dxa"/>
              <w:bottom w:w="90" w:type="dxa"/>
              <w:right w:w="110" w:type="dxa"/>
            </w:tcMar>
            <w:vAlign w:val="center"/>
          </w:tcPr>
          <w:p w14:paraId="45E6AF73" w14:textId="77777777" w:rsidR="009A02C0" w:rsidRDefault="00BC75DB">
            <w:r>
              <w:rPr>
                <w:sz w:val="18"/>
              </w:rPr>
              <w:t>Missing Values Before Cleaning</w:t>
            </w:r>
          </w:p>
        </w:tc>
        <w:tc>
          <w:tcPr>
            <w:tcW w:w="6408" w:type="dxa"/>
            <w:tcMar>
              <w:top w:w="90" w:type="dxa"/>
              <w:left w:w="110" w:type="dxa"/>
              <w:bottom w:w="90" w:type="dxa"/>
              <w:right w:w="110" w:type="dxa"/>
            </w:tcMar>
            <w:vAlign w:val="center"/>
          </w:tcPr>
          <w:p w14:paraId="3DE5A851" w14:textId="77777777" w:rsidR="009A02C0" w:rsidRDefault="00BC75DB">
            <w:pPr>
              <w:jc w:val="center"/>
            </w:pPr>
            <w:r>
              <w:rPr>
                <w:sz w:val="18"/>
              </w:rPr>
              <w:t>review_rating: 37</w:t>
            </w:r>
          </w:p>
        </w:tc>
      </w:tr>
    </w:tbl>
    <w:p w14:paraId="276AEF5E" w14:textId="77777777" w:rsidR="009A02C0" w:rsidRDefault="009A02C0"/>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3168"/>
        <w:gridCol w:w="1800"/>
        <w:gridCol w:w="2232"/>
        <w:gridCol w:w="2232"/>
      </w:tblGrid>
      <w:tr w:rsidR="009A02C0" w14:paraId="3D9110AD" w14:textId="77777777">
        <w:trPr>
          <w:jc w:val="center"/>
        </w:trPr>
        <w:tc>
          <w:tcPr>
            <w:tcW w:w="3168" w:type="dxa"/>
            <w:shd w:val="clear" w:color="auto" w:fill="1F3A5F"/>
            <w:tcMar>
              <w:top w:w="90" w:type="dxa"/>
              <w:left w:w="110" w:type="dxa"/>
              <w:bottom w:w="90" w:type="dxa"/>
              <w:right w:w="110" w:type="dxa"/>
            </w:tcMar>
          </w:tcPr>
          <w:p w14:paraId="4C6DB5E0" w14:textId="77777777" w:rsidR="009A02C0" w:rsidRDefault="00BC75DB">
            <w:pPr>
              <w:jc w:val="center"/>
            </w:pPr>
            <w:r>
              <w:rPr>
                <w:b/>
                <w:color w:val="FFFFFF"/>
                <w:sz w:val="19"/>
              </w:rPr>
              <w:t>Category</w:t>
            </w:r>
          </w:p>
        </w:tc>
        <w:tc>
          <w:tcPr>
            <w:tcW w:w="1800" w:type="dxa"/>
            <w:shd w:val="clear" w:color="auto" w:fill="1F3A5F"/>
            <w:tcMar>
              <w:top w:w="90" w:type="dxa"/>
              <w:left w:w="110" w:type="dxa"/>
              <w:bottom w:w="90" w:type="dxa"/>
              <w:right w:w="110" w:type="dxa"/>
            </w:tcMar>
          </w:tcPr>
          <w:p w14:paraId="27E72C37" w14:textId="77777777" w:rsidR="009A02C0" w:rsidRDefault="00BC75DB">
            <w:pPr>
              <w:jc w:val="center"/>
            </w:pPr>
            <w:r>
              <w:rPr>
                <w:b/>
                <w:color w:val="FFFFFF"/>
                <w:sz w:val="19"/>
              </w:rPr>
              <w:t>Orders</w:t>
            </w:r>
          </w:p>
        </w:tc>
        <w:tc>
          <w:tcPr>
            <w:tcW w:w="2232" w:type="dxa"/>
            <w:shd w:val="clear" w:color="auto" w:fill="1F3A5F"/>
            <w:tcMar>
              <w:top w:w="90" w:type="dxa"/>
              <w:left w:w="110" w:type="dxa"/>
              <w:bottom w:w="90" w:type="dxa"/>
              <w:right w:w="110" w:type="dxa"/>
            </w:tcMar>
          </w:tcPr>
          <w:p w14:paraId="6A980BA6" w14:textId="77777777" w:rsidR="009A02C0" w:rsidRDefault="00BC75DB">
            <w:pPr>
              <w:jc w:val="center"/>
            </w:pPr>
            <w:r>
              <w:rPr>
                <w:b/>
                <w:color w:val="FFFFFF"/>
                <w:sz w:val="19"/>
              </w:rPr>
              <w:t>Revenue</w:t>
            </w:r>
          </w:p>
        </w:tc>
        <w:tc>
          <w:tcPr>
            <w:tcW w:w="2232" w:type="dxa"/>
            <w:shd w:val="clear" w:color="auto" w:fill="1F3A5F"/>
            <w:tcMar>
              <w:top w:w="90" w:type="dxa"/>
              <w:left w:w="110" w:type="dxa"/>
              <w:bottom w:w="90" w:type="dxa"/>
              <w:right w:w="110" w:type="dxa"/>
            </w:tcMar>
          </w:tcPr>
          <w:p w14:paraId="6603DF0E" w14:textId="77777777" w:rsidR="009A02C0" w:rsidRDefault="00BC75DB">
            <w:pPr>
              <w:jc w:val="center"/>
            </w:pPr>
            <w:r>
              <w:rPr>
                <w:b/>
                <w:color w:val="FFFFFF"/>
                <w:sz w:val="19"/>
              </w:rPr>
              <w:t>Avg Purchase</w:t>
            </w:r>
          </w:p>
        </w:tc>
      </w:tr>
      <w:tr w:rsidR="009A02C0" w14:paraId="1D94372A" w14:textId="77777777">
        <w:trPr>
          <w:jc w:val="center"/>
        </w:trPr>
        <w:tc>
          <w:tcPr>
            <w:tcW w:w="3168" w:type="dxa"/>
            <w:tcMar>
              <w:top w:w="90" w:type="dxa"/>
              <w:left w:w="110" w:type="dxa"/>
              <w:bottom w:w="90" w:type="dxa"/>
              <w:right w:w="110" w:type="dxa"/>
            </w:tcMar>
            <w:vAlign w:val="center"/>
          </w:tcPr>
          <w:p w14:paraId="0139889B" w14:textId="77777777" w:rsidR="009A02C0" w:rsidRDefault="00BC75DB">
            <w:r>
              <w:rPr>
                <w:sz w:val="18"/>
              </w:rPr>
              <w:t>Clothing</w:t>
            </w:r>
          </w:p>
        </w:tc>
        <w:tc>
          <w:tcPr>
            <w:tcW w:w="1800" w:type="dxa"/>
            <w:tcMar>
              <w:top w:w="90" w:type="dxa"/>
              <w:left w:w="110" w:type="dxa"/>
              <w:bottom w:w="90" w:type="dxa"/>
              <w:right w:w="110" w:type="dxa"/>
            </w:tcMar>
            <w:vAlign w:val="center"/>
          </w:tcPr>
          <w:p w14:paraId="173A47ED" w14:textId="77777777" w:rsidR="009A02C0" w:rsidRDefault="00BC75DB">
            <w:pPr>
              <w:jc w:val="center"/>
            </w:pPr>
            <w:r>
              <w:rPr>
                <w:sz w:val="18"/>
              </w:rPr>
              <w:t>1,737</w:t>
            </w:r>
          </w:p>
        </w:tc>
        <w:tc>
          <w:tcPr>
            <w:tcW w:w="2232" w:type="dxa"/>
            <w:tcMar>
              <w:top w:w="90" w:type="dxa"/>
              <w:left w:w="110" w:type="dxa"/>
              <w:bottom w:w="90" w:type="dxa"/>
              <w:right w:w="110" w:type="dxa"/>
            </w:tcMar>
            <w:vAlign w:val="center"/>
          </w:tcPr>
          <w:p w14:paraId="31E6099E" w14:textId="77777777" w:rsidR="009A02C0" w:rsidRDefault="00BC75DB">
            <w:pPr>
              <w:jc w:val="center"/>
            </w:pPr>
            <w:r>
              <w:rPr>
                <w:sz w:val="18"/>
              </w:rPr>
              <w:t>$104,264</w:t>
            </w:r>
          </w:p>
        </w:tc>
        <w:tc>
          <w:tcPr>
            <w:tcW w:w="2232" w:type="dxa"/>
            <w:tcMar>
              <w:top w:w="90" w:type="dxa"/>
              <w:left w:w="110" w:type="dxa"/>
              <w:bottom w:w="90" w:type="dxa"/>
              <w:right w:w="110" w:type="dxa"/>
            </w:tcMar>
            <w:vAlign w:val="center"/>
          </w:tcPr>
          <w:p w14:paraId="610BD26B" w14:textId="77777777" w:rsidR="009A02C0" w:rsidRDefault="00BC75DB">
            <w:pPr>
              <w:jc w:val="center"/>
            </w:pPr>
            <w:r>
              <w:rPr>
                <w:sz w:val="18"/>
              </w:rPr>
              <w:t>$60.03</w:t>
            </w:r>
          </w:p>
        </w:tc>
      </w:tr>
      <w:tr w:rsidR="009A02C0" w14:paraId="2122A260" w14:textId="77777777">
        <w:trPr>
          <w:jc w:val="center"/>
        </w:trPr>
        <w:tc>
          <w:tcPr>
            <w:tcW w:w="3168" w:type="dxa"/>
            <w:shd w:val="clear" w:color="auto" w:fill="F7FAFC"/>
            <w:tcMar>
              <w:top w:w="90" w:type="dxa"/>
              <w:left w:w="110" w:type="dxa"/>
              <w:bottom w:w="90" w:type="dxa"/>
              <w:right w:w="110" w:type="dxa"/>
            </w:tcMar>
            <w:vAlign w:val="center"/>
          </w:tcPr>
          <w:p w14:paraId="5A1511C9" w14:textId="77777777" w:rsidR="009A02C0" w:rsidRDefault="00BC75DB">
            <w:r>
              <w:rPr>
                <w:sz w:val="18"/>
              </w:rPr>
              <w:t>Accessories</w:t>
            </w:r>
          </w:p>
        </w:tc>
        <w:tc>
          <w:tcPr>
            <w:tcW w:w="1800" w:type="dxa"/>
            <w:shd w:val="clear" w:color="auto" w:fill="F7FAFC"/>
            <w:tcMar>
              <w:top w:w="90" w:type="dxa"/>
              <w:left w:w="110" w:type="dxa"/>
              <w:bottom w:w="90" w:type="dxa"/>
              <w:right w:w="110" w:type="dxa"/>
            </w:tcMar>
            <w:vAlign w:val="center"/>
          </w:tcPr>
          <w:p w14:paraId="75582974" w14:textId="77777777" w:rsidR="009A02C0" w:rsidRDefault="00BC75DB">
            <w:pPr>
              <w:jc w:val="center"/>
            </w:pPr>
            <w:r>
              <w:rPr>
                <w:sz w:val="18"/>
              </w:rPr>
              <w:t>1,240</w:t>
            </w:r>
          </w:p>
        </w:tc>
        <w:tc>
          <w:tcPr>
            <w:tcW w:w="2232" w:type="dxa"/>
            <w:shd w:val="clear" w:color="auto" w:fill="F7FAFC"/>
            <w:tcMar>
              <w:top w:w="90" w:type="dxa"/>
              <w:left w:w="110" w:type="dxa"/>
              <w:bottom w:w="90" w:type="dxa"/>
              <w:right w:w="110" w:type="dxa"/>
            </w:tcMar>
            <w:vAlign w:val="center"/>
          </w:tcPr>
          <w:p w14:paraId="523B3463" w14:textId="77777777" w:rsidR="009A02C0" w:rsidRDefault="00BC75DB">
            <w:pPr>
              <w:jc w:val="center"/>
            </w:pPr>
            <w:r>
              <w:rPr>
                <w:sz w:val="18"/>
              </w:rPr>
              <w:t>$74,200</w:t>
            </w:r>
          </w:p>
        </w:tc>
        <w:tc>
          <w:tcPr>
            <w:tcW w:w="2232" w:type="dxa"/>
            <w:shd w:val="clear" w:color="auto" w:fill="F7FAFC"/>
            <w:tcMar>
              <w:top w:w="90" w:type="dxa"/>
              <w:left w:w="110" w:type="dxa"/>
              <w:bottom w:w="90" w:type="dxa"/>
              <w:right w:w="110" w:type="dxa"/>
            </w:tcMar>
            <w:vAlign w:val="center"/>
          </w:tcPr>
          <w:p w14:paraId="44558D83" w14:textId="77777777" w:rsidR="009A02C0" w:rsidRDefault="00BC75DB">
            <w:pPr>
              <w:jc w:val="center"/>
            </w:pPr>
            <w:r>
              <w:rPr>
                <w:sz w:val="18"/>
              </w:rPr>
              <w:t>$59.84</w:t>
            </w:r>
          </w:p>
        </w:tc>
      </w:tr>
      <w:tr w:rsidR="009A02C0" w14:paraId="6F7FAA42" w14:textId="77777777">
        <w:trPr>
          <w:jc w:val="center"/>
        </w:trPr>
        <w:tc>
          <w:tcPr>
            <w:tcW w:w="3168" w:type="dxa"/>
            <w:tcMar>
              <w:top w:w="90" w:type="dxa"/>
              <w:left w:w="110" w:type="dxa"/>
              <w:bottom w:w="90" w:type="dxa"/>
              <w:right w:w="110" w:type="dxa"/>
            </w:tcMar>
            <w:vAlign w:val="center"/>
          </w:tcPr>
          <w:p w14:paraId="48BBF0CD" w14:textId="77777777" w:rsidR="009A02C0" w:rsidRDefault="00BC75DB">
            <w:r>
              <w:rPr>
                <w:sz w:val="18"/>
              </w:rPr>
              <w:t>Footwear</w:t>
            </w:r>
          </w:p>
        </w:tc>
        <w:tc>
          <w:tcPr>
            <w:tcW w:w="1800" w:type="dxa"/>
            <w:tcMar>
              <w:top w:w="90" w:type="dxa"/>
              <w:left w:w="110" w:type="dxa"/>
              <w:bottom w:w="90" w:type="dxa"/>
              <w:right w:w="110" w:type="dxa"/>
            </w:tcMar>
            <w:vAlign w:val="center"/>
          </w:tcPr>
          <w:p w14:paraId="6D11BD97" w14:textId="77777777" w:rsidR="009A02C0" w:rsidRDefault="00BC75DB">
            <w:pPr>
              <w:jc w:val="center"/>
            </w:pPr>
            <w:r>
              <w:rPr>
                <w:sz w:val="18"/>
              </w:rPr>
              <w:t>599</w:t>
            </w:r>
          </w:p>
        </w:tc>
        <w:tc>
          <w:tcPr>
            <w:tcW w:w="2232" w:type="dxa"/>
            <w:tcMar>
              <w:top w:w="90" w:type="dxa"/>
              <w:left w:w="110" w:type="dxa"/>
              <w:bottom w:w="90" w:type="dxa"/>
              <w:right w:w="110" w:type="dxa"/>
            </w:tcMar>
            <w:vAlign w:val="center"/>
          </w:tcPr>
          <w:p w14:paraId="5CA330E1" w14:textId="77777777" w:rsidR="009A02C0" w:rsidRDefault="00BC75DB">
            <w:pPr>
              <w:jc w:val="center"/>
            </w:pPr>
            <w:r>
              <w:rPr>
                <w:sz w:val="18"/>
              </w:rPr>
              <w:t>$36,093</w:t>
            </w:r>
          </w:p>
        </w:tc>
        <w:tc>
          <w:tcPr>
            <w:tcW w:w="2232" w:type="dxa"/>
            <w:tcMar>
              <w:top w:w="90" w:type="dxa"/>
              <w:left w:w="110" w:type="dxa"/>
              <w:bottom w:w="90" w:type="dxa"/>
              <w:right w:w="110" w:type="dxa"/>
            </w:tcMar>
            <w:vAlign w:val="center"/>
          </w:tcPr>
          <w:p w14:paraId="7B971EA5" w14:textId="77777777" w:rsidR="009A02C0" w:rsidRDefault="00BC75DB">
            <w:pPr>
              <w:jc w:val="center"/>
            </w:pPr>
            <w:r>
              <w:rPr>
                <w:sz w:val="18"/>
              </w:rPr>
              <w:t>$60.26</w:t>
            </w:r>
          </w:p>
        </w:tc>
      </w:tr>
      <w:tr w:rsidR="009A02C0" w14:paraId="4CC56A4F" w14:textId="77777777">
        <w:trPr>
          <w:jc w:val="center"/>
        </w:trPr>
        <w:tc>
          <w:tcPr>
            <w:tcW w:w="3168" w:type="dxa"/>
            <w:shd w:val="clear" w:color="auto" w:fill="F7FAFC"/>
            <w:tcMar>
              <w:top w:w="90" w:type="dxa"/>
              <w:left w:w="110" w:type="dxa"/>
              <w:bottom w:w="90" w:type="dxa"/>
              <w:right w:w="110" w:type="dxa"/>
            </w:tcMar>
            <w:vAlign w:val="center"/>
          </w:tcPr>
          <w:p w14:paraId="0FB38BCF" w14:textId="77777777" w:rsidR="009A02C0" w:rsidRDefault="00BC75DB">
            <w:r>
              <w:rPr>
                <w:sz w:val="18"/>
              </w:rPr>
              <w:t>Outerwear</w:t>
            </w:r>
          </w:p>
        </w:tc>
        <w:tc>
          <w:tcPr>
            <w:tcW w:w="1800" w:type="dxa"/>
            <w:shd w:val="clear" w:color="auto" w:fill="F7FAFC"/>
            <w:tcMar>
              <w:top w:w="90" w:type="dxa"/>
              <w:left w:w="110" w:type="dxa"/>
              <w:bottom w:w="90" w:type="dxa"/>
              <w:right w:w="110" w:type="dxa"/>
            </w:tcMar>
            <w:vAlign w:val="center"/>
          </w:tcPr>
          <w:p w14:paraId="760731FA" w14:textId="77777777" w:rsidR="009A02C0" w:rsidRDefault="00BC75DB">
            <w:pPr>
              <w:jc w:val="center"/>
            </w:pPr>
            <w:r>
              <w:rPr>
                <w:sz w:val="18"/>
              </w:rPr>
              <w:t>324</w:t>
            </w:r>
          </w:p>
        </w:tc>
        <w:tc>
          <w:tcPr>
            <w:tcW w:w="2232" w:type="dxa"/>
            <w:shd w:val="clear" w:color="auto" w:fill="F7FAFC"/>
            <w:tcMar>
              <w:top w:w="90" w:type="dxa"/>
              <w:left w:w="110" w:type="dxa"/>
              <w:bottom w:w="90" w:type="dxa"/>
              <w:right w:w="110" w:type="dxa"/>
            </w:tcMar>
            <w:vAlign w:val="center"/>
          </w:tcPr>
          <w:p w14:paraId="0D15435A" w14:textId="77777777" w:rsidR="009A02C0" w:rsidRDefault="00BC75DB">
            <w:pPr>
              <w:jc w:val="center"/>
            </w:pPr>
            <w:r>
              <w:rPr>
                <w:sz w:val="18"/>
              </w:rPr>
              <w:t>$18,524</w:t>
            </w:r>
          </w:p>
        </w:tc>
        <w:tc>
          <w:tcPr>
            <w:tcW w:w="2232" w:type="dxa"/>
            <w:shd w:val="clear" w:color="auto" w:fill="F7FAFC"/>
            <w:tcMar>
              <w:top w:w="90" w:type="dxa"/>
              <w:left w:w="110" w:type="dxa"/>
              <w:bottom w:w="90" w:type="dxa"/>
              <w:right w:w="110" w:type="dxa"/>
            </w:tcMar>
            <w:vAlign w:val="center"/>
          </w:tcPr>
          <w:p w14:paraId="03C58D2B" w14:textId="77777777" w:rsidR="009A02C0" w:rsidRDefault="00BC75DB">
            <w:pPr>
              <w:jc w:val="center"/>
            </w:pPr>
            <w:r>
              <w:rPr>
                <w:sz w:val="18"/>
              </w:rPr>
              <w:t>$57.17</w:t>
            </w:r>
          </w:p>
        </w:tc>
      </w:tr>
    </w:tbl>
    <w:p w14:paraId="4C8C41AC" w14:textId="77777777" w:rsidR="009A02C0" w:rsidRDefault="009A02C0"/>
    <w:tbl>
      <w:tblPr>
        <w:tblW w:w="0" w:type="auto"/>
        <w:jc w:val="center"/>
        <w:tblBorders>
          <w:top w:val="single" w:sz="6" w:space="0" w:color="BFD7EA"/>
          <w:left w:val="single" w:sz="6" w:space="0" w:color="BFD7EA"/>
          <w:bottom w:val="single" w:sz="6" w:space="0" w:color="BFD7EA"/>
          <w:right w:val="single" w:sz="6" w:space="0" w:color="BFD7EA"/>
          <w:insideH w:val="single" w:sz="6" w:space="0" w:color="BFD7EA"/>
          <w:insideV w:val="single" w:sz="6" w:space="0" w:color="BFD7EA"/>
        </w:tblBorders>
        <w:tblLook w:val="04A0" w:firstRow="1" w:lastRow="0" w:firstColumn="1" w:lastColumn="0" w:noHBand="0" w:noVBand="1"/>
      </w:tblPr>
      <w:tblGrid>
        <w:gridCol w:w="10166"/>
      </w:tblGrid>
      <w:tr w:rsidR="009A02C0" w14:paraId="165B5142" w14:textId="77777777">
        <w:trPr>
          <w:jc w:val="center"/>
        </w:trPr>
        <w:tc>
          <w:tcPr>
            <w:tcW w:w="10166" w:type="dxa"/>
            <w:shd w:val="clear" w:color="auto" w:fill="FFF7ED"/>
            <w:tcMar>
              <w:top w:w="150" w:type="dxa"/>
              <w:left w:w="180" w:type="dxa"/>
              <w:bottom w:w="150" w:type="dxa"/>
              <w:right w:w="180" w:type="dxa"/>
            </w:tcMar>
          </w:tcPr>
          <w:p w14:paraId="3BC04FAE" w14:textId="77777777" w:rsidR="009A02C0" w:rsidRDefault="00BC75DB">
            <w:r>
              <w:rPr>
                <w:b/>
                <w:color w:val="1F3A5F"/>
                <w:sz w:val="23"/>
              </w:rPr>
              <w:t>Data quality note</w:t>
            </w:r>
          </w:p>
          <w:p w14:paraId="5BBDAB23" w14:textId="77777777" w:rsidR="009A02C0" w:rsidRDefault="00BC75DB">
            <w:pPr>
              <w:spacing w:before="60" w:after="0"/>
            </w:pPr>
            <w:r>
              <w:t>The only observed missing field was Review Rating with 37 blank values. The notebook resolves this by imputing ratings with the median rating inside each product category, preserving category-level rating behavior.</w:t>
            </w:r>
          </w:p>
        </w:tc>
      </w:tr>
    </w:tbl>
    <w:p w14:paraId="484907E6" w14:textId="77777777" w:rsidR="009A02C0" w:rsidRDefault="009A02C0"/>
    <w:p w14:paraId="34C0E1DD" w14:textId="77777777" w:rsidR="009A02C0" w:rsidRDefault="00BC75DB">
      <w:pPr>
        <w:pStyle w:val="Heading1"/>
      </w:pPr>
      <w:r>
        <w:t>Python Data Preparation</w:t>
      </w:r>
    </w:p>
    <w:p w14:paraId="66A5B6EC" w14:textId="77777777" w:rsidR="009A02C0" w:rsidRDefault="00BC75DB">
      <w:r>
        <w:t>Python was used as the preparation layer. The notebook loads the CSV, profiles the dataset, fills missing ratings, standardizes column names, creates age groups, maps purchase frequency to day intervals, drops the duplicate promo-code field, and loads the result into PostgreSQL.</w:t>
      </w:r>
    </w:p>
    <w:p w14:paraId="7E675B31" w14:textId="77777777" w:rsidR="009A02C0" w:rsidRDefault="00BC75DB">
      <w:r>
        <w:rPr>
          <w:noProof/>
        </w:rPr>
        <w:lastRenderedPageBreak/>
        <w:drawing>
          <wp:inline distT="0" distB="0" distL="0" distR="0" wp14:anchorId="4E8B8252" wp14:editId="59136738">
            <wp:extent cx="6172200" cy="4767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_notebook_screenshot.png"/>
                    <pic:cNvPicPr/>
                  </pic:nvPicPr>
                  <pic:blipFill>
                    <a:blip r:embed="rId8"/>
                    <a:stretch>
                      <a:fillRect/>
                    </a:stretch>
                  </pic:blipFill>
                  <pic:spPr>
                    <a:xfrm>
                      <a:off x="0" y="0"/>
                      <a:ext cx="6172200" cy="4767492"/>
                    </a:xfrm>
                    <a:prstGeom prst="rect">
                      <a:avLst/>
                    </a:prstGeom>
                  </pic:spPr>
                </pic:pic>
              </a:graphicData>
            </a:graphic>
          </wp:inline>
        </w:drawing>
      </w:r>
    </w:p>
    <w:p w14:paraId="5E225060" w14:textId="77777777" w:rsidR="009A02C0" w:rsidRDefault="00BC75DB">
      <w:pPr>
        <w:jc w:val="center"/>
      </w:pPr>
      <w:r>
        <w:rPr>
          <w:i/>
          <w:color w:val="5B687C"/>
          <w:sz w:val="17"/>
        </w:rPr>
        <w:t>Figure 1. Python notebook workflow screenshot with credentials masked.</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2448"/>
        <w:gridCol w:w="3960"/>
        <w:gridCol w:w="3384"/>
      </w:tblGrid>
      <w:tr w:rsidR="009A02C0" w14:paraId="7C0A0C5A" w14:textId="77777777">
        <w:trPr>
          <w:jc w:val="center"/>
        </w:trPr>
        <w:tc>
          <w:tcPr>
            <w:tcW w:w="2448" w:type="dxa"/>
            <w:shd w:val="clear" w:color="auto" w:fill="1F3A5F"/>
            <w:tcMar>
              <w:top w:w="90" w:type="dxa"/>
              <w:left w:w="110" w:type="dxa"/>
              <w:bottom w:w="90" w:type="dxa"/>
              <w:right w:w="110" w:type="dxa"/>
            </w:tcMar>
          </w:tcPr>
          <w:p w14:paraId="65724A2A" w14:textId="77777777" w:rsidR="009A02C0" w:rsidRDefault="00BC75DB">
            <w:pPr>
              <w:jc w:val="center"/>
            </w:pPr>
            <w:r>
              <w:rPr>
                <w:b/>
                <w:color w:val="FFFFFF"/>
                <w:sz w:val="19"/>
              </w:rPr>
              <w:t>Preparation Step</w:t>
            </w:r>
          </w:p>
        </w:tc>
        <w:tc>
          <w:tcPr>
            <w:tcW w:w="3960" w:type="dxa"/>
            <w:shd w:val="clear" w:color="auto" w:fill="1F3A5F"/>
            <w:tcMar>
              <w:top w:w="90" w:type="dxa"/>
              <w:left w:w="110" w:type="dxa"/>
              <w:bottom w:w="90" w:type="dxa"/>
              <w:right w:w="110" w:type="dxa"/>
            </w:tcMar>
          </w:tcPr>
          <w:p w14:paraId="6C941E8C" w14:textId="77777777" w:rsidR="009A02C0" w:rsidRDefault="00BC75DB">
            <w:pPr>
              <w:jc w:val="center"/>
            </w:pPr>
            <w:r>
              <w:rPr>
                <w:b/>
                <w:color w:val="FFFFFF"/>
                <w:sz w:val="19"/>
              </w:rPr>
              <w:t>Purpose</w:t>
            </w:r>
          </w:p>
        </w:tc>
        <w:tc>
          <w:tcPr>
            <w:tcW w:w="3384" w:type="dxa"/>
            <w:shd w:val="clear" w:color="auto" w:fill="1F3A5F"/>
            <w:tcMar>
              <w:top w:w="90" w:type="dxa"/>
              <w:left w:w="110" w:type="dxa"/>
              <w:bottom w:w="90" w:type="dxa"/>
              <w:right w:w="110" w:type="dxa"/>
            </w:tcMar>
          </w:tcPr>
          <w:p w14:paraId="0964D347" w14:textId="77777777" w:rsidR="009A02C0" w:rsidRDefault="00BC75DB">
            <w:pPr>
              <w:jc w:val="center"/>
            </w:pPr>
            <w:r>
              <w:rPr>
                <w:b/>
                <w:color w:val="FFFFFF"/>
                <w:sz w:val="19"/>
              </w:rPr>
              <w:t>Report Impact</w:t>
            </w:r>
          </w:p>
        </w:tc>
      </w:tr>
      <w:tr w:rsidR="009A02C0" w14:paraId="0795A530" w14:textId="77777777">
        <w:trPr>
          <w:jc w:val="center"/>
        </w:trPr>
        <w:tc>
          <w:tcPr>
            <w:tcW w:w="2448" w:type="dxa"/>
            <w:tcMar>
              <w:top w:w="90" w:type="dxa"/>
              <w:left w:w="110" w:type="dxa"/>
              <w:bottom w:w="90" w:type="dxa"/>
              <w:right w:w="110" w:type="dxa"/>
            </w:tcMar>
            <w:vAlign w:val="center"/>
          </w:tcPr>
          <w:p w14:paraId="2888D66D" w14:textId="77777777" w:rsidR="009A02C0" w:rsidRDefault="00BC75DB">
            <w:r>
              <w:rPr>
                <w:sz w:val="18"/>
              </w:rPr>
              <w:t>Missing rating imputation</w:t>
            </w:r>
          </w:p>
        </w:tc>
        <w:tc>
          <w:tcPr>
            <w:tcW w:w="3960" w:type="dxa"/>
            <w:tcMar>
              <w:top w:w="90" w:type="dxa"/>
              <w:left w:w="110" w:type="dxa"/>
              <w:bottom w:w="90" w:type="dxa"/>
              <w:right w:w="110" w:type="dxa"/>
            </w:tcMar>
            <w:vAlign w:val="center"/>
          </w:tcPr>
          <w:p w14:paraId="2496E5A5" w14:textId="77777777" w:rsidR="009A02C0" w:rsidRDefault="00BC75DB">
            <w:r>
              <w:rPr>
                <w:sz w:val="18"/>
              </w:rPr>
              <w:t>Fill 37 missing Review Rating values using category medians.</w:t>
            </w:r>
          </w:p>
        </w:tc>
        <w:tc>
          <w:tcPr>
            <w:tcW w:w="3384" w:type="dxa"/>
            <w:tcMar>
              <w:top w:w="90" w:type="dxa"/>
              <w:left w:w="110" w:type="dxa"/>
              <w:bottom w:w="90" w:type="dxa"/>
              <w:right w:w="110" w:type="dxa"/>
            </w:tcMar>
            <w:vAlign w:val="center"/>
          </w:tcPr>
          <w:p w14:paraId="4BF4C0CF" w14:textId="77777777" w:rsidR="009A02C0" w:rsidRDefault="00BC75DB">
            <w:r>
              <w:rPr>
                <w:sz w:val="18"/>
              </w:rPr>
              <w:t>Keeps rating analysis complete without forcing a global average.</w:t>
            </w:r>
          </w:p>
        </w:tc>
      </w:tr>
      <w:tr w:rsidR="009A02C0" w14:paraId="7A3D2844" w14:textId="77777777">
        <w:trPr>
          <w:jc w:val="center"/>
        </w:trPr>
        <w:tc>
          <w:tcPr>
            <w:tcW w:w="2448" w:type="dxa"/>
            <w:shd w:val="clear" w:color="auto" w:fill="F7FAFC"/>
            <w:tcMar>
              <w:top w:w="90" w:type="dxa"/>
              <w:left w:w="110" w:type="dxa"/>
              <w:bottom w:w="90" w:type="dxa"/>
              <w:right w:w="110" w:type="dxa"/>
            </w:tcMar>
            <w:vAlign w:val="center"/>
          </w:tcPr>
          <w:p w14:paraId="12EEC9B4" w14:textId="77777777" w:rsidR="009A02C0" w:rsidRDefault="00BC75DB">
            <w:r>
              <w:rPr>
                <w:sz w:val="18"/>
              </w:rPr>
              <w:t>Column normalization</w:t>
            </w:r>
          </w:p>
        </w:tc>
        <w:tc>
          <w:tcPr>
            <w:tcW w:w="3960" w:type="dxa"/>
            <w:shd w:val="clear" w:color="auto" w:fill="F7FAFC"/>
            <w:tcMar>
              <w:top w:w="90" w:type="dxa"/>
              <w:left w:w="110" w:type="dxa"/>
              <w:bottom w:w="90" w:type="dxa"/>
              <w:right w:w="110" w:type="dxa"/>
            </w:tcMar>
            <w:vAlign w:val="center"/>
          </w:tcPr>
          <w:p w14:paraId="6DBCB8C2" w14:textId="77777777" w:rsidR="009A02C0" w:rsidRDefault="00BC75DB">
            <w:r>
              <w:rPr>
                <w:sz w:val="18"/>
              </w:rPr>
              <w:t>Convert names to lowercase and underscores; rename purchase amount field.</w:t>
            </w:r>
          </w:p>
        </w:tc>
        <w:tc>
          <w:tcPr>
            <w:tcW w:w="3384" w:type="dxa"/>
            <w:shd w:val="clear" w:color="auto" w:fill="F7FAFC"/>
            <w:tcMar>
              <w:top w:w="90" w:type="dxa"/>
              <w:left w:w="110" w:type="dxa"/>
              <w:bottom w:w="90" w:type="dxa"/>
              <w:right w:w="110" w:type="dxa"/>
            </w:tcMar>
            <w:vAlign w:val="center"/>
          </w:tcPr>
          <w:p w14:paraId="7C08D76B" w14:textId="77777777" w:rsidR="009A02C0" w:rsidRDefault="00BC75DB">
            <w:r>
              <w:rPr>
                <w:sz w:val="18"/>
              </w:rPr>
              <w:t>Makes SQL querying consistent and readable.</w:t>
            </w:r>
          </w:p>
        </w:tc>
      </w:tr>
      <w:tr w:rsidR="009A02C0" w14:paraId="3E643DF8" w14:textId="77777777">
        <w:trPr>
          <w:jc w:val="center"/>
        </w:trPr>
        <w:tc>
          <w:tcPr>
            <w:tcW w:w="2448" w:type="dxa"/>
            <w:tcMar>
              <w:top w:w="90" w:type="dxa"/>
              <w:left w:w="110" w:type="dxa"/>
              <w:bottom w:w="90" w:type="dxa"/>
              <w:right w:w="110" w:type="dxa"/>
            </w:tcMar>
            <w:vAlign w:val="center"/>
          </w:tcPr>
          <w:p w14:paraId="173EB769" w14:textId="77777777" w:rsidR="009A02C0" w:rsidRDefault="00BC75DB">
            <w:r>
              <w:rPr>
                <w:sz w:val="18"/>
              </w:rPr>
              <w:t>Age grouping</w:t>
            </w:r>
          </w:p>
        </w:tc>
        <w:tc>
          <w:tcPr>
            <w:tcW w:w="3960" w:type="dxa"/>
            <w:tcMar>
              <w:top w:w="90" w:type="dxa"/>
              <w:left w:w="110" w:type="dxa"/>
              <w:bottom w:w="90" w:type="dxa"/>
              <w:right w:w="110" w:type="dxa"/>
            </w:tcMar>
            <w:vAlign w:val="center"/>
          </w:tcPr>
          <w:p w14:paraId="5C0EF09D" w14:textId="77777777" w:rsidR="009A02C0" w:rsidRDefault="00BC75DB">
            <w:r>
              <w:rPr>
                <w:sz w:val="18"/>
              </w:rPr>
              <w:t>Create Young Adult, Adult, Middle-aged, and Senior segments using quartiles.</w:t>
            </w:r>
          </w:p>
        </w:tc>
        <w:tc>
          <w:tcPr>
            <w:tcW w:w="3384" w:type="dxa"/>
            <w:tcMar>
              <w:top w:w="90" w:type="dxa"/>
              <w:left w:w="110" w:type="dxa"/>
              <w:bottom w:w="90" w:type="dxa"/>
              <w:right w:w="110" w:type="dxa"/>
            </w:tcMar>
            <w:vAlign w:val="center"/>
          </w:tcPr>
          <w:p w14:paraId="44319D16" w14:textId="77777777" w:rsidR="009A02C0" w:rsidRDefault="00BC75DB">
            <w:r>
              <w:rPr>
                <w:sz w:val="18"/>
              </w:rPr>
              <w:t>Enables age-group revenue comparison in SQL and Power BI.</w:t>
            </w:r>
          </w:p>
        </w:tc>
      </w:tr>
      <w:tr w:rsidR="009A02C0" w14:paraId="57002E21" w14:textId="77777777">
        <w:trPr>
          <w:jc w:val="center"/>
        </w:trPr>
        <w:tc>
          <w:tcPr>
            <w:tcW w:w="2448" w:type="dxa"/>
            <w:shd w:val="clear" w:color="auto" w:fill="F7FAFC"/>
            <w:tcMar>
              <w:top w:w="90" w:type="dxa"/>
              <w:left w:w="110" w:type="dxa"/>
              <w:bottom w:w="90" w:type="dxa"/>
              <w:right w:w="110" w:type="dxa"/>
            </w:tcMar>
            <w:vAlign w:val="center"/>
          </w:tcPr>
          <w:p w14:paraId="26AA18EE" w14:textId="77777777" w:rsidR="009A02C0" w:rsidRDefault="00BC75DB">
            <w:r>
              <w:rPr>
                <w:sz w:val="18"/>
              </w:rPr>
              <w:t>Frequency mapping</w:t>
            </w:r>
          </w:p>
        </w:tc>
        <w:tc>
          <w:tcPr>
            <w:tcW w:w="3960" w:type="dxa"/>
            <w:shd w:val="clear" w:color="auto" w:fill="F7FAFC"/>
            <w:tcMar>
              <w:top w:w="90" w:type="dxa"/>
              <w:left w:w="110" w:type="dxa"/>
              <w:bottom w:w="90" w:type="dxa"/>
              <w:right w:w="110" w:type="dxa"/>
            </w:tcMar>
            <w:vAlign w:val="center"/>
          </w:tcPr>
          <w:p w14:paraId="668B2106" w14:textId="77777777" w:rsidR="009A02C0" w:rsidRDefault="00BC75DB">
            <w:r>
              <w:rPr>
                <w:sz w:val="18"/>
              </w:rPr>
              <w:t>Translate purchase frequency labels into approximate day intervals.</w:t>
            </w:r>
          </w:p>
        </w:tc>
        <w:tc>
          <w:tcPr>
            <w:tcW w:w="3384" w:type="dxa"/>
            <w:shd w:val="clear" w:color="auto" w:fill="F7FAFC"/>
            <w:tcMar>
              <w:top w:w="90" w:type="dxa"/>
              <w:left w:w="110" w:type="dxa"/>
              <w:bottom w:w="90" w:type="dxa"/>
              <w:right w:w="110" w:type="dxa"/>
            </w:tcMar>
            <w:vAlign w:val="center"/>
          </w:tcPr>
          <w:p w14:paraId="027ED6B9" w14:textId="77777777" w:rsidR="009A02C0" w:rsidRDefault="00BC75DB">
            <w:r>
              <w:rPr>
                <w:sz w:val="18"/>
              </w:rPr>
              <w:t>Supports future recency/frequency modeling.</w:t>
            </w:r>
          </w:p>
        </w:tc>
      </w:tr>
      <w:tr w:rsidR="009A02C0" w14:paraId="3D5B3FFA" w14:textId="77777777">
        <w:trPr>
          <w:jc w:val="center"/>
        </w:trPr>
        <w:tc>
          <w:tcPr>
            <w:tcW w:w="2448" w:type="dxa"/>
            <w:tcMar>
              <w:top w:w="90" w:type="dxa"/>
              <w:left w:w="110" w:type="dxa"/>
              <w:bottom w:w="90" w:type="dxa"/>
              <w:right w:w="110" w:type="dxa"/>
            </w:tcMar>
            <w:vAlign w:val="center"/>
          </w:tcPr>
          <w:p w14:paraId="3CF6874D" w14:textId="77777777" w:rsidR="009A02C0" w:rsidRDefault="00BC75DB">
            <w:r>
              <w:rPr>
                <w:sz w:val="18"/>
              </w:rPr>
              <w:t>Database loading</w:t>
            </w:r>
          </w:p>
        </w:tc>
        <w:tc>
          <w:tcPr>
            <w:tcW w:w="3960" w:type="dxa"/>
            <w:tcMar>
              <w:top w:w="90" w:type="dxa"/>
              <w:left w:w="110" w:type="dxa"/>
              <w:bottom w:w="90" w:type="dxa"/>
              <w:right w:w="110" w:type="dxa"/>
            </w:tcMar>
            <w:vAlign w:val="center"/>
          </w:tcPr>
          <w:p w14:paraId="58B16140" w14:textId="77777777" w:rsidR="009A02C0" w:rsidRDefault="00BC75DB">
            <w:r>
              <w:rPr>
                <w:sz w:val="18"/>
              </w:rPr>
              <w:t>Use SQLAlchemy and psycopg2 to load a clean customer table.</w:t>
            </w:r>
          </w:p>
        </w:tc>
        <w:tc>
          <w:tcPr>
            <w:tcW w:w="3384" w:type="dxa"/>
            <w:tcMar>
              <w:top w:w="90" w:type="dxa"/>
              <w:left w:w="110" w:type="dxa"/>
              <w:bottom w:w="90" w:type="dxa"/>
              <w:right w:w="110" w:type="dxa"/>
            </w:tcMar>
            <w:vAlign w:val="center"/>
          </w:tcPr>
          <w:p w14:paraId="27ECAAA5" w14:textId="77777777" w:rsidR="009A02C0" w:rsidRDefault="00BC75DB">
            <w:r>
              <w:rPr>
                <w:sz w:val="18"/>
              </w:rPr>
              <w:t>Allows repeatable PostgreSQL analysis.</w:t>
            </w:r>
          </w:p>
        </w:tc>
      </w:tr>
    </w:tbl>
    <w:p w14:paraId="70B230F6" w14:textId="77777777" w:rsidR="009A02C0" w:rsidRDefault="009A02C0"/>
    <w:p w14:paraId="7F0D30B8" w14:textId="77777777" w:rsidR="009A02C0" w:rsidRDefault="00BC75DB">
      <w:r>
        <w:br w:type="page"/>
      </w:r>
    </w:p>
    <w:p w14:paraId="3812FDA7" w14:textId="77777777" w:rsidR="009A02C0" w:rsidRDefault="00BC75DB">
      <w:pPr>
        <w:pStyle w:val="Heading1"/>
      </w:pPr>
      <w:r>
        <w:lastRenderedPageBreak/>
        <w:t>SQL Analysis</w:t>
      </w:r>
    </w:p>
    <w:p w14:paraId="4B99BE6B" w14:textId="77777777" w:rsidR="009A02C0" w:rsidRDefault="00BC75DB">
      <w:r>
        <w:t>The SQL file frames the analysis as practical business questions. It focuses on revenue splits, high-value discounted customers, product ratings, shipping comparisons, subscription revenue, discount rates, customer segmentation, category leaders, repeat buyers, and age-group revenue.</w:t>
      </w:r>
    </w:p>
    <w:p w14:paraId="642AE509" w14:textId="77777777" w:rsidR="009A02C0" w:rsidRDefault="00BC75DB">
      <w:r>
        <w:rPr>
          <w:noProof/>
        </w:rPr>
        <w:drawing>
          <wp:inline distT="0" distB="0" distL="0" distR="0" wp14:anchorId="586BAA9B" wp14:editId="357CDF4A">
            <wp:extent cx="6172200" cy="5278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analysis_screenshot.png"/>
                    <pic:cNvPicPr/>
                  </pic:nvPicPr>
                  <pic:blipFill>
                    <a:blip r:embed="rId9"/>
                    <a:stretch>
                      <a:fillRect/>
                    </a:stretch>
                  </pic:blipFill>
                  <pic:spPr>
                    <a:xfrm>
                      <a:off x="0" y="0"/>
                      <a:ext cx="6172200" cy="5278295"/>
                    </a:xfrm>
                    <a:prstGeom prst="rect">
                      <a:avLst/>
                    </a:prstGeom>
                  </pic:spPr>
                </pic:pic>
              </a:graphicData>
            </a:graphic>
          </wp:inline>
        </w:drawing>
      </w:r>
    </w:p>
    <w:p w14:paraId="5CA18620" w14:textId="77777777" w:rsidR="009A02C0" w:rsidRDefault="00BC75DB">
      <w:pPr>
        <w:jc w:val="center"/>
      </w:pPr>
      <w:r>
        <w:rPr>
          <w:i/>
          <w:color w:val="5B687C"/>
          <w:sz w:val="17"/>
        </w:rPr>
        <w:t>Figure 2. SQL analysis screenshot showing selected PostgreSQL queries.</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2448"/>
        <w:gridCol w:w="3384"/>
        <w:gridCol w:w="3960"/>
      </w:tblGrid>
      <w:tr w:rsidR="009A02C0" w14:paraId="221C3F15" w14:textId="77777777">
        <w:trPr>
          <w:jc w:val="center"/>
        </w:trPr>
        <w:tc>
          <w:tcPr>
            <w:tcW w:w="2448" w:type="dxa"/>
            <w:shd w:val="clear" w:color="auto" w:fill="1F3A5F"/>
            <w:tcMar>
              <w:top w:w="90" w:type="dxa"/>
              <w:left w:w="110" w:type="dxa"/>
              <w:bottom w:w="90" w:type="dxa"/>
              <w:right w:w="110" w:type="dxa"/>
            </w:tcMar>
          </w:tcPr>
          <w:p w14:paraId="3BA35D21" w14:textId="77777777" w:rsidR="009A02C0" w:rsidRDefault="00BC75DB">
            <w:pPr>
              <w:jc w:val="center"/>
            </w:pPr>
            <w:r>
              <w:rPr>
                <w:b/>
                <w:color w:val="FFFFFF"/>
                <w:sz w:val="19"/>
              </w:rPr>
              <w:t>SQL Question</w:t>
            </w:r>
          </w:p>
        </w:tc>
        <w:tc>
          <w:tcPr>
            <w:tcW w:w="3384" w:type="dxa"/>
            <w:shd w:val="clear" w:color="auto" w:fill="1F3A5F"/>
            <w:tcMar>
              <w:top w:w="90" w:type="dxa"/>
              <w:left w:w="110" w:type="dxa"/>
              <w:bottom w:w="90" w:type="dxa"/>
              <w:right w:w="110" w:type="dxa"/>
            </w:tcMar>
          </w:tcPr>
          <w:p w14:paraId="05389D39" w14:textId="77777777" w:rsidR="009A02C0" w:rsidRDefault="00BC75DB">
            <w:pPr>
              <w:jc w:val="center"/>
            </w:pPr>
            <w:r>
              <w:rPr>
                <w:b/>
                <w:color w:val="FFFFFF"/>
                <w:sz w:val="19"/>
              </w:rPr>
              <w:t>Analytical Output</w:t>
            </w:r>
          </w:p>
        </w:tc>
        <w:tc>
          <w:tcPr>
            <w:tcW w:w="3960" w:type="dxa"/>
            <w:shd w:val="clear" w:color="auto" w:fill="1F3A5F"/>
            <w:tcMar>
              <w:top w:w="90" w:type="dxa"/>
              <w:left w:w="110" w:type="dxa"/>
              <w:bottom w:w="90" w:type="dxa"/>
              <w:right w:w="110" w:type="dxa"/>
            </w:tcMar>
          </w:tcPr>
          <w:p w14:paraId="67F44C33" w14:textId="77777777" w:rsidR="009A02C0" w:rsidRDefault="00BC75DB">
            <w:pPr>
              <w:jc w:val="center"/>
            </w:pPr>
            <w:r>
              <w:rPr>
                <w:b/>
                <w:color w:val="FFFFFF"/>
                <w:sz w:val="19"/>
              </w:rPr>
              <w:t>Observed Insight</w:t>
            </w:r>
          </w:p>
        </w:tc>
      </w:tr>
      <w:tr w:rsidR="009A02C0" w14:paraId="427DE266" w14:textId="77777777">
        <w:trPr>
          <w:jc w:val="center"/>
        </w:trPr>
        <w:tc>
          <w:tcPr>
            <w:tcW w:w="2448" w:type="dxa"/>
            <w:tcMar>
              <w:top w:w="90" w:type="dxa"/>
              <w:left w:w="110" w:type="dxa"/>
              <w:bottom w:w="90" w:type="dxa"/>
              <w:right w:w="110" w:type="dxa"/>
            </w:tcMar>
            <w:vAlign w:val="center"/>
          </w:tcPr>
          <w:p w14:paraId="30ACDA74" w14:textId="77777777" w:rsidR="009A02C0" w:rsidRDefault="00BC75DB">
            <w:r>
              <w:rPr>
                <w:sz w:val="18"/>
              </w:rPr>
              <w:t>Male vs female revenue</w:t>
            </w:r>
          </w:p>
        </w:tc>
        <w:tc>
          <w:tcPr>
            <w:tcW w:w="3384" w:type="dxa"/>
            <w:tcMar>
              <w:top w:w="90" w:type="dxa"/>
              <w:left w:w="110" w:type="dxa"/>
              <w:bottom w:w="90" w:type="dxa"/>
              <w:right w:w="110" w:type="dxa"/>
            </w:tcMar>
            <w:vAlign w:val="center"/>
          </w:tcPr>
          <w:p w14:paraId="7245551A" w14:textId="77777777" w:rsidR="009A02C0" w:rsidRDefault="00BC75DB">
            <w:r>
              <w:rPr>
                <w:sz w:val="18"/>
              </w:rPr>
              <w:t>Revenue and average purchase by gender.</w:t>
            </w:r>
          </w:p>
        </w:tc>
        <w:tc>
          <w:tcPr>
            <w:tcW w:w="3960" w:type="dxa"/>
            <w:tcMar>
              <w:top w:w="90" w:type="dxa"/>
              <w:left w:w="110" w:type="dxa"/>
              <w:bottom w:w="90" w:type="dxa"/>
              <w:right w:w="110" w:type="dxa"/>
            </w:tcMar>
            <w:vAlign w:val="center"/>
          </w:tcPr>
          <w:p w14:paraId="68DEB2CA" w14:textId="77777777" w:rsidR="009A02C0" w:rsidRDefault="00BC75DB">
            <w:r>
              <w:rPr>
                <w:sz w:val="18"/>
              </w:rPr>
              <w:t>Male customers produce higher total revenue due to count; female average spend is slightly higher.</w:t>
            </w:r>
          </w:p>
        </w:tc>
      </w:tr>
      <w:tr w:rsidR="009A02C0" w14:paraId="53B91116" w14:textId="77777777">
        <w:trPr>
          <w:jc w:val="center"/>
        </w:trPr>
        <w:tc>
          <w:tcPr>
            <w:tcW w:w="2448" w:type="dxa"/>
            <w:shd w:val="clear" w:color="auto" w:fill="F7FAFC"/>
            <w:tcMar>
              <w:top w:w="90" w:type="dxa"/>
              <w:left w:w="110" w:type="dxa"/>
              <w:bottom w:w="90" w:type="dxa"/>
              <w:right w:w="110" w:type="dxa"/>
            </w:tcMar>
            <w:vAlign w:val="center"/>
          </w:tcPr>
          <w:p w14:paraId="726335EC" w14:textId="77777777" w:rsidR="009A02C0" w:rsidRDefault="00BC75DB">
            <w:r>
              <w:rPr>
                <w:sz w:val="18"/>
              </w:rPr>
              <w:t>Subscription comparison</w:t>
            </w:r>
          </w:p>
        </w:tc>
        <w:tc>
          <w:tcPr>
            <w:tcW w:w="3384" w:type="dxa"/>
            <w:shd w:val="clear" w:color="auto" w:fill="F7FAFC"/>
            <w:tcMar>
              <w:top w:w="90" w:type="dxa"/>
              <w:left w:w="110" w:type="dxa"/>
              <w:bottom w:w="90" w:type="dxa"/>
              <w:right w:w="110" w:type="dxa"/>
            </w:tcMar>
            <w:vAlign w:val="center"/>
          </w:tcPr>
          <w:p w14:paraId="63189AE4" w14:textId="77777777" w:rsidR="009A02C0" w:rsidRDefault="00BC75DB">
            <w:r>
              <w:rPr>
                <w:sz w:val="18"/>
              </w:rPr>
              <w:t>Customer count, average spend, and revenue by subscription status.</w:t>
            </w:r>
          </w:p>
        </w:tc>
        <w:tc>
          <w:tcPr>
            <w:tcW w:w="3960" w:type="dxa"/>
            <w:shd w:val="clear" w:color="auto" w:fill="F7FAFC"/>
            <w:tcMar>
              <w:top w:w="90" w:type="dxa"/>
              <w:left w:w="110" w:type="dxa"/>
              <w:bottom w:w="90" w:type="dxa"/>
              <w:right w:w="110" w:type="dxa"/>
            </w:tcMar>
            <w:vAlign w:val="center"/>
          </w:tcPr>
          <w:p w14:paraId="41FAF5EB" w14:textId="77777777" w:rsidR="009A02C0" w:rsidRDefault="00BC75DB">
            <w:r>
              <w:rPr>
                <w:sz w:val="18"/>
              </w:rPr>
              <w:t>Subscribers are not yet spending more on average than non-subscribers.</w:t>
            </w:r>
          </w:p>
        </w:tc>
      </w:tr>
      <w:tr w:rsidR="009A02C0" w14:paraId="7F1907FD" w14:textId="77777777">
        <w:trPr>
          <w:jc w:val="center"/>
        </w:trPr>
        <w:tc>
          <w:tcPr>
            <w:tcW w:w="2448" w:type="dxa"/>
            <w:tcMar>
              <w:top w:w="90" w:type="dxa"/>
              <w:left w:w="110" w:type="dxa"/>
              <w:bottom w:w="90" w:type="dxa"/>
              <w:right w:w="110" w:type="dxa"/>
            </w:tcMar>
            <w:vAlign w:val="center"/>
          </w:tcPr>
          <w:p w14:paraId="7DD1553A" w14:textId="77777777" w:rsidR="009A02C0" w:rsidRDefault="00BC75DB">
            <w:r>
              <w:rPr>
                <w:sz w:val="18"/>
              </w:rPr>
              <w:t>Discount analysis</w:t>
            </w:r>
          </w:p>
        </w:tc>
        <w:tc>
          <w:tcPr>
            <w:tcW w:w="3384" w:type="dxa"/>
            <w:tcMar>
              <w:top w:w="90" w:type="dxa"/>
              <w:left w:w="110" w:type="dxa"/>
              <w:bottom w:w="90" w:type="dxa"/>
              <w:right w:w="110" w:type="dxa"/>
            </w:tcMar>
            <w:vAlign w:val="center"/>
          </w:tcPr>
          <w:p w14:paraId="62BF82E9" w14:textId="77777777" w:rsidR="009A02C0" w:rsidRDefault="00BC75DB">
            <w:r>
              <w:rPr>
                <w:sz w:val="18"/>
              </w:rPr>
              <w:t>Products with highest discount usage and customers spending above average with discounts.</w:t>
            </w:r>
          </w:p>
        </w:tc>
        <w:tc>
          <w:tcPr>
            <w:tcW w:w="3960" w:type="dxa"/>
            <w:tcMar>
              <w:top w:w="90" w:type="dxa"/>
              <w:left w:w="110" w:type="dxa"/>
              <w:bottom w:w="90" w:type="dxa"/>
              <w:right w:w="110" w:type="dxa"/>
            </w:tcMar>
            <w:vAlign w:val="center"/>
          </w:tcPr>
          <w:p w14:paraId="680E13C3" w14:textId="77777777" w:rsidR="009A02C0" w:rsidRDefault="00BC75DB">
            <w:r>
              <w:rPr>
                <w:sz w:val="18"/>
              </w:rPr>
              <w:t>Discounts appear frequent but do not lift average spend in the current data.</w:t>
            </w:r>
          </w:p>
        </w:tc>
      </w:tr>
      <w:tr w:rsidR="009A02C0" w14:paraId="2D3720FE" w14:textId="77777777">
        <w:trPr>
          <w:jc w:val="center"/>
        </w:trPr>
        <w:tc>
          <w:tcPr>
            <w:tcW w:w="2448" w:type="dxa"/>
            <w:shd w:val="clear" w:color="auto" w:fill="F7FAFC"/>
            <w:tcMar>
              <w:top w:w="90" w:type="dxa"/>
              <w:left w:w="110" w:type="dxa"/>
              <w:bottom w:w="90" w:type="dxa"/>
              <w:right w:w="110" w:type="dxa"/>
            </w:tcMar>
            <w:vAlign w:val="center"/>
          </w:tcPr>
          <w:p w14:paraId="7E54612E" w14:textId="77777777" w:rsidR="009A02C0" w:rsidRDefault="00BC75DB">
            <w:r>
              <w:rPr>
                <w:sz w:val="18"/>
              </w:rPr>
              <w:lastRenderedPageBreak/>
              <w:t>Customer segmentation</w:t>
            </w:r>
          </w:p>
        </w:tc>
        <w:tc>
          <w:tcPr>
            <w:tcW w:w="3384" w:type="dxa"/>
            <w:shd w:val="clear" w:color="auto" w:fill="F7FAFC"/>
            <w:tcMar>
              <w:top w:w="90" w:type="dxa"/>
              <w:left w:w="110" w:type="dxa"/>
              <w:bottom w:w="90" w:type="dxa"/>
              <w:right w:w="110" w:type="dxa"/>
            </w:tcMar>
            <w:vAlign w:val="center"/>
          </w:tcPr>
          <w:p w14:paraId="06210DB0" w14:textId="77777777" w:rsidR="009A02C0" w:rsidRDefault="00BC75DB">
            <w:r>
              <w:rPr>
                <w:sz w:val="18"/>
              </w:rPr>
              <w:t>New, Returning, and Loyal segments based on previous purchases.</w:t>
            </w:r>
          </w:p>
        </w:tc>
        <w:tc>
          <w:tcPr>
            <w:tcW w:w="3960" w:type="dxa"/>
            <w:shd w:val="clear" w:color="auto" w:fill="F7FAFC"/>
            <w:tcMar>
              <w:top w:w="90" w:type="dxa"/>
              <w:left w:w="110" w:type="dxa"/>
              <w:bottom w:w="90" w:type="dxa"/>
              <w:right w:w="110" w:type="dxa"/>
            </w:tcMar>
            <w:vAlign w:val="center"/>
          </w:tcPr>
          <w:p w14:paraId="3D16C2AC" w14:textId="77777777" w:rsidR="009A02C0" w:rsidRDefault="00BC75DB">
            <w:r>
              <w:rPr>
                <w:sz w:val="18"/>
              </w:rPr>
              <w:t>The dataset is heavily repeat-customer oriented, with 3,116 Loyal customers.</w:t>
            </w:r>
          </w:p>
        </w:tc>
      </w:tr>
      <w:tr w:rsidR="009A02C0" w14:paraId="3FB3114D" w14:textId="77777777">
        <w:trPr>
          <w:jc w:val="center"/>
        </w:trPr>
        <w:tc>
          <w:tcPr>
            <w:tcW w:w="2448" w:type="dxa"/>
            <w:tcMar>
              <w:top w:w="90" w:type="dxa"/>
              <w:left w:w="110" w:type="dxa"/>
              <w:bottom w:w="90" w:type="dxa"/>
              <w:right w:w="110" w:type="dxa"/>
            </w:tcMar>
            <w:vAlign w:val="center"/>
          </w:tcPr>
          <w:p w14:paraId="36F98851" w14:textId="77777777" w:rsidR="009A02C0" w:rsidRDefault="00BC75DB">
            <w:r>
              <w:rPr>
                <w:sz w:val="18"/>
              </w:rPr>
              <w:t>Age-group revenue</w:t>
            </w:r>
          </w:p>
        </w:tc>
        <w:tc>
          <w:tcPr>
            <w:tcW w:w="3384" w:type="dxa"/>
            <w:tcMar>
              <w:top w:w="90" w:type="dxa"/>
              <w:left w:w="110" w:type="dxa"/>
              <w:bottom w:w="90" w:type="dxa"/>
              <w:right w:w="110" w:type="dxa"/>
            </w:tcMar>
            <w:vAlign w:val="center"/>
          </w:tcPr>
          <w:p w14:paraId="1DEF4F50" w14:textId="77777777" w:rsidR="009A02C0" w:rsidRDefault="00BC75DB">
            <w:r>
              <w:rPr>
                <w:sz w:val="18"/>
              </w:rPr>
              <w:t>Total revenue by age group.</w:t>
            </w:r>
          </w:p>
        </w:tc>
        <w:tc>
          <w:tcPr>
            <w:tcW w:w="3960" w:type="dxa"/>
            <w:tcMar>
              <w:top w:w="90" w:type="dxa"/>
              <w:left w:w="110" w:type="dxa"/>
              <w:bottom w:w="90" w:type="dxa"/>
              <w:right w:w="110" w:type="dxa"/>
            </w:tcMar>
            <w:vAlign w:val="center"/>
          </w:tcPr>
          <w:p w14:paraId="00C27946" w14:textId="77777777" w:rsidR="009A02C0" w:rsidRDefault="00BC75DB">
            <w:r>
              <w:rPr>
                <w:sz w:val="18"/>
              </w:rPr>
              <w:t>Revenue is balanced, with Young Adult slightly leading at $62,143.</w:t>
            </w:r>
          </w:p>
        </w:tc>
      </w:tr>
    </w:tbl>
    <w:p w14:paraId="53AB8A85" w14:textId="77777777" w:rsidR="009A02C0" w:rsidRDefault="009A02C0"/>
    <w:tbl>
      <w:tblPr>
        <w:tblW w:w="0" w:type="auto"/>
        <w:jc w:val="center"/>
        <w:tblBorders>
          <w:top w:val="single" w:sz="6" w:space="0" w:color="BFD7EA"/>
          <w:left w:val="single" w:sz="6" w:space="0" w:color="BFD7EA"/>
          <w:bottom w:val="single" w:sz="6" w:space="0" w:color="BFD7EA"/>
          <w:right w:val="single" w:sz="6" w:space="0" w:color="BFD7EA"/>
          <w:insideH w:val="single" w:sz="6" w:space="0" w:color="BFD7EA"/>
          <w:insideV w:val="single" w:sz="6" w:space="0" w:color="BFD7EA"/>
        </w:tblBorders>
        <w:tblLook w:val="04A0" w:firstRow="1" w:lastRow="0" w:firstColumn="1" w:lastColumn="0" w:noHBand="0" w:noVBand="1"/>
      </w:tblPr>
      <w:tblGrid>
        <w:gridCol w:w="10166"/>
      </w:tblGrid>
      <w:tr w:rsidR="009A02C0" w14:paraId="7024880D" w14:textId="77777777">
        <w:trPr>
          <w:jc w:val="center"/>
        </w:trPr>
        <w:tc>
          <w:tcPr>
            <w:tcW w:w="10166" w:type="dxa"/>
            <w:shd w:val="clear" w:color="auto" w:fill="FEF2F2"/>
            <w:tcMar>
              <w:top w:w="150" w:type="dxa"/>
              <w:left w:w="180" w:type="dxa"/>
              <w:bottom w:w="150" w:type="dxa"/>
              <w:right w:w="180" w:type="dxa"/>
            </w:tcMar>
          </w:tcPr>
          <w:p w14:paraId="76EDE38F" w14:textId="77777777" w:rsidR="009A02C0" w:rsidRDefault="00BC75DB">
            <w:r>
              <w:rPr>
                <w:b/>
                <w:color w:val="1F3A5F"/>
                <w:sz w:val="23"/>
              </w:rPr>
              <w:t>Implementation note</w:t>
            </w:r>
          </w:p>
          <w:p w14:paraId="1F3FDD96" w14:textId="77777777" w:rsidR="009A02C0" w:rsidRDefault="00BC75DB">
            <w:pPr>
              <w:spacing w:before="60" w:after="0"/>
            </w:pPr>
            <w:r>
              <w:t>The SQL script contains one extra closing parenthesis after the top-products-by-category query. Removing that stray parenthesis will make the script cleaner for direct execution.</w:t>
            </w:r>
          </w:p>
        </w:tc>
      </w:tr>
    </w:tbl>
    <w:p w14:paraId="44843C48" w14:textId="77777777" w:rsidR="009A02C0" w:rsidRDefault="009A02C0"/>
    <w:p w14:paraId="20095CD1" w14:textId="77777777" w:rsidR="009A02C0" w:rsidRDefault="00BC75DB">
      <w:pPr>
        <w:pStyle w:val="Heading1"/>
      </w:pPr>
      <w:r>
        <w:t>Power BI Dashboard</w:t>
      </w:r>
    </w:p>
    <w:p w14:paraId="223A7C6B" w14:textId="77777777" w:rsidR="009A02C0" w:rsidRDefault="00BC75DB">
      <w:r>
        <w:t>The Power BI file contains one report page with 18 visual containers. The dashboard combines KPI cards, slicers, a subscription donut chart, category revenue/order charts, and age-group contribution charts.</w:t>
      </w:r>
    </w:p>
    <w:p w14:paraId="38C3DB14" w14:textId="77777777" w:rsidR="009A02C0" w:rsidRDefault="00BC75DB">
      <w:r>
        <w:rPr>
          <w:noProof/>
        </w:rPr>
        <w:drawing>
          <wp:inline distT="0" distB="0" distL="0" distR="0" wp14:anchorId="128EF1B4" wp14:editId="10DB3560">
            <wp:extent cx="6263640" cy="3340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dashboard_recreated.png"/>
                    <pic:cNvPicPr/>
                  </pic:nvPicPr>
                  <pic:blipFill>
                    <a:blip r:embed="rId10"/>
                    <a:stretch>
                      <a:fillRect/>
                    </a:stretch>
                  </pic:blipFill>
                  <pic:spPr>
                    <a:xfrm>
                      <a:off x="0" y="0"/>
                      <a:ext cx="6263640" cy="3340608"/>
                    </a:xfrm>
                    <a:prstGeom prst="rect">
                      <a:avLst/>
                    </a:prstGeom>
                  </pic:spPr>
                </pic:pic>
              </a:graphicData>
            </a:graphic>
          </wp:inline>
        </w:drawing>
      </w:r>
    </w:p>
    <w:p w14:paraId="4CB86FAC" w14:textId="77777777" w:rsidR="009A02C0" w:rsidRDefault="00BC75DB">
      <w:pPr>
        <w:jc w:val="center"/>
      </w:pPr>
      <w:r>
        <w:rPr>
          <w:i/>
          <w:color w:val="5B687C"/>
          <w:sz w:val="17"/>
        </w:rPr>
        <w:t>Figure 3. Report-ready dashboard view recreated from the PBIX layout and project dataset.</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2232"/>
        <w:gridCol w:w="3672"/>
        <w:gridCol w:w="3888"/>
      </w:tblGrid>
      <w:tr w:rsidR="009A02C0" w14:paraId="2B192216" w14:textId="77777777">
        <w:trPr>
          <w:jc w:val="center"/>
        </w:trPr>
        <w:tc>
          <w:tcPr>
            <w:tcW w:w="2232" w:type="dxa"/>
            <w:shd w:val="clear" w:color="auto" w:fill="1F3A5F"/>
            <w:tcMar>
              <w:top w:w="90" w:type="dxa"/>
              <w:left w:w="110" w:type="dxa"/>
              <w:bottom w:w="90" w:type="dxa"/>
              <w:right w:w="110" w:type="dxa"/>
            </w:tcMar>
          </w:tcPr>
          <w:p w14:paraId="5AA0F86B" w14:textId="77777777" w:rsidR="009A02C0" w:rsidRDefault="00BC75DB">
            <w:pPr>
              <w:jc w:val="center"/>
            </w:pPr>
            <w:r>
              <w:rPr>
                <w:b/>
                <w:color w:val="FFFFFF"/>
                <w:sz w:val="19"/>
              </w:rPr>
              <w:t>Dashboard Area</w:t>
            </w:r>
          </w:p>
        </w:tc>
        <w:tc>
          <w:tcPr>
            <w:tcW w:w="3672" w:type="dxa"/>
            <w:shd w:val="clear" w:color="auto" w:fill="1F3A5F"/>
            <w:tcMar>
              <w:top w:w="90" w:type="dxa"/>
              <w:left w:w="110" w:type="dxa"/>
              <w:bottom w:w="90" w:type="dxa"/>
              <w:right w:w="110" w:type="dxa"/>
            </w:tcMar>
          </w:tcPr>
          <w:p w14:paraId="6C670007" w14:textId="77777777" w:rsidR="009A02C0" w:rsidRDefault="00BC75DB">
            <w:pPr>
              <w:jc w:val="center"/>
            </w:pPr>
            <w:r>
              <w:rPr>
                <w:b/>
                <w:color w:val="FFFFFF"/>
                <w:sz w:val="19"/>
              </w:rPr>
              <w:t>Visuals</w:t>
            </w:r>
          </w:p>
        </w:tc>
        <w:tc>
          <w:tcPr>
            <w:tcW w:w="3888" w:type="dxa"/>
            <w:shd w:val="clear" w:color="auto" w:fill="1F3A5F"/>
            <w:tcMar>
              <w:top w:w="90" w:type="dxa"/>
              <w:left w:w="110" w:type="dxa"/>
              <w:bottom w:w="90" w:type="dxa"/>
              <w:right w:w="110" w:type="dxa"/>
            </w:tcMar>
          </w:tcPr>
          <w:p w14:paraId="4679009B" w14:textId="77777777" w:rsidR="009A02C0" w:rsidRDefault="00BC75DB">
            <w:pPr>
              <w:jc w:val="center"/>
            </w:pPr>
            <w:r>
              <w:rPr>
                <w:b/>
                <w:color w:val="FFFFFF"/>
                <w:sz w:val="19"/>
              </w:rPr>
              <w:t>Business Use</w:t>
            </w:r>
          </w:p>
        </w:tc>
      </w:tr>
      <w:tr w:rsidR="009A02C0" w14:paraId="5F886639" w14:textId="77777777">
        <w:trPr>
          <w:jc w:val="center"/>
        </w:trPr>
        <w:tc>
          <w:tcPr>
            <w:tcW w:w="2232" w:type="dxa"/>
            <w:tcMar>
              <w:top w:w="90" w:type="dxa"/>
              <w:left w:w="110" w:type="dxa"/>
              <w:bottom w:w="90" w:type="dxa"/>
              <w:right w:w="110" w:type="dxa"/>
            </w:tcMar>
            <w:vAlign w:val="center"/>
          </w:tcPr>
          <w:p w14:paraId="7E3D6F6B" w14:textId="77777777" w:rsidR="009A02C0" w:rsidRDefault="00BC75DB">
            <w:r>
              <w:rPr>
                <w:sz w:val="18"/>
              </w:rPr>
              <w:t>Top KPI strip</w:t>
            </w:r>
          </w:p>
        </w:tc>
        <w:tc>
          <w:tcPr>
            <w:tcW w:w="3672" w:type="dxa"/>
            <w:tcMar>
              <w:top w:w="90" w:type="dxa"/>
              <w:left w:w="110" w:type="dxa"/>
              <w:bottom w:w="90" w:type="dxa"/>
              <w:right w:w="110" w:type="dxa"/>
            </w:tcMar>
            <w:vAlign w:val="center"/>
          </w:tcPr>
          <w:p w14:paraId="15E85C60" w14:textId="77777777" w:rsidR="009A02C0" w:rsidRDefault="00BC75DB">
            <w:r>
              <w:rPr>
                <w:sz w:val="18"/>
              </w:rPr>
              <w:t>Customers, average purchase, average rating, revenue.</w:t>
            </w:r>
          </w:p>
        </w:tc>
        <w:tc>
          <w:tcPr>
            <w:tcW w:w="3888" w:type="dxa"/>
            <w:tcMar>
              <w:top w:w="90" w:type="dxa"/>
              <w:left w:w="110" w:type="dxa"/>
              <w:bottom w:w="90" w:type="dxa"/>
              <w:right w:w="110" w:type="dxa"/>
            </w:tcMar>
            <w:vAlign w:val="center"/>
          </w:tcPr>
          <w:p w14:paraId="0E2C9623" w14:textId="77777777" w:rsidR="009A02C0" w:rsidRDefault="00BC75DB">
            <w:r>
              <w:rPr>
                <w:sz w:val="18"/>
              </w:rPr>
              <w:t>Quick health check of the dataset and performance baseline.</w:t>
            </w:r>
          </w:p>
        </w:tc>
      </w:tr>
      <w:tr w:rsidR="009A02C0" w14:paraId="48EBB9B3" w14:textId="77777777">
        <w:trPr>
          <w:jc w:val="center"/>
        </w:trPr>
        <w:tc>
          <w:tcPr>
            <w:tcW w:w="2232" w:type="dxa"/>
            <w:shd w:val="clear" w:color="auto" w:fill="F7FAFC"/>
            <w:tcMar>
              <w:top w:w="90" w:type="dxa"/>
              <w:left w:w="110" w:type="dxa"/>
              <w:bottom w:w="90" w:type="dxa"/>
              <w:right w:w="110" w:type="dxa"/>
            </w:tcMar>
            <w:vAlign w:val="center"/>
          </w:tcPr>
          <w:p w14:paraId="0EC68AAD" w14:textId="77777777" w:rsidR="009A02C0" w:rsidRDefault="00BC75DB">
            <w:r>
              <w:rPr>
                <w:sz w:val="18"/>
              </w:rPr>
              <w:t>Left slicer panel</w:t>
            </w:r>
          </w:p>
        </w:tc>
        <w:tc>
          <w:tcPr>
            <w:tcW w:w="3672" w:type="dxa"/>
            <w:shd w:val="clear" w:color="auto" w:fill="F7FAFC"/>
            <w:tcMar>
              <w:top w:w="90" w:type="dxa"/>
              <w:left w:w="110" w:type="dxa"/>
              <w:bottom w:w="90" w:type="dxa"/>
              <w:right w:w="110" w:type="dxa"/>
            </w:tcMar>
            <w:vAlign w:val="center"/>
          </w:tcPr>
          <w:p w14:paraId="71C2CCE3" w14:textId="77777777" w:rsidR="009A02C0" w:rsidRDefault="00BC75DB">
            <w:r>
              <w:rPr>
                <w:sz w:val="18"/>
              </w:rPr>
              <w:t>Subscription, gender, category, and shipping filters.</w:t>
            </w:r>
          </w:p>
        </w:tc>
        <w:tc>
          <w:tcPr>
            <w:tcW w:w="3888" w:type="dxa"/>
            <w:shd w:val="clear" w:color="auto" w:fill="F7FAFC"/>
            <w:tcMar>
              <w:top w:w="90" w:type="dxa"/>
              <w:left w:w="110" w:type="dxa"/>
              <w:bottom w:w="90" w:type="dxa"/>
              <w:right w:w="110" w:type="dxa"/>
            </w:tcMar>
            <w:vAlign w:val="center"/>
          </w:tcPr>
          <w:p w14:paraId="593B0997" w14:textId="77777777" w:rsidR="009A02C0" w:rsidRDefault="00BC75DB">
            <w:r>
              <w:rPr>
                <w:sz w:val="18"/>
              </w:rPr>
              <w:t>Interactive segmentation of customer behavior.</w:t>
            </w:r>
          </w:p>
        </w:tc>
      </w:tr>
      <w:tr w:rsidR="009A02C0" w14:paraId="6FE91F7F" w14:textId="77777777">
        <w:trPr>
          <w:jc w:val="center"/>
        </w:trPr>
        <w:tc>
          <w:tcPr>
            <w:tcW w:w="2232" w:type="dxa"/>
            <w:tcMar>
              <w:top w:w="90" w:type="dxa"/>
              <w:left w:w="110" w:type="dxa"/>
              <w:bottom w:w="90" w:type="dxa"/>
              <w:right w:w="110" w:type="dxa"/>
            </w:tcMar>
            <w:vAlign w:val="center"/>
          </w:tcPr>
          <w:p w14:paraId="163FEBAF" w14:textId="77777777" w:rsidR="009A02C0" w:rsidRDefault="00BC75DB">
            <w:r>
              <w:rPr>
                <w:sz w:val="18"/>
              </w:rPr>
              <w:t>Subscription donut</w:t>
            </w:r>
          </w:p>
        </w:tc>
        <w:tc>
          <w:tcPr>
            <w:tcW w:w="3672" w:type="dxa"/>
            <w:tcMar>
              <w:top w:w="90" w:type="dxa"/>
              <w:left w:w="110" w:type="dxa"/>
              <w:bottom w:w="90" w:type="dxa"/>
              <w:right w:w="110" w:type="dxa"/>
            </w:tcMar>
            <w:vAlign w:val="center"/>
          </w:tcPr>
          <w:p w14:paraId="2D416261" w14:textId="77777777" w:rsidR="009A02C0" w:rsidRDefault="00BC75DB">
            <w:r>
              <w:rPr>
                <w:sz w:val="18"/>
              </w:rPr>
              <w:t>Customer split by subscription status.</w:t>
            </w:r>
          </w:p>
        </w:tc>
        <w:tc>
          <w:tcPr>
            <w:tcW w:w="3888" w:type="dxa"/>
            <w:tcMar>
              <w:top w:w="90" w:type="dxa"/>
              <w:left w:w="110" w:type="dxa"/>
              <w:bottom w:w="90" w:type="dxa"/>
              <w:right w:w="110" w:type="dxa"/>
            </w:tcMar>
            <w:vAlign w:val="center"/>
          </w:tcPr>
          <w:p w14:paraId="4067F9DB" w14:textId="77777777" w:rsidR="009A02C0" w:rsidRDefault="00BC75DB">
            <w:r>
              <w:rPr>
                <w:sz w:val="18"/>
              </w:rPr>
              <w:t>Checks adoption level and subscriber share.</w:t>
            </w:r>
          </w:p>
        </w:tc>
      </w:tr>
      <w:tr w:rsidR="009A02C0" w14:paraId="26738754" w14:textId="77777777">
        <w:trPr>
          <w:jc w:val="center"/>
        </w:trPr>
        <w:tc>
          <w:tcPr>
            <w:tcW w:w="2232" w:type="dxa"/>
            <w:shd w:val="clear" w:color="auto" w:fill="F7FAFC"/>
            <w:tcMar>
              <w:top w:w="90" w:type="dxa"/>
              <w:left w:w="110" w:type="dxa"/>
              <w:bottom w:w="90" w:type="dxa"/>
              <w:right w:w="110" w:type="dxa"/>
            </w:tcMar>
            <w:vAlign w:val="center"/>
          </w:tcPr>
          <w:p w14:paraId="5D6A3C47" w14:textId="77777777" w:rsidR="009A02C0" w:rsidRDefault="00BC75DB">
            <w:r>
              <w:rPr>
                <w:sz w:val="18"/>
              </w:rPr>
              <w:t>Category charts</w:t>
            </w:r>
          </w:p>
        </w:tc>
        <w:tc>
          <w:tcPr>
            <w:tcW w:w="3672" w:type="dxa"/>
            <w:shd w:val="clear" w:color="auto" w:fill="F7FAFC"/>
            <w:tcMar>
              <w:top w:w="90" w:type="dxa"/>
              <w:left w:w="110" w:type="dxa"/>
              <w:bottom w:w="90" w:type="dxa"/>
              <w:right w:w="110" w:type="dxa"/>
            </w:tcMar>
            <w:vAlign w:val="center"/>
          </w:tcPr>
          <w:p w14:paraId="4F97546C" w14:textId="77777777" w:rsidR="009A02C0" w:rsidRDefault="00BC75DB">
            <w:r>
              <w:rPr>
                <w:sz w:val="18"/>
              </w:rPr>
              <w:t>Revenue and order count by category.</w:t>
            </w:r>
          </w:p>
        </w:tc>
        <w:tc>
          <w:tcPr>
            <w:tcW w:w="3888" w:type="dxa"/>
            <w:shd w:val="clear" w:color="auto" w:fill="F7FAFC"/>
            <w:tcMar>
              <w:top w:w="90" w:type="dxa"/>
              <w:left w:w="110" w:type="dxa"/>
              <w:bottom w:w="90" w:type="dxa"/>
              <w:right w:w="110" w:type="dxa"/>
            </w:tcMar>
            <w:vAlign w:val="center"/>
          </w:tcPr>
          <w:p w14:paraId="7B8E8AE6" w14:textId="77777777" w:rsidR="009A02C0" w:rsidRDefault="00BC75DB">
            <w:r>
              <w:rPr>
                <w:sz w:val="18"/>
              </w:rPr>
              <w:t xml:space="preserve">Supports merchandising and inventory </w:t>
            </w:r>
            <w:r>
              <w:rPr>
                <w:sz w:val="18"/>
              </w:rPr>
              <w:lastRenderedPageBreak/>
              <w:t>decisions.</w:t>
            </w:r>
          </w:p>
        </w:tc>
      </w:tr>
      <w:tr w:rsidR="009A02C0" w14:paraId="758F3F82" w14:textId="77777777">
        <w:trPr>
          <w:jc w:val="center"/>
        </w:trPr>
        <w:tc>
          <w:tcPr>
            <w:tcW w:w="2232" w:type="dxa"/>
            <w:tcMar>
              <w:top w:w="90" w:type="dxa"/>
              <w:left w:w="110" w:type="dxa"/>
              <w:bottom w:w="90" w:type="dxa"/>
              <w:right w:w="110" w:type="dxa"/>
            </w:tcMar>
            <w:vAlign w:val="center"/>
          </w:tcPr>
          <w:p w14:paraId="391B590A" w14:textId="77777777" w:rsidR="009A02C0" w:rsidRDefault="00BC75DB">
            <w:r>
              <w:rPr>
                <w:sz w:val="18"/>
              </w:rPr>
              <w:lastRenderedPageBreak/>
              <w:t>Age-group charts</w:t>
            </w:r>
          </w:p>
        </w:tc>
        <w:tc>
          <w:tcPr>
            <w:tcW w:w="3672" w:type="dxa"/>
            <w:tcMar>
              <w:top w:w="90" w:type="dxa"/>
              <w:left w:w="110" w:type="dxa"/>
              <w:bottom w:w="90" w:type="dxa"/>
              <w:right w:w="110" w:type="dxa"/>
            </w:tcMar>
            <w:vAlign w:val="center"/>
          </w:tcPr>
          <w:p w14:paraId="69339EF6" w14:textId="77777777" w:rsidR="009A02C0" w:rsidRDefault="00BC75DB">
            <w:r>
              <w:rPr>
                <w:sz w:val="18"/>
              </w:rPr>
              <w:t>Revenue and customer count by age band.</w:t>
            </w:r>
          </w:p>
        </w:tc>
        <w:tc>
          <w:tcPr>
            <w:tcW w:w="3888" w:type="dxa"/>
            <w:tcMar>
              <w:top w:w="90" w:type="dxa"/>
              <w:left w:w="110" w:type="dxa"/>
              <w:bottom w:w="90" w:type="dxa"/>
              <w:right w:w="110" w:type="dxa"/>
            </w:tcMar>
            <w:vAlign w:val="center"/>
          </w:tcPr>
          <w:p w14:paraId="7C662465" w14:textId="77777777" w:rsidR="009A02C0" w:rsidRDefault="00BC75DB">
            <w:r>
              <w:rPr>
                <w:sz w:val="18"/>
              </w:rPr>
              <w:t>Shows whether spend is concentrated in a customer age group.</w:t>
            </w:r>
          </w:p>
        </w:tc>
      </w:tr>
    </w:tbl>
    <w:p w14:paraId="13845225" w14:textId="77777777" w:rsidR="009A02C0" w:rsidRDefault="009A02C0"/>
    <w:p w14:paraId="565008EB" w14:textId="77777777" w:rsidR="009A02C0" w:rsidRDefault="00BC75DB">
      <w:pPr>
        <w:pStyle w:val="Heading1"/>
      </w:pPr>
      <w:r>
        <w:t>Key Findings</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1944"/>
        <w:gridCol w:w="4320"/>
        <w:gridCol w:w="3528"/>
      </w:tblGrid>
      <w:tr w:rsidR="009A02C0" w14:paraId="6622238D" w14:textId="77777777">
        <w:trPr>
          <w:jc w:val="center"/>
        </w:trPr>
        <w:tc>
          <w:tcPr>
            <w:tcW w:w="1944" w:type="dxa"/>
            <w:shd w:val="clear" w:color="auto" w:fill="1F3A5F"/>
            <w:tcMar>
              <w:top w:w="90" w:type="dxa"/>
              <w:left w:w="110" w:type="dxa"/>
              <w:bottom w:w="90" w:type="dxa"/>
              <w:right w:w="110" w:type="dxa"/>
            </w:tcMar>
          </w:tcPr>
          <w:p w14:paraId="5772F10B" w14:textId="77777777" w:rsidR="009A02C0" w:rsidRDefault="00BC75DB">
            <w:pPr>
              <w:jc w:val="center"/>
            </w:pPr>
            <w:r>
              <w:rPr>
                <w:b/>
                <w:color w:val="FFFFFF"/>
                <w:sz w:val="19"/>
              </w:rPr>
              <w:t>Theme</w:t>
            </w:r>
          </w:p>
        </w:tc>
        <w:tc>
          <w:tcPr>
            <w:tcW w:w="4320" w:type="dxa"/>
            <w:shd w:val="clear" w:color="auto" w:fill="1F3A5F"/>
            <w:tcMar>
              <w:top w:w="90" w:type="dxa"/>
              <w:left w:w="110" w:type="dxa"/>
              <w:bottom w:w="90" w:type="dxa"/>
              <w:right w:w="110" w:type="dxa"/>
            </w:tcMar>
          </w:tcPr>
          <w:p w14:paraId="6F960C62" w14:textId="77777777" w:rsidR="009A02C0" w:rsidRDefault="00BC75DB">
            <w:pPr>
              <w:jc w:val="center"/>
            </w:pPr>
            <w:r>
              <w:rPr>
                <w:b/>
                <w:color w:val="FFFFFF"/>
                <w:sz w:val="19"/>
              </w:rPr>
              <w:t>Finding</w:t>
            </w:r>
          </w:p>
        </w:tc>
        <w:tc>
          <w:tcPr>
            <w:tcW w:w="3528" w:type="dxa"/>
            <w:shd w:val="clear" w:color="auto" w:fill="1F3A5F"/>
            <w:tcMar>
              <w:top w:w="90" w:type="dxa"/>
              <w:left w:w="110" w:type="dxa"/>
              <w:bottom w:w="90" w:type="dxa"/>
              <w:right w:w="110" w:type="dxa"/>
            </w:tcMar>
          </w:tcPr>
          <w:p w14:paraId="6A660030" w14:textId="77777777" w:rsidR="009A02C0" w:rsidRDefault="00BC75DB">
            <w:pPr>
              <w:jc w:val="center"/>
            </w:pPr>
            <w:r>
              <w:rPr>
                <w:b/>
                <w:color w:val="FFFFFF"/>
                <w:sz w:val="19"/>
              </w:rPr>
              <w:t>Evidence</w:t>
            </w:r>
          </w:p>
        </w:tc>
      </w:tr>
      <w:tr w:rsidR="009A02C0" w14:paraId="4C99A838" w14:textId="77777777">
        <w:trPr>
          <w:jc w:val="center"/>
        </w:trPr>
        <w:tc>
          <w:tcPr>
            <w:tcW w:w="1944" w:type="dxa"/>
            <w:tcMar>
              <w:top w:w="90" w:type="dxa"/>
              <w:left w:w="110" w:type="dxa"/>
              <w:bottom w:w="90" w:type="dxa"/>
              <w:right w:w="110" w:type="dxa"/>
            </w:tcMar>
            <w:vAlign w:val="center"/>
          </w:tcPr>
          <w:p w14:paraId="46BACA90" w14:textId="77777777" w:rsidR="009A02C0" w:rsidRDefault="00BC75DB">
            <w:r>
              <w:rPr>
                <w:sz w:val="18"/>
              </w:rPr>
              <w:t>Revenue concentration</w:t>
            </w:r>
          </w:p>
        </w:tc>
        <w:tc>
          <w:tcPr>
            <w:tcW w:w="4320" w:type="dxa"/>
            <w:tcMar>
              <w:top w:w="90" w:type="dxa"/>
              <w:left w:w="110" w:type="dxa"/>
              <w:bottom w:w="90" w:type="dxa"/>
              <w:right w:w="110" w:type="dxa"/>
            </w:tcMar>
            <w:vAlign w:val="center"/>
          </w:tcPr>
          <w:p w14:paraId="06F9D733" w14:textId="77777777" w:rsidR="009A02C0" w:rsidRDefault="00BC75DB">
            <w:r>
              <w:rPr>
                <w:sz w:val="18"/>
              </w:rPr>
              <w:t>Clothing and Accessories dominate total revenue.</w:t>
            </w:r>
          </w:p>
        </w:tc>
        <w:tc>
          <w:tcPr>
            <w:tcW w:w="3528" w:type="dxa"/>
            <w:tcMar>
              <w:top w:w="90" w:type="dxa"/>
              <w:left w:w="110" w:type="dxa"/>
              <w:bottom w:w="90" w:type="dxa"/>
              <w:right w:w="110" w:type="dxa"/>
            </w:tcMar>
            <w:vAlign w:val="center"/>
          </w:tcPr>
          <w:p w14:paraId="39C16DAF" w14:textId="77777777" w:rsidR="009A02C0" w:rsidRDefault="00BC75DB">
            <w:r>
              <w:rPr>
                <w:sz w:val="18"/>
              </w:rPr>
              <w:t>Clothing: $104,264; Accessories: $74,200.</w:t>
            </w:r>
          </w:p>
        </w:tc>
      </w:tr>
      <w:tr w:rsidR="009A02C0" w14:paraId="3D399A93" w14:textId="77777777">
        <w:trPr>
          <w:jc w:val="center"/>
        </w:trPr>
        <w:tc>
          <w:tcPr>
            <w:tcW w:w="1944" w:type="dxa"/>
            <w:shd w:val="clear" w:color="auto" w:fill="F7FAFC"/>
            <w:tcMar>
              <w:top w:w="90" w:type="dxa"/>
              <w:left w:w="110" w:type="dxa"/>
              <w:bottom w:w="90" w:type="dxa"/>
              <w:right w:w="110" w:type="dxa"/>
            </w:tcMar>
            <w:vAlign w:val="center"/>
          </w:tcPr>
          <w:p w14:paraId="3DD7376C" w14:textId="77777777" w:rsidR="009A02C0" w:rsidRDefault="00BC75DB">
            <w:r>
              <w:rPr>
                <w:sz w:val="18"/>
              </w:rPr>
              <w:t>Gender behavior</w:t>
            </w:r>
          </w:p>
        </w:tc>
        <w:tc>
          <w:tcPr>
            <w:tcW w:w="4320" w:type="dxa"/>
            <w:shd w:val="clear" w:color="auto" w:fill="F7FAFC"/>
            <w:tcMar>
              <w:top w:w="90" w:type="dxa"/>
              <w:left w:w="110" w:type="dxa"/>
              <w:bottom w:w="90" w:type="dxa"/>
              <w:right w:w="110" w:type="dxa"/>
            </w:tcMar>
            <w:vAlign w:val="center"/>
          </w:tcPr>
          <w:p w14:paraId="0476043A" w14:textId="77777777" w:rsidR="009A02C0" w:rsidRDefault="00BC75DB">
            <w:r>
              <w:rPr>
                <w:sz w:val="18"/>
              </w:rPr>
              <w:t>Female customers spend slightly more on average, while male customers drive larger total revenue.</w:t>
            </w:r>
          </w:p>
        </w:tc>
        <w:tc>
          <w:tcPr>
            <w:tcW w:w="3528" w:type="dxa"/>
            <w:shd w:val="clear" w:color="auto" w:fill="F7FAFC"/>
            <w:tcMar>
              <w:top w:w="90" w:type="dxa"/>
              <w:left w:w="110" w:type="dxa"/>
              <w:bottom w:w="90" w:type="dxa"/>
              <w:right w:w="110" w:type="dxa"/>
            </w:tcMar>
            <w:vAlign w:val="center"/>
          </w:tcPr>
          <w:p w14:paraId="3E8CDE51" w14:textId="77777777" w:rsidR="009A02C0" w:rsidRDefault="00BC75DB">
            <w:r>
              <w:rPr>
                <w:sz w:val="18"/>
              </w:rPr>
              <w:t>Female avg: $60.25; Male revenue: $157,890.</w:t>
            </w:r>
          </w:p>
        </w:tc>
      </w:tr>
      <w:tr w:rsidR="009A02C0" w14:paraId="36B15E69" w14:textId="77777777">
        <w:trPr>
          <w:jc w:val="center"/>
        </w:trPr>
        <w:tc>
          <w:tcPr>
            <w:tcW w:w="1944" w:type="dxa"/>
            <w:tcMar>
              <w:top w:w="90" w:type="dxa"/>
              <w:left w:w="110" w:type="dxa"/>
              <w:bottom w:w="90" w:type="dxa"/>
              <w:right w:w="110" w:type="dxa"/>
            </w:tcMar>
            <w:vAlign w:val="center"/>
          </w:tcPr>
          <w:p w14:paraId="65EBC860" w14:textId="77777777" w:rsidR="009A02C0" w:rsidRDefault="00BC75DB">
            <w:r>
              <w:rPr>
                <w:sz w:val="18"/>
              </w:rPr>
              <w:t>Seasonality</w:t>
            </w:r>
          </w:p>
        </w:tc>
        <w:tc>
          <w:tcPr>
            <w:tcW w:w="4320" w:type="dxa"/>
            <w:tcMar>
              <w:top w:w="90" w:type="dxa"/>
              <w:left w:w="110" w:type="dxa"/>
              <w:bottom w:w="90" w:type="dxa"/>
              <w:right w:w="110" w:type="dxa"/>
            </w:tcMar>
            <w:vAlign w:val="center"/>
          </w:tcPr>
          <w:p w14:paraId="2172F5F3" w14:textId="77777777" w:rsidR="009A02C0" w:rsidRDefault="00BC75DB">
            <w:r>
              <w:rPr>
                <w:sz w:val="18"/>
              </w:rPr>
              <w:t>Fall is the strongest revenue season.</w:t>
            </w:r>
          </w:p>
        </w:tc>
        <w:tc>
          <w:tcPr>
            <w:tcW w:w="3528" w:type="dxa"/>
            <w:tcMar>
              <w:top w:w="90" w:type="dxa"/>
              <w:left w:w="110" w:type="dxa"/>
              <w:bottom w:w="90" w:type="dxa"/>
              <w:right w:w="110" w:type="dxa"/>
            </w:tcMar>
            <w:vAlign w:val="center"/>
          </w:tcPr>
          <w:p w14:paraId="52523468" w14:textId="77777777" w:rsidR="009A02C0" w:rsidRDefault="00BC75DB">
            <w:r>
              <w:rPr>
                <w:sz w:val="18"/>
              </w:rPr>
              <w:t>Fall revenue: $60,018; Fall avg purchase: $61.56.</w:t>
            </w:r>
          </w:p>
        </w:tc>
      </w:tr>
      <w:tr w:rsidR="009A02C0" w14:paraId="0597B1A5" w14:textId="77777777">
        <w:trPr>
          <w:jc w:val="center"/>
        </w:trPr>
        <w:tc>
          <w:tcPr>
            <w:tcW w:w="1944" w:type="dxa"/>
            <w:shd w:val="clear" w:color="auto" w:fill="F7FAFC"/>
            <w:tcMar>
              <w:top w:w="90" w:type="dxa"/>
              <w:left w:w="110" w:type="dxa"/>
              <w:bottom w:w="90" w:type="dxa"/>
              <w:right w:w="110" w:type="dxa"/>
            </w:tcMar>
            <w:vAlign w:val="center"/>
          </w:tcPr>
          <w:p w14:paraId="4D7FB9CF" w14:textId="77777777" w:rsidR="009A02C0" w:rsidRDefault="00BC75DB">
            <w:r>
              <w:rPr>
                <w:sz w:val="18"/>
              </w:rPr>
              <w:t>Subscription</w:t>
            </w:r>
          </w:p>
        </w:tc>
        <w:tc>
          <w:tcPr>
            <w:tcW w:w="4320" w:type="dxa"/>
            <w:shd w:val="clear" w:color="auto" w:fill="F7FAFC"/>
            <w:tcMar>
              <w:top w:w="90" w:type="dxa"/>
              <w:left w:w="110" w:type="dxa"/>
              <w:bottom w:w="90" w:type="dxa"/>
              <w:right w:w="110" w:type="dxa"/>
            </w:tcMar>
            <w:vAlign w:val="center"/>
          </w:tcPr>
          <w:p w14:paraId="380827F8" w14:textId="77777777" w:rsidR="009A02C0" w:rsidRDefault="00BC75DB">
            <w:r>
              <w:rPr>
                <w:sz w:val="18"/>
              </w:rPr>
              <w:t>Subscription is underperforming as a value differentiator.</w:t>
            </w:r>
          </w:p>
        </w:tc>
        <w:tc>
          <w:tcPr>
            <w:tcW w:w="3528" w:type="dxa"/>
            <w:shd w:val="clear" w:color="auto" w:fill="F7FAFC"/>
            <w:tcMar>
              <w:top w:w="90" w:type="dxa"/>
              <w:left w:w="110" w:type="dxa"/>
              <w:bottom w:w="90" w:type="dxa"/>
              <w:right w:w="110" w:type="dxa"/>
            </w:tcMar>
            <w:vAlign w:val="center"/>
          </w:tcPr>
          <w:p w14:paraId="2BF232E8" w14:textId="77777777" w:rsidR="009A02C0" w:rsidRDefault="00BC75DB">
            <w:r>
              <w:rPr>
                <w:sz w:val="18"/>
              </w:rPr>
              <w:t>Subscriber avg: $59.49; Non-subscriber avg: $59.87.</w:t>
            </w:r>
          </w:p>
        </w:tc>
      </w:tr>
      <w:tr w:rsidR="009A02C0" w14:paraId="79A6C64E" w14:textId="77777777">
        <w:trPr>
          <w:jc w:val="center"/>
        </w:trPr>
        <w:tc>
          <w:tcPr>
            <w:tcW w:w="1944" w:type="dxa"/>
            <w:tcMar>
              <w:top w:w="90" w:type="dxa"/>
              <w:left w:w="110" w:type="dxa"/>
              <w:bottom w:w="90" w:type="dxa"/>
              <w:right w:w="110" w:type="dxa"/>
            </w:tcMar>
            <w:vAlign w:val="center"/>
          </w:tcPr>
          <w:p w14:paraId="2786C5BC" w14:textId="77777777" w:rsidR="009A02C0" w:rsidRDefault="00BC75DB">
            <w:r>
              <w:rPr>
                <w:sz w:val="18"/>
              </w:rPr>
              <w:t>Discounting</w:t>
            </w:r>
          </w:p>
        </w:tc>
        <w:tc>
          <w:tcPr>
            <w:tcW w:w="4320" w:type="dxa"/>
            <w:tcMar>
              <w:top w:w="90" w:type="dxa"/>
              <w:left w:w="110" w:type="dxa"/>
              <w:bottom w:w="90" w:type="dxa"/>
              <w:right w:w="110" w:type="dxa"/>
            </w:tcMar>
            <w:vAlign w:val="center"/>
          </w:tcPr>
          <w:p w14:paraId="785C7903" w14:textId="77777777" w:rsidR="009A02C0" w:rsidRDefault="00BC75DB">
            <w:r>
              <w:rPr>
                <w:sz w:val="18"/>
              </w:rPr>
              <w:t>Discounted transactions do not show higher spend.</w:t>
            </w:r>
          </w:p>
        </w:tc>
        <w:tc>
          <w:tcPr>
            <w:tcW w:w="3528" w:type="dxa"/>
            <w:tcMar>
              <w:top w:w="90" w:type="dxa"/>
              <w:left w:w="110" w:type="dxa"/>
              <w:bottom w:w="90" w:type="dxa"/>
              <w:right w:w="110" w:type="dxa"/>
            </w:tcMar>
            <w:vAlign w:val="center"/>
          </w:tcPr>
          <w:p w14:paraId="0E9B5F61" w14:textId="77777777" w:rsidR="009A02C0" w:rsidRDefault="00BC75DB">
            <w:r>
              <w:rPr>
                <w:sz w:val="18"/>
              </w:rPr>
              <w:t>Discounted avg purchase: $59.28; non-discounted avg purchase: $60.13.</w:t>
            </w:r>
          </w:p>
        </w:tc>
      </w:tr>
      <w:tr w:rsidR="009A02C0" w14:paraId="26D05081" w14:textId="77777777">
        <w:trPr>
          <w:jc w:val="center"/>
        </w:trPr>
        <w:tc>
          <w:tcPr>
            <w:tcW w:w="1944" w:type="dxa"/>
            <w:shd w:val="clear" w:color="auto" w:fill="F7FAFC"/>
            <w:tcMar>
              <w:top w:w="90" w:type="dxa"/>
              <w:left w:w="110" w:type="dxa"/>
              <w:bottom w:w="90" w:type="dxa"/>
              <w:right w:w="110" w:type="dxa"/>
            </w:tcMar>
            <w:vAlign w:val="center"/>
          </w:tcPr>
          <w:p w14:paraId="0E1295C6" w14:textId="77777777" w:rsidR="009A02C0" w:rsidRDefault="00BC75DB">
            <w:r>
              <w:rPr>
                <w:sz w:val="18"/>
              </w:rPr>
              <w:t>Age groups</w:t>
            </w:r>
          </w:p>
        </w:tc>
        <w:tc>
          <w:tcPr>
            <w:tcW w:w="4320" w:type="dxa"/>
            <w:shd w:val="clear" w:color="auto" w:fill="F7FAFC"/>
            <w:tcMar>
              <w:top w:w="90" w:type="dxa"/>
              <w:left w:w="110" w:type="dxa"/>
              <w:bottom w:w="90" w:type="dxa"/>
              <w:right w:w="110" w:type="dxa"/>
            </w:tcMar>
            <w:vAlign w:val="center"/>
          </w:tcPr>
          <w:p w14:paraId="7A089515" w14:textId="77777777" w:rsidR="009A02C0" w:rsidRDefault="00BC75DB">
            <w:r>
              <w:rPr>
                <w:sz w:val="18"/>
              </w:rPr>
              <w:t>Revenue is stable across age groups.</w:t>
            </w:r>
          </w:p>
        </w:tc>
        <w:tc>
          <w:tcPr>
            <w:tcW w:w="3528" w:type="dxa"/>
            <w:shd w:val="clear" w:color="auto" w:fill="F7FAFC"/>
            <w:tcMar>
              <w:top w:w="90" w:type="dxa"/>
              <w:left w:w="110" w:type="dxa"/>
              <w:bottom w:w="90" w:type="dxa"/>
              <w:right w:w="110" w:type="dxa"/>
            </w:tcMar>
            <w:vAlign w:val="center"/>
          </w:tcPr>
          <w:p w14:paraId="364C43C3" w14:textId="77777777" w:rsidR="009A02C0" w:rsidRDefault="00BC75DB">
            <w:r>
              <w:rPr>
                <w:sz w:val="18"/>
              </w:rPr>
              <w:t>Highest age-group revenue: Young Adult at $62,143.</w:t>
            </w:r>
          </w:p>
        </w:tc>
      </w:tr>
    </w:tbl>
    <w:p w14:paraId="20AD3557" w14:textId="77777777" w:rsidR="009A02C0" w:rsidRDefault="009A02C0"/>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4608"/>
        <w:gridCol w:w="2160"/>
      </w:tblGrid>
      <w:tr w:rsidR="009A02C0" w14:paraId="54A4EBC5" w14:textId="77777777">
        <w:trPr>
          <w:jc w:val="center"/>
        </w:trPr>
        <w:tc>
          <w:tcPr>
            <w:tcW w:w="4608" w:type="dxa"/>
            <w:shd w:val="clear" w:color="auto" w:fill="1F3A5F"/>
            <w:tcMar>
              <w:top w:w="90" w:type="dxa"/>
              <w:left w:w="110" w:type="dxa"/>
              <w:bottom w:w="90" w:type="dxa"/>
              <w:right w:w="110" w:type="dxa"/>
            </w:tcMar>
          </w:tcPr>
          <w:p w14:paraId="2FE4013B" w14:textId="77777777" w:rsidR="009A02C0" w:rsidRDefault="00BC75DB">
            <w:pPr>
              <w:jc w:val="center"/>
            </w:pPr>
            <w:r>
              <w:rPr>
                <w:b/>
                <w:color w:val="FFFFFF"/>
                <w:sz w:val="19"/>
              </w:rPr>
              <w:t>Top-Rated Product</w:t>
            </w:r>
          </w:p>
        </w:tc>
        <w:tc>
          <w:tcPr>
            <w:tcW w:w="2160" w:type="dxa"/>
            <w:shd w:val="clear" w:color="auto" w:fill="1F3A5F"/>
            <w:tcMar>
              <w:top w:w="90" w:type="dxa"/>
              <w:left w:w="110" w:type="dxa"/>
              <w:bottom w:w="90" w:type="dxa"/>
              <w:right w:w="110" w:type="dxa"/>
            </w:tcMar>
          </w:tcPr>
          <w:p w14:paraId="590FF7DE" w14:textId="77777777" w:rsidR="009A02C0" w:rsidRDefault="00BC75DB">
            <w:pPr>
              <w:jc w:val="center"/>
            </w:pPr>
            <w:r>
              <w:rPr>
                <w:b/>
                <w:color w:val="FFFFFF"/>
                <w:sz w:val="19"/>
              </w:rPr>
              <w:t>Average Rating</w:t>
            </w:r>
          </w:p>
        </w:tc>
      </w:tr>
      <w:tr w:rsidR="009A02C0" w14:paraId="0A129485" w14:textId="77777777">
        <w:trPr>
          <w:jc w:val="center"/>
        </w:trPr>
        <w:tc>
          <w:tcPr>
            <w:tcW w:w="4608" w:type="dxa"/>
            <w:tcMar>
              <w:top w:w="90" w:type="dxa"/>
              <w:left w:w="110" w:type="dxa"/>
              <w:bottom w:w="90" w:type="dxa"/>
              <w:right w:w="110" w:type="dxa"/>
            </w:tcMar>
            <w:vAlign w:val="center"/>
          </w:tcPr>
          <w:p w14:paraId="55F5C287" w14:textId="77777777" w:rsidR="009A02C0" w:rsidRDefault="00BC75DB">
            <w:r>
              <w:rPr>
                <w:sz w:val="18"/>
              </w:rPr>
              <w:t>Gloves</w:t>
            </w:r>
          </w:p>
        </w:tc>
        <w:tc>
          <w:tcPr>
            <w:tcW w:w="2160" w:type="dxa"/>
            <w:tcMar>
              <w:top w:w="90" w:type="dxa"/>
              <w:left w:w="110" w:type="dxa"/>
              <w:bottom w:w="90" w:type="dxa"/>
              <w:right w:w="110" w:type="dxa"/>
            </w:tcMar>
            <w:vAlign w:val="center"/>
          </w:tcPr>
          <w:p w14:paraId="50348657" w14:textId="77777777" w:rsidR="009A02C0" w:rsidRDefault="00BC75DB">
            <w:pPr>
              <w:jc w:val="center"/>
            </w:pPr>
            <w:r>
              <w:rPr>
                <w:sz w:val="18"/>
              </w:rPr>
              <w:t>3.86</w:t>
            </w:r>
          </w:p>
        </w:tc>
      </w:tr>
      <w:tr w:rsidR="009A02C0" w14:paraId="4A59FB24" w14:textId="77777777">
        <w:trPr>
          <w:jc w:val="center"/>
        </w:trPr>
        <w:tc>
          <w:tcPr>
            <w:tcW w:w="4608" w:type="dxa"/>
            <w:shd w:val="clear" w:color="auto" w:fill="F7FAFC"/>
            <w:tcMar>
              <w:top w:w="90" w:type="dxa"/>
              <w:left w:w="110" w:type="dxa"/>
              <w:bottom w:w="90" w:type="dxa"/>
              <w:right w:w="110" w:type="dxa"/>
            </w:tcMar>
            <w:vAlign w:val="center"/>
          </w:tcPr>
          <w:p w14:paraId="05D86ECA" w14:textId="77777777" w:rsidR="009A02C0" w:rsidRDefault="00BC75DB">
            <w:r>
              <w:rPr>
                <w:sz w:val="18"/>
              </w:rPr>
              <w:t>Sandals</w:t>
            </w:r>
          </w:p>
        </w:tc>
        <w:tc>
          <w:tcPr>
            <w:tcW w:w="2160" w:type="dxa"/>
            <w:shd w:val="clear" w:color="auto" w:fill="F7FAFC"/>
            <w:tcMar>
              <w:top w:w="90" w:type="dxa"/>
              <w:left w:w="110" w:type="dxa"/>
              <w:bottom w:w="90" w:type="dxa"/>
              <w:right w:w="110" w:type="dxa"/>
            </w:tcMar>
            <w:vAlign w:val="center"/>
          </w:tcPr>
          <w:p w14:paraId="5B1EDEE6" w14:textId="77777777" w:rsidR="009A02C0" w:rsidRDefault="00BC75DB">
            <w:pPr>
              <w:jc w:val="center"/>
            </w:pPr>
            <w:r>
              <w:rPr>
                <w:sz w:val="18"/>
              </w:rPr>
              <w:t>3.84</w:t>
            </w:r>
          </w:p>
        </w:tc>
      </w:tr>
      <w:tr w:rsidR="009A02C0" w14:paraId="5C5CA2C9" w14:textId="77777777">
        <w:trPr>
          <w:jc w:val="center"/>
        </w:trPr>
        <w:tc>
          <w:tcPr>
            <w:tcW w:w="4608" w:type="dxa"/>
            <w:tcMar>
              <w:top w:w="90" w:type="dxa"/>
              <w:left w:w="110" w:type="dxa"/>
              <w:bottom w:w="90" w:type="dxa"/>
              <w:right w:w="110" w:type="dxa"/>
            </w:tcMar>
            <w:vAlign w:val="center"/>
          </w:tcPr>
          <w:p w14:paraId="790468E5" w14:textId="77777777" w:rsidR="009A02C0" w:rsidRDefault="00BC75DB">
            <w:r>
              <w:rPr>
                <w:sz w:val="18"/>
              </w:rPr>
              <w:t>Boots</w:t>
            </w:r>
          </w:p>
        </w:tc>
        <w:tc>
          <w:tcPr>
            <w:tcW w:w="2160" w:type="dxa"/>
            <w:tcMar>
              <w:top w:w="90" w:type="dxa"/>
              <w:left w:w="110" w:type="dxa"/>
              <w:bottom w:w="90" w:type="dxa"/>
              <w:right w:w="110" w:type="dxa"/>
            </w:tcMar>
            <w:vAlign w:val="center"/>
          </w:tcPr>
          <w:p w14:paraId="39390AB5" w14:textId="77777777" w:rsidR="009A02C0" w:rsidRDefault="00BC75DB">
            <w:pPr>
              <w:jc w:val="center"/>
            </w:pPr>
            <w:r>
              <w:rPr>
                <w:sz w:val="18"/>
              </w:rPr>
              <w:t>3.82</w:t>
            </w:r>
          </w:p>
        </w:tc>
      </w:tr>
      <w:tr w:rsidR="009A02C0" w14:paraId="1871190A" w14:textId="77777777">
        <w:trPr>
          <w:jc w:val="center"/>
        </w:trPr>
        <w:tc>
          <w:tcPr>
            <w:tcW w:w="4608" w:type="dxa"/>
            <w:shd w:val="clear" w:color="auto" w:fill="F7FAFC"/>
            <w:tcMar>
              <w:top w:w="90" w:type="dxa"/>
              <w:left w:w="110" w:type="dxa"/>
              <w:bottom w:w="90" w:type="dxa"/>
              <w:right w:w="110" w:type="dxa"/>
            </w:tcMar>
            <w:vAlign w:val="center"/>
          </w:tcPr>
          <w:p w14:paraId="68DDDB79" w14:textId="77777777" w:rsidR="009A02C0" w:rsidRDefault="00BC75DB">
            <w:r>
              <w:rPr>
                <w:sz w:val="18"/>
              </w:rPr>
              <w:t>Hat</w:t>
            </w:r>
          </w:p>
        </w:tc>
        <w:tc>
          <w:tcPr>
            <w:tcW w:w="2160" w:type="dxa"/>
            <w:shd w:val="clear" w:color="auto" w:fill="F7FAFC"/>
            <w:tcMar>
              <w:top w:w="90" w:type="dxa"/>
              <w:left w:w="110" w:type="dxa"/>
              <w:bottom w:w="90" w:type="dxa"/>
              <w:right w:w="110" w:type="dxa"/>
            </w:tcMar>
            <w:vAlign w:val="center"/>
          </w:tcPr>
          <w:p w14:paraId="2239A4B9" w14:textId="77777777" w:rsidR="009A02C0" w:rsidRDefault="00BC75DB">
            <w:pPr>
              <w:jc w:val="center"/>
            </w:pPr>
            <w:r>
              <w:rPr>
                <w:sz w:val="18"/>
              </w:rPr>
              <w:t>3.80</w:t>
            </w:r>
          </w:p>
        </w:tc>
      </w:tr>
      <w:tr w:rsidR="009A02C0" w14:paraId="0D09C8EC" w14:textId="77777777">
        <w:trPr>
          <w:jc w:val="center"/>
        </w:trPr>
        <w:tc>
          <w:tcPr>
            <w:tcW w:w="4608" w:type="dxa"/>
            <w:tcMar>
              <w:top w:w="90" w:type="dxa"/>
              <w:left w:w="110" w:type="dxa"/>
              <w:bottom w:w="90" w:type="dxa"/>
              <w:right w:w="110" w:type="dxa"/>
            </w:tcMar>
            <w:vAlign w:val="center"/>
          </w:tcPr>
          <w:p w14:paraId="45DA4137" w14:textId="77777777" w:rsidR="009A02C0" w:rsidRDefault="00BC75DB">
            <w:r>
              <w:rPr>
                <w:sz w:val="18"/>
              </w:rPr>
              <w:t>Handbag</w:t>
            </w:r>
          </w:p>
        </w:tc>
        <w:tc>
          <w:tcPr>
            <w:tcW w:w="2160" w:type="dxa"/>
            <w:tcMar>
              <w:top w:w="90" w:type="dxa"/>
              <w:left w:w="110" w:type="dxa"/>
              <w:bottom w:w="90" w:type="dxa"/>
              <w:right w:w="110" w:type="dxa"/>
            </w:tcMar>
            <w:vAlign w:val="center"/>
          </w:tcPr>
          <w:p w14:paraId="6104B7BD" w14:textId="77777777" w:rsidR="009A02C0" w:rsidRDefault="00BC75DB">
            <w:pPr>
              <w:jc w:val="center"/>
            </w:pPr>
            <w:r>
              <w:rPr>
                <w:sz w:val="18"/>
              </w:rPr>
              <w:t>3.78</w:t>
            </w:r>
          </w:p>
        </w:tc>
      </w:tr>
    </w:tbl>
    <w:p w14:paraId="4B6DB17E" w14:textId="77777777" w:rsidR="009A02C0" w:rsidRDefault="009A02C0"/>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4608"/>
        <w:gridCol w:w="2160"/>
      </w:tblGrid>
      <w:tr w:rsidR="009A02C0" w14:paraId="63D1C4C5" w14:textId="77777777">
        <w:trPr>
          <w:jc w:val="center"/>
        </w:trPr>
        <w:tc>
          <w:tcPr>
            <w:tcW w:w="4608" w:type="dxa"/>
            <w:shd w:val="clear" w:color="auto" w:fill="1F3A5F"/>
            <w:tcMar>
              <w:top w:w="90" w:type="dxa"/>
              <w:left w:w="110" w:type="dxa"/>
              <w:bottom w:w="90" w:type="dxa"/>
              <w:right w:w="110" w:type="dxa"/>
            </w:tcMar>
          </w:tcPr>
          <w:p w14:paraId="4A3F0B9C" w14:textId="77777777" w:rsidR="009A02C0" w:rsidRDefault="00BC75DB">
            <w:pPr>
              <w:jc w:val="center"/>
            </w:pPr>
            <w:r>
              <w:rPr>
                <w:b/>
                <w:color w:val="FFFFFF"/>
                <w:sz w:val="19"/>
              </w:rPr>
              <w:t>Highest Discount Product</w:t>
            </w:r>
          </w:p>
        </w:tc>
        <w:tc>
          <w:tcPr>
            <w:tcW w:w="2160" w:type="dxa"/>
            <w:shd w:val="clear" w:color="auto" w:fill="1F3A5F"/>
            <w:tcMar>
              <w:top w:w="90" w:type="dxa"/>
              <w:left w:w="110" w:type="dxa"/>
              <w:bottom w:w="90" w:type="dxa"/>
              <w:right w:w="110" w:type="dxa"/>
            </w:tcMar>
          </w:tcPr>
          <w:p w14:paraId="6FAD3B88" w14:textId="77777777" w:rsidR="009A02C0" w:rsidRDefault="00BC75DB">
            <w:pPr>
              <w:jc w:val="center"/>
            </w:pPr>
            <w:r>
              <w:rPr>
                <w:b/>
                <w:color w:val="FFFFFF"/>
                <w:sz w:val="19"/>
              </w:rPr>
              <w:t>Discount Rate</w:t>
            </w:r>
          </w:p>
        </w:tc>
      </w:tr>
      <w:tr w:rsidR="009A02C0" w14:paraId="5A011880" w14:textId="77777777">
        <w:trPr>
          <w:jc w:val="center"/>
        </w:trPr>
        <w:tc>
          <w:tcPr>
            <w:tcW w:w="4608" w:type="dxa"/>
            <w:tcMar>
              <w:top w:w="90" w:type="dxa"/>
              <w:left w:w="110" w:type="dxa"/>
              <w:bottom w:w="90" w:type="dxa"/>
              <w:right w:w="110" w:type="dxa"/>
            </w:tcMar>
            <w:vAlign w:val="center"/>
          </w:tcPr>
          <w:p w14:paraId="017696DB" w14:textId="77777777" w:rsidR="009A02C0" w:rsidRDefault="00BC75DB">
            <w:r>
              <w:rPr>
                <w:sz w:val="18"/>
              </w:rPr>
              <w:t>Hat</w:t>
            </w:r>
          </w:p>
        </w:tc>
        <w:tc>
          <w:tcPr>
            <w:tcW w:w="2160" w:type="dxa"/>
            <w:tcMar>
              <w:top w:w="90" w:type="dxa"/>
              <w:left w:w="110" w:type="dxa"/>
              <w:bottom w:w="90" w:type="dxa"/>
              <w:right w:w="110" w:type="dxa"/>
            </w:tcMar>
            <w:vAlign w:val="center"/>
          </w:tcPr>
          <w:p w14:paraId="3D860881" w14:textId="77777777" w:rsidR="009A02C0" w:rsidRDefault="00BC75DB">
            <w:pPr>
              <w:jc w:val="center"/>
            </w:pPr>
            <w:r>
              <w:rPr>
                <w:sz w:val="18"/>
              </w:rPr>
              <w:t>50.00%</w:t>
            </w:r>
          </w:p>
        </w:tc>
      </w:tr>
      <w:tr w:rsidR="009A02C0" w14:paraId="4F881B67" w14:textId="77777777">
        <w:trPr>
          <w:jc w:val="center"/>
        </w:trPr>
        <w:tc>
          <w:tcPr>
            <w:tcW w:w="4608" w:type="dxa"/>
            <w:shd w:val="clear" w:color="auto" w:fill="F7FAFC"/>
            <w:tcMar>
              <w:top w:w="90" w:type="dxa"/>
              <w:left w:w="110" w:type="dxa"/>
              <w:bottom w:w="90" w:type="dxa"/>
              <w:right w:w="110" w:type="dxa"/>
            </w:tcMar>
            <w:vAlign w:val="center"/>
          </w:tcPr>
          <w:p w14:paraId="7715D16B" w14:textId="77777777" w:rsidR="009A02C0" w:rsidRDefault="00BC75DB">
            <w:r>
              <w:rPr>
                <w:sz w:val="18"/>
              </w:rPr>
              <w:t>Sneakers</w:t>
            </w:r>
          </w:p>
        </w:tc>
        <w:tc>
          <w:tcPr>
            <w:tcW w:w="2160" w:type="dxa"/>
            <w:shd w:val="clear" w:color="auto" w:fill="F7FAFC"/>
            <w:tcMar>
              <w:top w:w="90" w:type="dxa"/>
              <w:left w:w="110" w:type="dxa"/>
              <w:bottom w:w="90" w:type="dxa"/>
              <w:right w:w="110" w:type="dxa"/>
            </w:tcMar>
            <w:vAlign w:val="center"/>
          </w:tcPr>
          <w:p w14:paraId="1B0FFDCB" w14:textId="77777777" w:rsidR="009A02C0" w:rsidRDefault="00BC75DB">
            <w:pPr>
              <w:jc w:val="center"/>
            </w:pPr>
            <w:r>
              <w:rPr>
                <w:sz w:val="18"/>
              </w:rPr>
              <w:t>49.66%</w:t>
            </w:r>
          </w:p>
        </w:tc>
      </w:tr>
      <w:tr w:rsidR="009A02C0" w14:paraId="698D209F" w14:textId="77777777">
        <w:trPr>
          <w:jc w:val="center"/>
        </w:trPr>
        <w:tc>
          <w:tcPr>
            <w:tcW w:w="4608" w:type="dxa"/>
            <w:tcMar>
              <w:top w:w="90" w:type="dxa"/>
              <w:left w:w="110" w:type="dxa"/>
              <w:bottom w:w="90" w:type="dxa"/>
              <w:right w:w="110" w:type="dxa"/>
            </w:tcMar>
            <w:vAlign w:val="center"/>
          </w:tcPr>
          <w:p w14:paraId="33902346" w14:textId="77777777" w:rsidR="009A02C0" w:rsidRDefault="00BC75DB">
            <w:r>
              <w:rPr>
                <w:sz w:val="18"/>
              </w:rPr>
              <w:t>Coat</w:t>
            </w:r>
          </w:p>
        </w:tc>
        <w:tc>
          <w:tcPr>
            <w:tcW w:w="2160" w:type="dxa"/>
            <w:tcMar>
              <w:top w:w="90" w:type="dxa"/>
              <w:left w:w="110" w:type="dxa"/>
              <w:bottom w:w="90" w:type="dxa"/>
              <w:right w:w="110" w:type="dxa"/>
            </w:tcMar>
            <w:vAlign w:val="center"/>
          </w:tcPr>
          <w:p w14:paraId="3BA5FAA3" w14:textId="77777777" w:rsidR="009A02C0" w:rsidRDefault="00BC75DB">
            <w:pPr>
              <w:jc w:val="center"/>
            </w:pPr>
            <w:r>
              <w:rPr>
                <w:sz w:val="18"/>
              </w:rPr>
              <w:t>49.07%</w:t>
            </w:r>
          </w:p>
        </w:tc>
      </w:tr>
    </w:tbl>
    <w:p w14:paraId="662952B2" w14:textId="77777777" w:rsidR="009A02C0" w:rsidRDefault="009A02C0"/>
    <w:p w14:paraId="5A5655D2" w14:textId="77777777" w:rsidR="009A02C0" w:rsidRDefault="00BC75DB">
      <w:pPr>
        <w:pStyle w:val="Heading1"/>
      </w:pPr>
      <w:r>
        <w:t>Recommendations</w:t>
      </w:r>
    </w:p>
    <w:tbl>
      <w:tblPr>
        <w:tblStyle w:val="TableGrid"/>
        <w:tblW w:w="0" w:type="auto"/>
        <w:jc w:val="center"/>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Look w:val="04A0" w:firstRow="1" w:lastRow="0" w:firstColumn="1" w:lastColumn="0" w:noHBand="0" w:noVBand="1"/>
      </w:tblPr>
      <w:tblGrid>
        <w:gridCol w:w="2880"/>
        <w:gridCol w:w="3384"/>
        <w:gridCol w:w="3528"/>
      </w:tblGrid>
      <w:tr w:rsidR="009A02C0" w14:paraId="5A6BAA36" w14:textId="77777777">
        <w:trPr>
          <w:jc w:val="center"/>
        </w:trPr>
        <w:tc>
          <w:tcPr>
            <w:tcW w:w="2880" w:type="dxa"/>
            <w:shd w:val="clear" w:color="auto" w:fill="1F3A5F"/>
            <w:tcMar>
              <w:top w:w="90" w:type="dxa"/>
              <w:left w:w="110" w:type="dxa"/>
              <w:bottom w:w="90" w:type="dxa"/>
              <w:right w:w="110" w:type="dxa"/>
            </w:tcMar>
          </w:tcPr>
          <w:p w14:paraId="3D274D5A" w14:textId="77777777" w:rsidR="009A02C0" w:rsidRDefault="00BC75DB">
            <w:pPr>
              <w:jc w:val="center"/>
            </w:pPr>
            <w:r>
              <w:rPr>
                <w:b/>
                <w:color w:val="FFFFFF"/>
                <w:sz w:val="19"/>
              </w:rPr>
              <w:t>Recommendation</w:t>
            </w:r>
          </w:p>
        </w:tc>
        <w:tc>
          <w:tcPr>
            <w:tcW w:w="3384" w:type="dxa"/>
            <w:shd w:val="clear" w:color="auto" w:fill="1F3A5F"/>
            <w:tcMar>
              <w:top w:w="90" w:type="dxa"/>
              <w:left w:w="110" w:type="dxa"/>
              <w:bottom w:w="90" w:type="dxa"/>
              <w:right w:w="110" w:type="dxa"/>
            </w:tcMar>
          </w:tcPr>
          <w:p w14:paraId="27CF5D66" w14:textId="77777777" w:rsidR="009A02C0" w:rsidRDefault="00BC75DB">
            <w:pPr>
              <w:jc w:val="center"/>
            </w:pPr>
            <w:r>
              <w:rPr>
                <w:b/>
                <w:color w:val="FFFFFF"/>
                <w:sz w:val="19"/>
              </w:rPr>
              <w:t>Reason</w:t>
            </w:r>
          </w:p>
        </w:tc>
        <w:tc>
          <w:tcPr>
            <w:tcW w:w="3528" w:type="dxa"/>
            <w:shd w:val="clear" w:color="auto" w:fill="1F3A5F"/>
            <w:tcMar>
              <w:top w:w="90" w:type="dxa"/>
              <w:left w:w="110" w:type="dxa"/>
              <w:bottom w:w="90" w:type="dxa"/>
              <w:right w:w="110" w:type="dxa"/>
            </w:tcMar>
          </w:tcPr>
          <w:p w14:paraId="593ED484" w14:textId="77777777" w:rsidR="009A02C0" w:rsidRDefault="00BC75DB">
            <w:pPr>
              <w:jc w:val="center"/>
            </w:pPr>
            <w:r>
              <w:rPr>
                <w:b/>
                <w:color w:val="FFFFFF"/>
                <w:sz w:val="19"/>
              </w:rPr>
              <w:t>Action</w:t>
            </w:r>
          </w:p>
        </w:tc>
      </w:tr>
      <w:tr w:rsidR="009A02C0" w14:paraId="6FDCF932" w14:textId="77777777">
        <w:trPr>
          <w:jc w:val="center"/>
        </w:trPr>
        <w:tc>
          <w:tcPr>
            <w:tcW w:w="2880" w:type="dxa"/>
            <w:tcMar>
              <w:top w:w="90" w:type="dxa"/>
              <w:left w:w="110" w:type="dxa"/>
              <w:bottom w:w="90" w:type="dxa"/>
              <w:right w:w="110" w:type="dxa"/>
            </w:tcMar>
            <w:vAlign w:val="center"/>
          </w:tcPr>
          <w:p w14:paraId="6F6DC6C9" w14:textId="77777777" w:rsidR="009A02C0" w:rsidRDefault="00BC75DB">
            <w:r>
              <w:rPr>
                <w:sz w:val="18"/>
              </w:rPr>
              <w:t>Strengthen Clothing and Accessories campaigns.</w:t>
            </w:r>
          </w:p>
        </w:tc>
        <w:tc>
          <w:tcPr>
            <w:tcW w:w="3384" w:type="dxa"/>
            <w:tcMar>
              <w:top w:w="90" w:type="dxa"/>
              <w:left w:w="110" w:type="dxa"/>
              <w:bottom w:w="90" w:type="dxa"/>
              <w:right w:w="110" w:type="dxa"/>
            </w:tcMar>
            <w:vAlign w:val="center"/>
          </w:tcPr>
          <w:p w14:paraId="616FFFCF" w14:textId="77777777" w:rsidR="009A02C0" w:rsidRDefault="00BC75DB">
            <w:r>
              <w:rPr>
                <w:sz w:val="18"/>
              </w:rPr>
              <w:t>These categories generate the most revenue.</w:t>
            </w:r>
          </w:p>
        </w:tc>
        <w:tc>
          <w:tcPr>
            <w:tcW w:w="3528" w:type="dxa"/>
            <w:tcMar>
              <w:top w:w="90" w:type="dxa"/>
              <w:left w:w="110" w:type="dxa"/>
              <w:bottom w:w="90" w:type="dxa"/>
              <w:right w:w="110" w:type="dxa"/>
            </w:tcMar>
            <w:vAlign w:val="center"/>
          </w:tcPr>
          <w:p w14:paraId="20B58C88" w14:textId="77777777" w:rsidR="009A02C0" w:rsidRDefault="00BC75DB">
            <w:r>
              <w:rPr>
                <w:sz w:val="18"/>
              </w:rPr>
              <w:t>Plan seasonal promotions, bundle offers, and stock planning around these categories.</w:t>
            </w:r>
          </w:p>
        </w:tc>
      </w:tr>
      <w:tr w:rsidR="009A02C0" w14:paraId="63E3B10E" w14:textId="77777777">
        <w:trPr>
          <w:jc w:val="center"/>
        </w:trPr>
        <w:tc>
          <w:tcPr>
            <w:tcW w:w="2880" w:type="dxa"/>
            <w:shd w:val="clear" w:color="auto" w:fill="F7FAFC"/>
            <w:tcMar>
              <w:top w:w="90" w:type="dxa"/>
              <w:left w:w="110" w:type="dxa"/>
              <w:bottom w:w="90" w:type="dxa"/>
              <w:right w:w="110" w:type="dxa"/>
            </w:tcMar>
            <w:vAlign w:val="center"/>
          </w:tcPr>
          <w:p w14:paraId="0B50F16C" w14:textId="77777777" w:rsidR="009A02C0" w:rsidRDefault="00BC75DB">
            <w:r>
              <w:rPr>
                <w:sz w:val="18"/>
              </w:rPr>
              <w:t>Redesign subscriber benefits.</w:t>
            </w:r>
          </w:p>
        </w:tc>
        <w:tc>
          <w:tcPr>
            <w:tcW w:w="3384" w:type="dxa"/>
            <w:shd w:val="clear" w:color="auto" w:fill="F7FAFC"/>
            <w:tcMar>
              <w:top w:w="90" w:type="dxa"/>
              <w:left w:w="110" w:type="dxa"/>
              <w:bottom w:w="90" w:type="dxa"/>
              <w:right w:w="110" w:type="dxa"/>
            </w:tcMar>
            <w:vAlign w:val="center"/>
          </w:tcPr>
          <w:p w14:paraId="3B4A7242" w14:textId="77777777" w:rsidR="009A02C0" w:rsidRDefault="00BC75DB">
            <w:r>
              <w:rPr>
                <w:sz w:val="18"/>
              </w:rPr>
              <w:t>Subscribers do not currently spend more on average.</w:t>
            </w:r>
          </w:p>
        </w:tc>
        <w:tc>
          <w:tcPr>
            <w:tcW w:w="3528" w:type="dxa"/>
            <w:shd w:val="clear" w:color="auto" w:fill="F7FAFC"/>
            <w:tcMar>
              <w:top w:w="90" w:type="dxa"/>
              <w:left w:w="110" w:type="dxa"/>
              <w:bottom w:w="90" w:type="dxa"/>
              <w:right w:w="110" w:type="dxa"/>
            </w:tcMar>
            <w:vAlign w:val="center"/>
          </w:tcPr>
          <w:p w14:paraId="320E2665" w14:textId="77777777" w:rsidR="009A02C0" w:rsidRDefault="00BC75DB">
            <w:r>
              <w:rPr>
                <w:sz w:val="18"/>
              </w:rPr>
              <w:t>Test subscriber-only bundles, early access, or loyalty credit tied to repeat purchases.</w:t>
            </w:r>
          </w:p>
        </w:tc>
      </w:tr>
      <w:tr w:rsidR="009A02C0" w14:paraId="5B2B5645" w14:textId="77777777">
        <w:trPr>
          <w:jc w:val="center"/>
        </w:trPr>
        <w:tc>
          <w:tcPr>
            <w:tcW w:w="2880" w:type="dxa"/>
            <w:tcMar>
              <w:top w:w="90" w:type="dxa"/>
              <w:left w:w="110" w:type="dxa"/>
              <w:bottom w:w="90" w:type="dxa"/>
              <w:right w:w="110" w:type="dxa"/>
            </w:tcMar>
            <w:vAlign w:val="center"/>
          </w:tcPr>
          <w:p w14:paraId="310C410D" w14:textId="77777777" w:rsidR="009A02C0" w:rsidRDefault="00BC75DB">
            <w:r>
              <w:rPr>
                <w:sz w:val="18"/>
              </w:rPr>
              <w:t>Audit discount strategy.</w:t>
            </w:r>
          </w:p>
        </w:tc>
        <w:tc>
          <w:tcPr>
            <w:tcW w:w="3384" w:type="dxa"/>
            <w:tcMar>
              <w:top w:w="90" w:type="dxa"/>
              <w:left w:w="110" w:type="dxa"/>
              <w:bottom w:w="90" w:type="dxa"/>
              <w:right w:w="110" w:type="dxa"/>
            </w:tcMar>
            <w:vAlign w:val="center"/>
          </w:tcPr>
          <w:p w14:paraId="3E2856D4" w14:textId="77777777" w:rsidR="009A02C0" w:rsidRDefault="00BC75DB">
            <w:r>
              <w:rPr>
                <w:sz w:val="18"/>
              </w:rPr>
              <w:t>Discounted purchases average slightly lower than non-discounted purchases.</w:t>
            </w:r>
          </w:p>
        </w:tc>
        <w:tc>
          <w:tcPr>
            <w:tcW w:w="3528" w:type="dxa"/>
            <w:tcMar>
              <w:top w:w="90" w:type="dxa"/>
              <w:left w:w="110" w:type="dxa"/>
              <w:bottom w:w="90" w:type="dxa"/>
              <w:right w:w="110" w:type="dxa"/>
            </w:tcMar>
            <w:vAlign w:val="center"/>
          </w:tcPr>
          <w:p w14:paraId="2C97EB51" w14:textId="77777777" w:rsidR="009A02C0" w:rsidRDefault="00BC75DB">
            <w:r>
              <w:rPr>
                <w:sz w:val="18"/>
              </w:rPr>
              <w:t>Measure margin impact and reserve discounts for conversion or inventory-clearance goals.</w:t>
            </w:r>
          </w:p>
        </w:tc>
      </w:tr>
      <w:tr w:rsidR="009A02C0" w14:paraId="7916B0B1" w14:textId="77777777">
        <w:trPr>
          <w:jc w:val="center"/>
        </w:trPr>
        <w:tc>
          <w:tcPr>
            <w:tcW w:w="2880" w:type="dxa"/>
            <w:shd w:val="clear" w:color="auto" w:fill="F7FAFC"/>
            <w:tcMar>
              <w:top w:w="90" w:type="dxa"/>
              <w:left w:w="110" w:type="dxa"/>
              <w:bottom w:w="90" w:type="dxa"/>
              <w:right w:w="110" w:type="dxa"/>
            </w:tcMar>
            <w:vAlign w:val="center"/>
          </w:tcPr>
          <w:p w14:paraId="289978B9" w14:textId="77777777" w:rsidR="009A02C0" w:rsidRDefault="00BC75DB">
            <w:r>
              <w:rPr>
                <w:sz w:val="18"/>
              </w:rPr>
              <w:t>Target loyal non-subscribers.</w:t>
            </w:r>
          </w:p>
        </w:tc>
        <w:tc>
          <w:tcPr>
            <w:tcW w:w="3384" w:type="dxa"/>
            <w:shd w:val="clear" w:color="auto" w:fill="F7FAFC"/>
            <w:tcMar>
              <w:top w:w="90" w:type="dxa"/>
              <w:left w:w="110" w:type="dxa"/>
              <w:bottom w:w="90" w:type="dxa"/>
              <w:right w:w="110" w:type="dxa"/>
            </w:tcMar>
            <w:vAlign w:val="center"/>
          </w:tcPr>
          <w:p w14:paraId="22B91B03" w14:textId="77777777" w:rsidR="009A02C0" w:rsidRDefault="00BC75DB">
            <w:r>
              <w:rPr>
                <w:sz w:val="18"/>
              </w:rPr>
              <w:t>Most repeat buyers are not subscribed.</w:t>
            </w:r>
          </w:p>
        </w:tc>
        <w:tc>
          <w:tcPr>
            <w:tcW w:w="3528" w:type="dxa"/>
            <w:shd w:val="clear" w:color="auto" w:fill="F7FAFC"/>
            <w:tcMar>
              <w:top w:w="90" w:type="dxa"/>
              <w:left w:w="110" w:type="dxa"/>
              <w:bottom w:w="90" w:type="dxa"/>
              <w:right w:w="110" w:type="dxa"/>
            </w:tcMar>
            <w:vAlign w:val="center"/>
          </w:tcPr>
          <w:p w14:paraId="324E18B5" w14:textId="77777777" w:rsidR="009A02C0" w:rsidRDefault="00BC75DB">
            <w:r>
              <w:rPr>
                <w:sz w:val="18"/>
              </w:rPr>
              <w:t>Use previous purchases greater than five as a trigger for subscription campaigns.</w:t>
            </w:r>
          </w:p>
        </w:tc>
      </w:tr>
      <w:tr w:rsidR="009A02C0" w14:paraId="69550F17" w14:textId="77777777">
        <w:trPr>
          <w:jc w:val="center"/>
        </w:trPr>
        <w:tc>
          <w:tcPr>
            <w:tcW w:w="2880" w:type="dxa"/>
            <w:tcMar>
              <w:top w:w="90" w:type="dxa"/>
              <w:left w:w="110" w:type="dxa"/>
              <w:bottom w:w="90" w:type="dxa"/>
              <w:right w:w="110" w:type="dxa"/>
            </w:tcMar>
            <w:vAlign w:val="center"/>
          </w:tcPr>
          <w:p w14:paraId="76856771" w14:textId="77777777" w:rsidR="009A02C0" w:rsidRDefault="00BC75DB">
            <w:r>
              <w:rPr>
                <w:sz w:val="18"/>
              </w:rPr>
              <w:t>Use dashboard as an operating view.</w:t>
            </w:r>
          </w:p>
        </w:tc>
        <w:tc>
          <w:tcPr>
            <w:tcW w:w="3384" w:type="dxa"/>
            <w:tcMar>
              <w:top w:w="90" w:type="dxa"/>
              <w:left w:w="110" w:type="dxa"/>
              <w:bottom w:w="90" w:type="dxa"/>
              <w:right w:w="110" w:type="dxa"/>
            </w:tcMar>
            <w:vAlign w:val="center"/>
          </w:tcPr>
          <w:p w14:paraId="76DE3EAD" w14:textId="77777777" w:rsidR="009A02C0" w:rsidRDefault="00BC75DB">
            <w:r>
              <w:rPr>
                <w:sz w:val="18"/>
              </w:rPr>
              <w:t>The PBIX provides filters and summary charts.</w:t>
            </w:r>
          </w:p>
        </w:tc>
        <w:tc>
          <w:tcPr>
            <w:tcW w:w="3528" w:type="dxa"/>
            <w:tcMar>
              <w:top w:w="90" w:type="dxa"/>
              <w:left w:w="110" w:type="dxa"/>
              <w:bottom w:w="90" w:type="dxa"/>
              <w:right w:w="110" w:type="dxa"/>
            </w:tcMar>
            <w:vAlign w:val="center"/>
          </w:tcPr>
          <w:p w14:paraId="471770F4" w14:textId="77777777" w:rsidR="009A02C0" w:rsidRDefault="00BC75DB">
            <w:r>
              <w:rPr>
                <w:sz w:val="18"/>
              </w:rPr>
              <w:t>Review monthly and extend with trend measures if a transaction date becomes available.</w:t>
            </w:r>
          </w:p>
        </w:tc>
      </w:tr>
    </w:tbl>
    <w:p w14:paraId="7F30C602" w14:textId="77777777" w:rsidR="009A02C0" w:rsidRDefault="009A02C0"/>
    <w:tbl>
      <w:tblPr>
        <w:tblW w:w="0" w:type="auto"/>
        <w:jc w:val="center"/>
        <w:tblBorders>
          <w:top w:val="single" w:sz="6" w:space="0" w:color="BFD7EA"/>
          <w:left w:val="single" w:sz="6" w:space="0" w:color="BFD7EA"/>
          <w:bottom w:val="single" w:sz="6" w:space="0" w:color="BFD7EA"/>
          <w:right w:val="single" w:sz="6" w:space="0" w:color="BFD7EA"/>
          <w:insideH w:val="single" w:sz="6" w:space="0" w:color="BFD7EA"/>
          <w:insideV w:val="single" w:sz="6" w:space="0" w:color="BFD7EA"/>
        </w:tblBorders>
        <w:tblLook w:val="04A0" w:firstRow="1" w:lastRow="0" w:firstColumn="1" w:lastColumn="0" w:noHBand="0" w:noVBand="1"/>
      </w:tblPr>
      <w:tblGrid>
        <w:gridCol w:w="10166"/>
      </w:tblGrid>
      <w:tr w:rsidR="009A02C0" w14:paraId="01D969E7" w14:textId="77777777">
        <w:trPr>
          <w:jc w:val="center"/>
        </w:trPr>
        <w:tc>
          <w:tcPr>
            <w:tcW w:w="10166" w:type="dxa"/>
            <w:shd w:val="clear" w:color="auto" w:fill="F0F9FF"/>
            <w:tcMar>
              <w:top w:w="150" w:type="dxa"/>
              <w:left w:w="180" w:type="dxa"/>
              <w:bottom w:w="150" w:type="dxa"/>
              <w:right w:w="180" w:type="dxa"/>
            </w:tcMar>
          </w:tcPr>
          <w:p w14:paraId="0D294712" w14:textId="77777777" w:rsidR="009A02C0" w:rsidRDefault="00BC75DB">
            <w:r>
              <w:rPr>
                <w:b/>
                <w:color w:val="1F3A5F"/>
                <w:sz w:val="23"/>
              </w:rPr>
              <w:t>Next analytical upgrade</w:t>
            </w:r>
          </w:p>
          <w:p w14:paraId="03983943" w14:textId="77777777" w:rsidR="009A02C0" w:rsidRDefault="00BC75DB">
            <w:pPr>
              <w:spacing w:before="60" w:after="0"/>
            </w:pPr>
            <w:r>
              <w:t>The dataset does not contain transaction dates. Adding date-level purchase history would unlock true retention, seasonality trend, cohort, and customer lifetime value analysis.</w:t>
            </w:r>
          </w:p>
        </w:tc>
      </w:tr>
    </w:tbl>
    <w:p w14:paraId="0CC07CFE" w14:textId="77777777" w:rsidR="009A02C0" w:rsidRDefault="009A02C0"/>
    <w:p w14:paraId="4F87C6FC" w14:textId="77777777" w:rsidR="009A02C0" w:rsidRDefault="00BC75DB">
      <w:pPr>
        <w:pStyle w:val="Heading1"/>
      </w:pPr>
      <w:r>
        <w:t>Conclusion</w:t>
      </w:r>
    </w:p>
    <w:p w14:paraId="26E9908C" w14:textId="77777777" w:rsidR="009A02C0" w:rsidRDefault="00BC75DB">
      <w:r>
        <w:t>The Customer Behaviour Analysis project successfully demonstrates an end-to-end analytics workflow: Python prepares the customer dataset, SQL converts the data into business questions, and Power BI presents the results in an interactive dashboard. The strongest opportunity is not simply finding the highest-spend segment, because average spend is very stable. The larger opportunity is operational: improve subscription value, use discounts more selectively, protect high-performing categories, and activate loyal repeat buyers.</w:t>
      </w:r>
    </w:p>
    <w:p w14:paraId="695B21B3" w14:textId="77777777" w:rsidR="009A02C0" w:rsidRDefault="00BC75DB">
      <w:r>
        <w:t>The report can now be used as a project submission document, portfolio artifact, or presentation companion for explaining the technical workflow and business interpretation.</w:t>
      </w:r>
    </w:p>
    <w:sectPr w:rsidR="009A02C0" w:rsidSect="00034616">
      <w:headerReference w:type="default" r:id="rId11"/>
      <w:footerReference w:type="default" r:id="rId12"/>
      <w:pgSz w:w="12240" w:h="15840"/>
      <w:pgMar w:top="936"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1203F8" w14:textId="77777777" w:rsidR="00BC75DB" w:rsidRDefault="00BC75DB">
      <w:pPr>
        <w:spacing w:after="0" w:line="240" w:lineRule="auto"/>
      </w:pPr>
      <w:r>
        <w:separator/>
      </w:r>
    </w:p>
  </w:endnote>
  <w:endnote w:type="continuationSeparator" w:id="0">
    <w:p w14:paraId="672F3FB8" w14:textId="77777777" w:rsidR="00BC75DB" w:rsidRDefault="00BC7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3A3C4" w14:textId="77777777" w:rsidR="009A02C0" w:rsidRDefault="00BC75DB">
    <w:pPr>
      <w:pStyle w:val="Footer"/>
      <w:jc w:val="center"/>
    </w:pPr>
    <w:r>
      <w:rPr>
        <w:color w:val="6B7280"/>
        <w:sz w:val="17"/>
      </w:rPr>
      <w:t xml:space="preserve">Page </w:t>
    </w:r>
    <w:r>
      <w:rPr>
        <w:color w:val="6B7280"/>
        <w:sz w:val="17"/>
      </w:rPr>
      <w:fldChar w:fldCharType="begin"/>
    </w:r>
    <w:r>
      <w:rPr>
        <w:color w:val="6B7280"/>
        <w:sz w:val="17"/>
      </w:rPr>
      <w:instrText>PAGE</w:instrText>
    </w:r>
    <w:r>
      <w:rPr>
        <w:color w:val="6B7280"/>
        <w:sz w:val="17"/>
      </w:rPr>
      <w:fldChar w:fldCharType="separate"/>
    </w:r>
    <w:r w:rsidR="00483307">
      <w:rPr>
        <w:noProof/>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7E62B4" w14:textId="77777777" w:rsidR="00BC75DB" w:rsidRDefault="00BC75DB">
      <w:pPr>
        <w:spacing w:after="0" w:line="240" w:lineRule="auto"/>
      </w:pPr>
      <w:r>
        <w:separator/>
      </w:r>
    </w:p>
  </w:footnote>
  <w:footnote w:type="continuationSeparator" w:id="0">
    <w:p w14:paraId="189D7EB1" w14:textId="77777777" w:rsidR="00BC75DB" w:rsidRDefault="00BC7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24C24" w14:textId="77777777" w:rsidR="009A02C0" w:rsidRDefault="00BC75DB">
    <w:pPr>
      <w:pStyle w:val="Header"/>
      <w:jc w:val="right"/>
    </w:pPr>
    <w:r>
      <w:rPr>
        <w:color w:val="6B7280"/>
        <w:sz w:val="17"/>
      </w:rPr>
      <w:t>Customer Behaviour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194"/>
    <w:rsid w:val="0029639D"/>
    <w:rsid w:val="00326F90"/>
    <w:rsid w:val="00483307"/>
    <w:rsid w:val="009A02C0"/>
    <w:rsid w:val="00AA1D8D"/>
    <w:rsid w:val="00AC6516"/>
    <w:rsid w:val="00B47730"/>
    <w:rsid w:val="00BC75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A5C22"/>
  <w14:defaultImageDpi w14:val="300"/>
  <w15:docId w15:val="{5251552A-FA8B-411A-AF33-BB577FCD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3A7C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84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2069E-D4A2-4A6D-AE01-0CEB23FB4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Customer Behaviour Analysis Professional Project Report</vt:lpstr>
    </vt:vector>
  </TitlesOfParts>
  <Manager/>
  <Company/>
  <LinksUpToDate>false</LinksUpToDate>
  <CharactersWithSpaces>10543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Behaviour Analysis Professional Project Report</dc:title>
  <dc:subject>Customer shopping behaviour analysis using Python, SQL, and Power BI</dc:subject>
  <dc:creator>soumyaranjanmahakud5@gmail.com</dc:creator>
  <cp:keywords>customer behaviour, retail analytics, python, sql, power bi</cp:keywords>
  <dc:description>Made by Soumya Ranjan Mahakud</dc:description>
  <cp:lastModifiedBy>Soumya Mahakud</cp:lastModifiedBy>
  <cp:revision>4</cp:revision>
  <dcterms:created xsi:type="dcterms:W3CDTF">2013-12-23T23:15:00Z</dcterms:created>
  <dcterms:modified xsi:type="dcterms:W3CDTF">2026-05-11T17:22:00Z</dcterms:modified>
  <cp:category/>
</cp:coreProperties>
</file>