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88FF2" w14:textId="77777777" w:rsidR="00714BD0" w:rsidRDefault="00714BD0">
      <w:pPr>
        <w:rPr>
          <w:b/>
        </w:rPr>
      </w:pPr>
      <w:proofErr w:type="spellStart"/>
      <w:r>
        <w:rPr>
          <w:b/>
        </w:rPr>
        <w:t>Romerl</w:t>
      </w:r>
      <w:proofErr w:type="spellEnd"/>
      <w:r>
        <w:rPr>
          <w:b/>
        </w:rPr>
        <w:t xml:space="preserve"> </w:t>
      </w:r>
      <w:proofErr w:type="spellStart"/>
      <w:r>
        <w:rPr>
          <w:b/>
        </w:rPr>
        <w:t>Elizes</w:t>
      </w:r>
      <w:proofErr w:type="spellEnd"/>
      <w:r>
        <w:rPr>
          <w:b/>
        </w:rPr>
        <w:t xml:space="preserve"> Findings – 9/10/2018</w:t>
      </w:r>
    </w:p>
    <w:p w14:paraId="1987103B" w14:textId="77777777" w:rsidR="00714BD0" w:rsidRDefault="00714BD0">
      <w:r>
        <w:t>Please see my current findings below. Unfortunately, these data sets only cover US and Royal Air Force bombing missions. We may have to focus our research on US and Royal Air Force bombing missions only as data for Barbarossa is difficult to find.</w:t>
      </w:r>
    </w:p>
    <w:p w14:paraId="6D866EB0" w14:textId="77777777" w:rsidR="00714BD0" w:rsidRDefault="00714BD0">
      <w:r>
        <w:t xml:space="preserve">Please create accounts on </w:t>
      </w:r>
      <w:proofErr w:type="spellStart"/>
      <w:r>
        <w:t>kaggle</w:t>
      </w:r>
      <w:proofErr w:type="spellEnd"/>
      <w:r>
        <w:t xml:space="preserve"> or </w:t>
      </w:r>
      <w:proofErr w:type="spellStart"/>
      <w:r>
        <w:t>data.world</w:t>
      </w:r>
      <w:proofErr w:type="spellEnd"/>
      <w:r>
        <w:t xml:space="preserve"> if you want to access the data. I have the data on my machine, but it would be best to download the data yourself. I am reluctant to upload to </w:t>
      </w:r>
      <w:proofErr w:type="spellStart"/>
      <w:r>
        <w:t>github</w:t>
      </w:r>
      <w:proofErr w:type="spellEnd"/>
      <w:r>
        <w:t xml:space="preserve"> as I still need to investigate the data limit upload for my account. </w:t>
      </w:r>
    </w:p>
    <w:p w14:paraId="59514C2C" w14:textId="77777777" w:rsidR="00714BD0" w:rsidRPr="00714BD0" w:rsidRDefault="00714BD0"/>
    <w:p w14:paraId="1EE4261A" w14:textId="77777777" w:rsidR="00947A84" w:rsidRPr="00947A84" w:rsidRDefault="00947A84">
      <w:pPr>
        <w:rPr>
          <w:b/>
        </w:rPr>
      </w:pPr>
      <w:r w:rsidRPr="00947A84">
        <w:rPr>
          <w:b/>
        </w:rPr>
        <w:t>Aerial Bombing Operations in World War II</w:t>
      </w:r>
    </w:p>
    <w:p w14:paraId="31967F6C" w14:textId="77777777" w:rsidR="00947A84" w:rsidRDefault="00947A84">
      <w:r>
        <w:t>Data of Bombings conducted by US and Royal Air Force (reference Data 1 file)</w:t>
      </w:r>
    </w:p>
    <w:p w14:paraId="75A3331D" w14:textId="77777777" w:rsidR="00947A84" w:rsidRDefault="00FA59F2">
      <w:hyperlink r:id="rId5" w:history="1">
        <w:r w:rsidR="00947A84" w:rsidRPr="006C7266">
          <w:rPr>
            <w:rStyle w:val="Hyperlink"/>
          </w:rPr>
          <w:t>https://www.kaggle.com/xanderodempsey/ww2-bombings/data</w:t>
        </w:r>
      </w:hyperlink>
    </w:p>
    <w:p w14:paraId="10ECDA6C" w14:textId="77777777" w:rsidR="00947A84" w:rsidRDefault="00714BD0">
      <w:r>
        <w:t>27 MB data</w:t>
      </w:r>
    </w:p>
    <w:p w14:paraId="69841083" w14:textId="77777777" w:rsidR="00714BD0" w:rsidRDefault="00714BD0"/>
    <w:p w14:paraId="0A7A6309" w14:textId="77777777" w:rsidR="00947A84" w:rsidRPr="00947A84" w:rsidRDefault="00947A84">
      <w:pPr>
        <w:rPr>
          <w:b/>
        </w:rPr>
      </w:pPr>
      <w:r w:rsidRPr="00947A84">
        <w:rPr>
          <w:b/>
        </w:rPr>
        <w:t>Weather Conditions in World War II</w:t>
      </w:r>
    </w:p>
    <w:p w14:paraId="143603E6" w14:textId="77777777" w:rsidR="00947A84" w:rsidRDefault="00947A84">
      <w:r>
        <w:t>Daily Weather Summaries from 1940-1945 (reference Data 2 files)</w:t>
      </w:r>
    </w:p>
    <w:p w14:paraId="774047CC" w14:textId="77777777" w:rsidR="00947A84" w:rsidRDefault="00FA59F2">
      <w:hyperlink r:id="rId6" w:history="1">
        <w:r w:rsidR="00947A84" w:rsidRPr="006C7266">
          <w:rPr>
            <w:rStyle w:val="Hyperlink"/>
          </w:rPr>
          <w:t>https://www.kaggle.com/smid80/weatherww2</w:t>
        </w:r>
      </w:hyperlink>
    </w:p>
    <w:p w14:paraId="780F549E" w14:textId="77777777" w:rsidR="00947A84" w:rsidRDefault="00714BD0">
      <w:r>
        <w:t>11 MB data</w:t>
      </w:r>
    </w:p>
    <w:p w14:paraId="7F2E26CF" w14:textId="77777777" w:rsidR="00714BD0" w:rsidRDefault="00714BD0"/>
    <w:p w14:paraId="2893C551" w14:textId="77777777" w:rsidR="00947A84" w:rsidRPr="00947A84" w:rsidRDefault="00947A84">
      <w:pPr>
        <w:rPr>
          <w:b/>
        </w:rPr>
      </w:pPr>
      <w:r w:rsidRPr="00947A84">
        <w:rPr>
          <w:b/>
        </w:rPr>
        <w:t>World War II THOR Data</w:t>
      </w:r>
    </w:p>
    <w:p w14:paraId="4805807A" w14:textId="77777777" w:rsidR="00947A84" w:rsidRDefault="00947A84">
      <w:r>
        <w:t>Aerial bombing in World War II. Digitized paper mission reports by location, mission, and more than 60 other attributes (reference Data 3 files)</w:t>
      </w:r>
    </w:p>
    <w:p w14:paraId="161EB02C" w14:textId="77777777" w:rsidR="00947A84" w:rsidRDefault="00FA59F2">
      <w:hyperlink r:id="rId7" w:history="1">
        <w:r w:rsidR="00947A84" w:rsidRPr="006C7266">
          <w:rPr>
            <w:rStyle w:val="Hyperlink"/>
          </w:rPr>
          <w:t>https://data.world/datamil/world-war-ii-thor-data</w:t>
        </w:r>
      </w:hyperlink>
    </w:p>
    <w:p w14:paraId="32595862" w14:textId="77777777" w:rsidR="00947A84" w:rsidRDefault="00714BD0">
      <w:r>
        <w:t>36MB data</w:t>
      </w:r>
    </w:p>
    <w:p w14:paraId="4CFA3087" w14:textId="017EB97E" w:rsidR="00420CE2" w:rsidRDefault="00C70B31" w:rsidP="00847911">
      <w:pPr>
        <w:shd w:val="clear" w:color="auto" w:fill="FFFFFF"/>
        <w:spacing w:before="150" w:after="75" w:line="240" w:lineRule="auto"/>
        <w:outlineLvl w:val="0"/>
        <w:rPr>
          <w:b/>
        </w:rPr>
      </w:pPr>
      <w:r>
        <w:rPr>
          <w:b/>
        </w:rPr>
        <w:t>Soumya’s Findings: 09/14/2018</w:t>
      </w:r>
    </w:p>
    <w:p w14:paraId="4FBDCADE" w14:textId="36A81C53" w:rsidR="00C70B31" w:rsidRPr="00C70B31" w:rsidRDefault="00C70B31" w:rsidP="00C70B31">
      <w:pPr>
        <w:shd w:val="clear" w:color="auto" w:fill="FFFFFF"/>
        <w:spacing w:before="150" w:after="75" w:line="240" w:lineRule="auto"/>
        <w:outlineLvl w:val="0"/>
        <w:rPr>
          <w:b/>
        </w:rPr>
      </w:pPr>
      <w:r w:rsidRPr="00C70B31">
        <w:rPr>
          <w:b/>
        </w:rPr>
        <w:t>World War II Era Data</w:t>
      </w:r>
      <w:r>
        <w:rPr>
          <w:b/>
        </w:rPr>
        <w:t xml:space="preserve"> – National Centers for Environmental Information</w:t>
      </w:r>
    </w:p>
    <w:p w14:paraId="3F1C8043" w14:textId="40B70562" w:rsidR="00C70B31" w:rsidRPr="00FA59F2" w:rsidRDefault="00C70B31" w:rsidP="00C70B31">
      <w:pPr>
        <w:pStyle w:val="NormalWeb"/>
        <w:spacing w:before="0" w:beforeAutospacing="0" w:after="360" w:afterAutospacing="0" w:line="373" w:lineRule="atLeast"/>
        <w:textAlignment w:val="baseline"/>
        <w:rPr>
          <w:rFonts w:asciiTheme="minorHAnsi" w:eastAsiaTheme="minorHAnsi" w:hAnsiTheme="minorHAnsi" w:cstheme="minorBidi"/>
          <w:sz w:val="22"/>
          <w:szCs w:val="22"/>
        </w:rPr>
      </w:pPr>
      <w:r w:rsidRPr="00FA59F2">
        <w:rPr>
          <w:rFonts w:asciiTheme="minorHAnsi" w:eastAsiaTheme="minorHAnsi" w:hAnsiTheme="minorHAnsi" w:cstheme="minorBidi"/>
          <w:sz w:val="22"/>
          <w:szCs w:val="22"/>
        </w:rPr>
        <w:t>In commemoration of the 50th anniversary of the end of World War II and in honor of those who served, NCEI provides access to World War II Era Summary of the Day data. To access these files through anonymous FTP, follow the instructions at the bottom of this page. Some of these files are rather large, so special attention to the size is recommended before accessing them through your browser. Additional notes are also available below</w:t>
      </w:r>
      <w:r w:rsidR="00FA59F2">
        <w:rPr>
          <w:rFonts w:asciiTheme="minorHAnsi" w:eastAsiaTheme="minorHAnsi" w:hAnsiTheme="minorHAnsi" w:cstheme="minorBidi"/>
          <w:sz w:val="22"/>
          <w:szCs w:val="22"/>
        </w:rPr>
        <w:t xml:space="preserve"> -</w:t>
      </w:r>
    </w:p>
    <w:p w14:paraId="759EBB43" w14:textId="745ADBBF" w:rsidR="00C70B31" w:rsidRPr="00C70B31" w:rsidRDefault="00C70B31" w:rsidP="00847911">
      <w:pPr>
        <w:shd w:val="clear" w:color="auto" w:fill="FFFFFF"/>
        <w:spacing w:before="150" w:after="75" w:line="240" w:lineRule="auto"/>
        <w:outlineLvl w:val="0"/>
      </w:pPr>
    </w:p>
    <w:p w14:paraId="698FEA87" w14:textId="43716D78" w:rsidR="00C70B31" w:rsidRDefault="00C70B31" w:rsidP="00847911">
      <w:pPr>
        <w:shd w:val="clear" w:color="auto" w:fill="FFFFFF"/>
        <w:spacing w:before="150" w:after="75" w:line="240" w:lineRule="auto"/>
        <w:outlineLvl w:val="0"/>
        <w:rPr>
          <w:b/>
        </w:rPr>
      </w:pPr>
      <w:hyperlink r:id="rId8" w:history="1">
        <w:r w:rsidRPr="00C70B31">
          <w:rPr>
            <w:rStyle w:val="Hyperlink"/>
            <w:b/>
          </w:rPr>
          <w:t>https://www.ncdc.noaa.gov/data-access/land-based-station-data/land-based-datasets/world-war-ii-era-data</w:t>
        </w:r>
      </w:hyperlink>
    </w:p>
    <w:p w14:paraId="6A766431" w14:textId="77777777" w:rsidR="00C70B31" w:rsidRPr="00FA59F2" w:rsidRDefault="00C70B31" w:rsidP="00C70B31">
      <w:pPr>
        <w:pStyle w:val="Heading2"/>
        <w:shd w:val="clear" w:color="auto" w:fill="FFFFFF"/>
        <w:spacing w:before="180" w:after="120" w:line="264" w:lineRule="atLeast"/>
        <w:textAlignment w:val="baseline"/>
        <w:rPr>
          <w:rFonts w:ascii="Georgia" w:hAnsi="Georgia"/>
          <w:color w:val="444444"/>
          <w:sz w:val="24"/>
          <w:szCs w:val="32"/>
        </w:rPr>
      </w:pPr>
      <w:r w:rsidRPr="00FA59F2">
        <w:rPr>
          <w:rFonts w:ascii="Georgia" w:hAnsi="Georgia"/>
          <w:b/>
          <w:bCs/>
          <w:color w:val="444444"/>
          <w:sz w:val="24"/>
          <w:szCs w:val="32"/>
        </w:rPr>
        <w:t>Available Files</w:t>
      </w:r>
    </w:p>
    <w:p w14:paraId="5AEE9A52" w14:textId="77777777" w:rsidR="00C70B31" w:rsidRPr="00FA59F2" w:rsidRDefault="00C70B31" w:rsidP="00C70B31">
      <w:pPr>
        <w:numPr>
          <w:ilvl w:val="0"/>
          <w:numId w:val="1"/>
        </w:numPr>
        <w:spacing w:after="0" w:line="319" w:lineRule="atLeast"/>
        <w:ind w:left="358"/>
        <w:textAlignment w:val="baseline"/>
        <w:rPr>
          <w:rFonts w:ascii="Helvetica" w:hAnsi="Helvetica" w:cs="Helvetica"/>
          <w:color w:val="444444"/>
          <w:sz w:val="20"/>
          <w:szCs w:val="23"/>
        </w:rPr>
      </w:pPr>
      <w:hyperlink r:id="rId9" w:history="1">
        <w:r w:rsidRPr="00FA59F2">
          <w:rPr>
            <w:rStyle w:val="Hyperlink"/>
            <w:rFonts w:ascii="Helvetica" w:hAnsi="Helvetica" w:cs="Helvetica"/>
            <w:color w:val="0057A5"/>
            <w:sz w:val="20"/>
            <w:szCs w:val="23"/>
            <w:bdr w:val="none" w:sz="0" w:space="0" w:color="auto" w:frame="1"/>
          </w:rPr>
          <w:t>World War II Era Summary of the Day Dataset File</w:t>
        </w:r>
      </w:hyperlink>
      <w:r w:rsidRPr="00FA59F2">
        <w:rPr>
          <w:rFonts w:ascii="Helvetica" w:hAnsi="Helvetica" w:cs="Helvetica"/>
          <w:color w:val="444444"/>
          <w:sz w:val="20"/>
          <w:szCs w:val="23"/>
        </w:rPr>
        <w:t> (15098.63 KB)</w:t>
      </w:r>
      <w:r w:rsidRPr="00FA59F2">
        <w:rPr>
          <w:rFonts w:ascii="Helvetica" w:hAnsi="Helvetica" w:cs="Helvetica"/>
          <w:color w:val="444444"/>
          <w:sz w:val="20"/>
          <w:szCs w:val="23"/>
        </w:rPr>
        <w:br/>
        <w:t>Contains 1940–1945 data for 162 stations outside of the United States. The actual period of data availability varies depending upon the station's activity. Many stations in the European and Pacific theaters of operation are included.</w:t>
      </w:r>
    </w:p>
    <w:p w14:paraId="0EA3128F" w14:textId="77777777" w:rsidR="00C70B31" w:rsidRPr="00FA59F2" w:rsidRDefault="00C70B31" w:rsidP="00C70B31">
      <w:pPr>
        <w:numPr>
          <w:ilvl w:val="0"/>
          <w:numId w:val="1"/>
        </w:numPr>
        <w:spacing w:after="0" w:line="319" w:lineRule="atLeast"/>
        <w:ind w:left="358"/>
        <w:textAlignment w:val="baseline"/>
        <w:rPr>
          <w:rFonts w:ascii="Helvetica" w:hAnsi="Helvetica" w:cs="Helvetica"/>
          <w:color w:val="444444"/>
          <w:sz w:val="20"/>
          <w:szCs w:val="23"/>
        </w:rPr>
      </w:pPr>
      <w:hyperlink r:id="rId10" w:history="1">
        <w:r w:rsidRPr="00FA59F2">
          <w:rPr>
            <w:rStyle w:val="Hyperlink"/>
            <w:rFonts w:ascii="Helvetica" w:hAnsi="Helvetica" w:cs="Helvetica"/>
            <w:color w:val="0057A5"/>
            <w:sz w:val="20"/>
            <w:szCs w:val="23"/>
            <w:bdr w:val="none" w:sz="0" w:space="0" w:color="auto" w:frame="1"/>
          </w:rPr>
          <w:t>Zipped Dataset File</w:t>
        </w:r>
      </w:hyperlink>
      <w:r w:rsidRPr="00FA59F2">
        <w:rPr>
          <w:rFonts w:ascii="Helvetica" w:hAnsi="Helvetica" w:cs="Helvetica"/>
          <w:color w:val="444444"/>
          <w:sz w:val="20"/>
          <w:szCs w:val="23"/>
        </w:rPr>
        <w:t> (1089.84 KB)</w:t>
      </w:r>
      <w:r w:rsidRPr="00FA59F2">
        <w:rPr>
          <w:rFonts w:ascii="Helvetica" w:hAnsi="Helvetica" w:cs="Helvetica"/>
          <w:color w:val="444444"/>
          <w:sz w:val="20"/>
          <w:szCs w:val="23"/>
        </w:rPr>
        <w:br/>
        <w:t>Compressed World War II Era Summary of the Day file. The compressed file is downloaded to your hard drive and can be viewed using software such as 7-zip.</w:t>
      </w:r>
    </w:p>
    <w:p w14:paraId="210BB877" w14:textId="77777777" w:rsidR="00C70B31" w:rsidRPr="00FA59F2" w:rsidRDefault="00C70B31" w:rsidP="00C70B31">
      <w:pPr>
        <w:numPr>
          <w:ilvl w:val="0"/>
          <w:numId w:val="1"/>
        </w:numPr>
        <w:spacing w:after="0" w:line="319" w:lineRule="atLeast"/>
        <w:ind w:left="358"/>
        <w:textAlignment w:val="baseline"/>
        <w:rPr>
          <w:rFonts w:ascii="Helvetica" w:hAnsi="Helvetica" w:cs="Helvetica"/>
          <w:color w:val="444444"/>
          <w:sz w:val="20"/>
          <w:szCs w:val="23"/>
        </w:rPr>
      </w:pPr>
      <w:hyperlink r:id="rId11" w:history="1">
        <w:r w:rsidRPr="00FA59F2">
          <w:rPr>
            <w:rStyle w:val="Hyperlink"/>
            <w:rFonts w:ascii="Helvetica" w:hAnsi="Helvetica" w:cs="Helvetica"/>
            <w:color w:val="0057A5"/>
            <w:sz w:val="20"/>
            <w:szCs w:val="23"/>
            <w:bdr w:val="none" w:sz="0" w:space="0" w:color="auto" w:frame="1"/>
          </w:rPr>
          <w:t>File Format Description</w:t>
        </w:r>
      </w:hyperlink>
      <w:r w:rsidRPr="00FA59F2">
        <w:rPr>
          <w:rFonts w:ascii="Helvetica" w:hAnsi="Helvetica" w:cs="Helvetica"/>
          <w:color w:val="444444"/>
          <w:sz w:val="20"/>
          <w:szCs w:val="23"/>
        </w:rPr>
        <w:t> (1.95 KB)</w:t>
      </w:r>
      <w:r w:rsidRPr="00FA59F2">
        <w:rPr>
          <w:rFonts w:ascii="Helvetica" w:hAnsi="Helvetica" w:cs="Helvetica"/>
          <w:color w:val="444444"/>
          <w:sz w:val="20"/>
          <w:szCs w:val="23"/>
        </w:rPr>
        <w:br/>
        <w:t>Describes the format of the dataset file. See notes at the bottom of the page.</w:t>
      </w:r>
    </w:p>
    <w:p w14:paraId="59B06FC4" w14:textId="77777777" w:rsidR="00C70B31" w:rsidRPr="00FA59F2" w:rsidRDefault="00C70B31" w:rsidP="00C70B31">
      <w:pPr>
        <w:numPr>
          <w:ilvl w:val="0"/>
          <w:numId w:val="1"/>
        </w:numPr>
        <w:spacing w:after="0" w:line="319" w:lineRule="atLeast"/>
        <w:ind w:left="358"/>
        <w:textAlignment w:val="baseline"/>
        <w:rPr>
          <w:rFonts w:ascii="Helvetica" w:hAnsi="Helvetica" w:cs="Helvetica"/>
          <w:color w:val="444444"/>
          <w:sz w:val="20"/>
          <w:szCs w:val="23"/>
        </w:rPr>
      </w:pPr>
      <w:hyperlink r:id="rId12" w:history="1">
        <w:r w:rsidRPr="00FA59F2">
          <w:rPr>
            <w:rStyle w:val="Hyperlink"/>
            <w:rFonts w:ascii="Helvetica" w:hAnsi="Helvetica" w:cs="Helvetica"/>
            <w:color w:val="0057A5"/>
            <w:sz w:val="20"/>
            <w:szCs w:val="23"/>
            <w:bdr w:val="none" w:sz="0" w:space="0" w:color="auto" w:frame="1"/>
          </w:rPr>
          <w:t>Station Locations</w:t>
        </w:r>
      </w:hyperlink>
      <w:r w:rsidRPr="00FA59F2">
        <w:rPr>
          <w:rFonts w:ascii="Helvetica" w:hAnsi="Helvetica" w:cs="Helvetica"/>
          <w:color w:val="444444"/>
          <w:sz w:val="20"/>
          <w:szCs w:val="23"/>
        </w:rPr>
        <w:t> (9.77 KB)</w:t>
      </w:r>
      <w:r w:rsidRPr="00FA59F2">
        <w:rPr>
          <w:rFonts w:ascii="Helvetica" w:hAnsi="Helvetica" w:cs="Helvetica"/>
          <w:color w:val="444444"/>
          <w:sz w:val="20"/>
          <w:szCs w:val="23"/>
        </w:rPr>
        <w:br/>
        <w:t>A list of station locations included in the dataset file.</w:t>
      </w:r>
    </w:p>
    <w:p w14:paraId="60BC976E" w14:textId="77777777" w:rsidR="00C70B31" w:rsidRPr="00FA59F2" w:rsidRDefault="00C70B31" w:rsidP="00C70B31">
      <w:pPr>
        <w:numPr>
          <w:ilvl w:val="0"/>
          <w:numId w:val="1"/>
        </w:numPr>
        <w:spacing w:after="0" w:line="319" w:lineRule="atLeast"/>
        <w:ind w:left="358"/>
        <w:textAlignment w:val="baseline"/>
        <w:rPr>
          <w:rFonts w:ascii="Helvetica" w:hAnsi="Helvetica" w:cs="Helvetica"/>
          <w:color w:val="444444"/>
          <w:sz w:val="20"/>
          <w:szCs w:val="23"/>
        </w:rPr>
      </w:pPr>
      <w:hyperlink r:id="rId13" w:history="1">
        <w:r w:rsidRPr="00FA59F2">
          <w:rPr>
            <w:rStyle w:val="Hyperlink"/>
            <w:rFonts w:ascii="Helvetica" w:hAnsi="Helvetica" w:cs="Helvetica"/>
            <w:color w:val="0057A5"/>
            <w:sz w:val="20"/>
            <w:szCs w:val="23"/>
            <w:bdr w:val="none" w:sz="0" w:space="0" w:color="auto" w:frame="1"/>
          </w:rPr>
          <w:t>Country ID's</w:t>
        </w:r>
      </w:hyperlink>
      <w:r w:rsidRPr="00FA59F2">
        <w:rPr>
          <w:rFonts w:ascii="Helvetica" w:hAnsi="Helvetica" w:cs="Helvetica"/>
          <w:color w:val="444444"/>
          <w:sz w:val="20"/>
          <w:szCs w:val="23"/>
        </w:rPr>
        <w:t> (6.84 KB)</w:t>
      </w:r>
      <w:r w:rsidRPr="00FA59F2">
        <w:rPr>
          <w:rFonts w:ascii="Helvetica" w:hAnsi="Helvetica" w:cs="Helvetica"/>
          <w:color w:val="444444"/>
          <w:sz w:val="20"/>
          <w:szCs w:val="23"/>
        </w:rPr>
        <w:br/>
        <w:t>Shows the country identifiers (2-character ID) to cross-reference stations in Station Locations.</w:t>
      </w:r>
    </w:p>
    <w:p w14:paraId="3E0A4003" w14:textId="77777777" w:rsidR="00C70B31" w:rsidRPr="00FA59F2" w:rsidRDefault="00C70B31" w:rsidP="00C70B31">
      <w:pPr>
        <w:numPr>
          <w:ilvl w:val="0"/>
          <w:numId w:val="1"/>
        </w:numPr>
        <w:spacing w:after="0" w:line="319" w:lineRule="atLeast"/>
        <w:ind w:left="358"/>
        <w:textAlignment w:val="baseline"/>
        <w:rPr>
          <w:rFonts w:ascii="Helvetica" w:hAnsi="Helvetica" w:cs="Helvetica"/>
          <w:color w:val="444444"/>
          <w:sz w:val="20"/>
          <w:szCs w:val="23"/>
        </w:rPr>
      </w:pPr>
      <w:hyperlink r:id="rId14" w:history="1">
        <w:r w:rsidRPr="00FA59F2">
          <w:rPr>
            <w:rStyle w:val="Hyperlink"/>
            <w:rFonts w:ascii="Helvetica" w:hAnsi="Helvetica" w:cs="Helvetica"/>
            <w:color w:val="0057A5"/>
            <w:sz w:val="20"/>
            <w:szCs w:val="23"/>
            <w:bdr w:val="none" w:sz="0" w:space="0" w:color="auto" w:frame="1"/>
          </w:rPr>
          <w:t>Global Map</w:t>
        </w:r>
      </w:hyperlink>
      <w:r w:rsidRPr="00FA59F2">
        <w:rPr>
          <w:rFonts w:ascii="Helvetica" w:hAnsi="Helvetica" w:cs="Helvetica"/>
          <w:color w:val="444444"/>
          <w:sz w:val="20"/>
          <w:szCs w:val="23"/>
        </w:rPr>
        <w:t> (24.41 KB)</w:t>
      </w:r>
      <w:r w:rsidRPr="00FA59F2">
        <w:rPr>
          <w:rFonts w:ascii="Helvetica" w:hAnsi="Helvetica" w:cs="Helvetica"/>
          <w:color w:val="444444"/>
          <w:sz w:val="20"/>
          <w:szCs w:val="23"/>
        </w:rPr>
        <w:br/>
        <w:t xml:space="preserve">Global map of the </w:t>
      </w:r>
      <w:proofErr w:type="gramStart"/>
      <w:r w:rsidRPr="00FA59F2">
        <w:rPr>
          <w:rFonts w:ascii="Helvetica" w:hAnsi="Helvetica" w:cs="Helvetica"/>
          <w:color w:val="444444"/>
          <w:sz w:val="20"/>
          <w:szCs w:val="23"/>
        </w:rPr>
        <w:t>stations</w:t>
      </w:r>
      <w:proofErr w:type="gramEnd"/>
      <w:r w:rsidRPr="00FA59F2">
        <w:rPr>
          <w:rFonts w:ascii="Helvetica" w:hAnsi="Helvetica" w:cs="Helvetica"/>
          <w:color w:val="444444"/>
          <w:sz w:val="20"/>
          <w:szCs w:val="23"/>
        </w:rPr>
        <w:t xml:space="preserve"> locations (GIF image).</w:t>
      </w:r>
    </w:p>
    <w:p w14:paraId="71817A58" w14:textId="0F3F7570" w:rsidR="00C70B31" w:rsidRDefault="00C70B31" w:rsidP="00847911">
      <w:pPr>
        <w:shd w:val="clear" w:color="auto" w:fill="FFFFFF"/>
        <w:spacing w:before="150" w:after="75" w:line="240" w:lineRule="auto"/>
        <w:outlineLvl w:val="0"/>
        <w:rPr>
          <w:b/>
        </w:rPr>
      </w:pPr>
    </w:p>
    <w:p w14:paraId="1088F9B8" w14:textId="77777777" w:rsidR="00C70B31" w:rsidRDefault="00C70B31" w:rsidP="00847911">
      <w:pPr>
        <w:shd w:val="clear" w:color="auto" w:fill="FFFFFF"/>
        <w:spacing w:before="150" w:after="75" w:line="240" w:lineRule="auto"/>
        <w:outlineLvl w:val="0"/>
        <w:rPr>
          <w:b/>
        </w:rPr>
      </w:pPr>
    </w:p>
    <w:p w14:paraId="2E18E2B7" w14:textId="4A94E3F6" w:rsidR="00847911" w:rsidRDefault="00847911" w:rsidP="00847911">
      <w:pPr>
        <w:shd w:val="clear" w:color="auto" w:fill="FFFFFF"/>
        <w:spacing w:before="150" w:after="75" w:line="240" w:lineRule="auto"/>
        <w:outlineLvl w:val="0"/>
        <w:rPr>
          <w:b/>
        </w:rPr>
      </w:pPr>
      <w:r w:rsidRPr="00847911">
        <w:rPr>
          <w:b/>
        </w:rPr>
        <w:t>Records About Japanese Americans Relocated During World War II</w:t>
      </w:r>
    </w:p>
    <w:p w14:paraId="06E965B7" w14:textId="63EDF7D4" w:rsidR="00847911" w:rsidRDefault="00847911" w:rsidP="00847911">
      <w:pPr>
        <w:shd w:val="clear" w:color="auto" w:fill="FFFFFF"/>
        <w:spacing w:before="150" w:after="75" w:line="240" w:lineRule="auto"/>
        <w:outlineLvl w:val="0"/>
      </w:pPr>
      <w:r w:rsidRPr="00847911">
        <w:t xml:space="preserve">This series contains personal descriptive data about Japanese Americans evacuated from the states of Washington, Oregon, and California to ten relocation centers operated by the War Relocation Authority during World War II in the states of California (Tule Lake and </w:t>
      </w:r>
      <w:proofErr w:type="spellStart"/>
      <w:r w:rsidRPr="00847911">
        <w:t>Manzanar</w:t>
      </w:r>
      <w:proofErr w:type="spellEnd"/>
      <w:r w:rsidRPr="00847911">
        <w:t xml:space="preserve"> Centers), Idaho (Minidoka Center), Utah (Central Utah Center), Colorado (Granada Center), Arizona (Colorado River and Gila River Centers), Wyoming (Heart Mountain Center), and Arkansas (</w:t>
      </w:r>
      <w:proofErr w:type="spellStart"/>
      <w:r w:rsidRPr="00847911">
        <w:t>Rohwer</w:t>
      </w:r>
      <w:proofErr w:type="spellEnd"/>
      <w:r w:rsidRPr="00847911">
        <w:t xml:space="preserve"> and Jerome Centers). Each record represents an individual and includes the name; relocation project and assembly center to which assigned; previous address; birthplace of parents; occupation of father; education; foreign residence; indication of military service, public assistance, pensions, and physical defects; sex and marital status; race of evacuee and spouse; year of birth; age; birthplace; indication of the holding of an alien registration number and/or Social Security number, and whether the evacuee attended Japanese language school; highest grade completed; language proficiency; occupations; and religion.</w:t>
      </w:r>
    </w:p>
    <w:p w14:paraId="3B4972A8" w14:textId="77777777" w:rsidR="00847911" w:rsidRPr="00847911" w:rsidRDefault="00847911" w:rsidP="00847911">
      <w:pPr>
        <w:shd w:val="clear" w:color="auto" w:fill="FFFFFF"/>
        <w:spacing w:before="150" w:after="75" w:line="240" w:lineRule="auto"/>
        <w:outlineLvl w:val="0"/>
      </w:pPr>
    </w:p>
    <w:p w14:paraId="533E3467" w14:textId="7C4FC22B" w:rsidR="00847911" w:rsidRDefault="00FA59F2">
      <w:pPr>
        <w:rPr>
          <w:rStyle w:val="Hyperlink"/>
        </w:rPr>
      </w:pPr>
      <w:hyperlink r:id="rId15" w:history="1">
        <w:r w:rsidR="00847911" w:rsidRPr="00847911">
          <w:rPr>
            <w:rStyle w:val="Hyperlink"/>
          </w:rPr>
          <w:t>https://catalog.data.gov/dataset/records-about-japanese-americans-relocated-during-world-war-ii</w:t>
        </w:r>
      </w:hyperlink>
    </w:p>
    <w:p w14:paraId="1AD8E036" w14:textId="6951D45F" w:rsidR="001547C4" w:rsidRDefault="001547C4"/>
    <w:p w14:paraId="432BFB82" w14:textId="455E9E47" w:rsidR="00DC2DAB" w:rsidRDefault="00DC2DAB" w:rsidP="00DC2DAB">
      <w:pPr>
        <w:shd w:val="clear" w:color="auto" w:fill="FFFFFF"/>
        <w:spacing w:before="150" w:after="75" w:line="240" w:lineRule="auto"/>
        <w:outlineLvl w:val="0"/>
        <w:rPr>
          <w:b/>
        </w:rPr>
      </w:pPr>
      <w:r w:rsidRPr="00847911">
        <w:rPr>
          <w:b/>
        </w:rPr>
        <w:t>World War II</w:t>
      </w:r>
      <w:r>
        <w:rPr>
          <w:b/>
        </w:rPr>
        <w:t xml:space="preserve"> – Statistics &amp; Data</w:t>
      </w:r>
    </w:p>
    <w:p w14:paraId="034D2FB6" w14:textId="0F9EC959" w:rsidR="00DC2DAB" w:rsidRDefault="00DC2DAB">
      <w:r>
        <w:t>Few web pages with relatively simple tabular data -</w:t>
      </w:r>
    </w:p>
    <w:p w14:paraId="5D0B5F7D" w14:textId="59EAF2C4" w:rsidR="001547C4" w:rsidRDefault="00DC2DAB">
      <w:hyperlink r:id="rId16" w:history="1">
        <w:r w:rsidRPr="00DC2DAB">
          <w:rPr>
            <w:rStyle w:val="Hyperlink"/>
          </w:rPr>
          <w:t>https://www.historyonthenet.com/world-war-two-statistics-data/</w:t>
        </w:r>
      </w:hyperlink>
    </w:p>
    <w:p w14:paraId="25703567" w14:textId="6F82EC51" w:rsidR="00DC2DAB" w:rsidRDefault="00DC2DAB">
      <w:hyperlink r:id="rId17" w:history="1">
        <w:r w:rsidRPr="00DC2DAB">
          <w:rPr>
            <w:rStyle w:val="Hyperlink"/>
          </w:rPr>
          <w:t>https://www.historyonthenet.com/world-war-2-facts/</w:t>
        </w:r>
      </w:hyperlink>
    </w:p>
    <w:p w14:paraId="0CB0DD62" w14:textId="6CAB06B4" w:rsidR="00C70B31" w:rsidRDefault="00C70B31"/>
    <w:p w14:paraId="72D6F7B1" w14:textId="559C8E6E" w:rsidR="00C70B31" w:rsidRDefault="00C70B31" w:rsidP="00C70B31">
      <w:pPr>
        <w:shd w:val="clear" w:color="auto" w:fill="FFFFFF"/>
        <w:spacing w:before="150" w:after="75" w:line="240" w:lineRule="auto"/>
        <w:outlineLvl w:val="0"/>
        <w:rPr>
          <w:b/>
        </w:rPr>
      </w:pPr>
      <w:r w:rsidRPr="00847911">
        <w:rPr>
          <w:b/>
        </w:rPr>
        <w:t>World War II</w:t>
      </w:r>
      <w:r>
        <w:rPr>
          <w:b/>
        </w:rPr>
        <w:t xml:space="preserve"> – </w:t>
      </w:r>
      <w:r>
        <w:rPr>
          <w:b/>
        </w:rPr>
        <w:t>Logistics related data</w:t>
      </w:r>
    </w:p>
    <w:p w14:paraId="782D099E" w14:textId="7BA3FEE5" w:rsidR="00C70B31" w:rsidRDefault="00C70B31">
      <w:r>
        <w:t>Complicated PDF – unstructured data -</w:t>
      </w:r>
    </w:p>
    <w:p w14:paraId="73AF766F" w14:textId="5D76A16F" w:rsidR="00C70B31" w:rsidRDefault="00C70B31">
      <w:hyperlink r:id="rId18" w:history="1">
        <w:r w:rsidRPr="00C70B31">
          <w:rPr>
            <w:rStyle w:val="Hyperlink"/>
          </w:rPr>
          <w:t>https://history.army.mil/html/books/070/70-29/CMH_Pub_70-29.pdf</w:t>
        </w:r>
      </w:hyperlink>
    </w:p>
    <w:p w14:paraId="2B1BFE1C" w14:textId="5F5F2DCB" w:rsidR="00C70B31" w:rsidRDefault="00C70B31">
      <w:hyperlink r:id="rId19" w:history="1">
        <w:r w:rsidRPr="00C70B31">
          <w:rPr>
            <w:rStyle w:val="Hyperlink"/>
          </w:rPr>
          <w:t>http://www.dtic.mil/dtic/tr/fulltext/u2/a255904.pdf</w:t>
        </w:r>
      </w:hyperlink>
    </w:p>
    <w:p w14:paraId="616CB12A" w14:textId="21D59218" w:rsidR="00FA59F2" w:rsidRDefault="00FA59F2"/>
    <w:p w14:paraId="514B5100" w14:textId="77777777" w:rsidR="00FA59F2" w:rsidRPr="00FA59F2" w:rsidRDefault="00FA59F2" w:rsidP="00FA59F2">
      <w:pPr>
        <w:pStyle w:val="Heading1"/>
        <w:shd w:val="clear" w:color="auto" w:fill="FFFFFF"/>
        <w:spacing w:before="150" w:beforeAutospacing="0" w:after="300" w:afterAutospacing="0"/>
        <w:rPr>
          <w:rFonts w:ascii="Helvetica" w:hAnsi="Helvetica" w:cs="Helvetica"/>
          <w:color w:val="444444"/>
          <w:sz w:val="28"/>
          <w:szCs w:val="42"/>
        </w:rPr>
      </w:pPr>
      <w:proofErr w:type="spellStart"/>
      <w:r w:rsidRPr="00FA59F2">
        <w:rPr>
          <w:rFonts w:ascii="Helvetica" w:hAnsi="Helvetica" w:cs="Helvetica"/>
          <w:color w:val="444444"/>
          <w:sz w:val="28"/>
          <w:szCs w:val="42"/>
        </w:rPr>
        <w:t>HyperWar</w:t>
      </w:r>
      <w:proofErr w:type="spellEnd"/>
      <w:r w:rsidRPr="00FA59F2">
        <w:rPr>
          <w:rFonts w:ascii="Helvetica" w:hAnsi="Helvetica" w:cs="Helvetica"/>
          <w:color w:val="444444"/>
          <w:sz w:val="28"/>
          <w:szCs w:val="42"/>
        </w:rPr>
        <w:t>: World War II on the World Wide Web</w:t>
      </w:r>
    </w:p>
    <w:p w14:paraId="37227F14" w14:textId="4A7E513A" w:rsidR="00FA59F2" w:rsidRPr="00FA59F2" w:rsidRDefault="00FA59F2" w:rsidP="00FA59F2">
      <w:pPr>
        <w:pStyle w:val="Heading3"/>
        <w:shd w:val="clear" w:color="auto" w:fill="FFFFFF"/>
        <w:spacing w:before="150" w:after="150"/>
        <w:rPr>
          <w:rFonts w:ascii="Helvetica" w:hAnsi="Helvetica" w:cs="Helvetica"/>
          <w:color w:val="444444"/>
          <w:sz w:val="20"/>
          <w:szCs w:val="21"/>
        </w:rPr>
      </w:pPr>
      <w:r w:rsidRPr="00FA59F2">
        <w:rPr>
          <w:rFonts w:ascii="inherit" w:hAnsi="inherit" w:cs="Helvetica"/>
          <w:b/>
          <w:color w:val="444444"/>
          <w:sz w:val="23"/>
          <w:szCs w:val="25"/>
        </w:rPr>
        <w:t>Description</w:t>
      </w:r>
      <w:r>
        <w:rPr>
          <w:rFonts w:ascii="inherit" w:hAnsi="inherit" w:cs="Helvetica"/>
          <w:b/>
          <w:color w:val="444444"/>
          <w:sz w:val="23"/>
          <w:szCs w:val="25"/>
        </w:rPr>
        <w:t xml:space="preserve">: </w:t>
      </w:r>
      <w:r w:rsidRPr="00FA59F2">
        <w:rPr>
          <w:rFonts w:ascii="Helvetica" w:hAnsi="Helvetica" w:cs="Helvetica"/>
          <w:color w:val="444444"/>
          <w:sz w:val="20"/>
          <w:szCs w:val="21"/>
        </w:rPr>
        <w:t xml:space="preserve">"A </w:t>
      </w:r>
      <w:proofErr w:type="spellStart"/>
      <w:r w:rsidRPr="00FA59F2">
        <w:rPr>
          <w:rFonts w:ascii="Helvetica" w:hAnsi="Helvetica" w:cs="Helvetica"/>
          <w:color w:val="444444"/>
          <w:sz w:val="20"/>
          <w:szCs w:val="21"/>
        </w:rPr>
        <w:t>HyperText</w:t>
      </w:r>
      <w:proofErr w:type="spellEnd"/>
      <w:r w:rsidRPr="00FA59F2">
        <w:rPr>
          <w:rFonts w:ascii="Helvetica" w:hAnsi="Helvetica" w:cs="Helvetica"/>
          <w:color w:val="444444"/>
          <w:sz w:val="20"/>
          <w:szCs w:val="21"/>
        </w:rPr>
        <w:t xml:space="preserve"> history of the Second World 2". From the website:</w:t>
      </w:r>
    </w:p>
    <w:p w14:paraId="4171E7CD" w14:textId="77777777" w:rsidR="00FA59F2" w:rsidRPr="00FA59F2" w:rsidRDefault="00FA59F2" w:rsidP="00FA59F2">
      <w:pPr>
        <w:pStyle w:val="NormalWeb"/>
        <w:shd w:val="clear" w:color="auto" w:fill="FFFFFF"/>
        <w:spacing w:before="0" w:beforeAutospacing="0" w:after="0" w:afterAutospacing="0"/>
        <w:rPr>
          <w:rFonts w:ascii="Helvetica" w:hAnsi="Helvetica" w:cs="Helvetica"/>
          <w:color w:val="444444"/>
          <w:sz w:val="20"/>
          <w:szCs w:val="21"/>
        </w:rPr>
      </w:pPr>
      <w:r w:rsidRPr="00FA59F2">
        <w:rPr>
          <w:rFonts w:ascii="Helvetica" w:hAnsi="Helvetica" w:cs="Helvetica"/>
          <w:color w:val="444444"/>
          <w:sz w:val="20"/>
          <w:szCs w:val="21"/>
        </w:rPr>
        <w:t>The content of this web site is made up, primarily, of "public domain" (non-copyright) materials in English:</w:t>
      </w:r>
    </w:p>
    <w:p w14:paraId="49D66C87" w14:textId="77777777" w:rsidR="00FA59F2" w:rsidRPr="00FA59F2" w:rsidRDefault="00FA59F2" w:rsidP="00FA59F2">
      <w:pPr>
        <w:numPr>
          <w:ilvl w:val="0"/>
          <w:numId w:val="2"/>
        </w:numPr>
        <w:shd w:val="clear" w:color="auto" w:fill="FFFFFF"/>
        <w:spacing w:before="100" w:beforeAutospacing="1" w:after="100" w:afterAutospacing="1" w:line="300" w:lineRule="atLeast"/>
        <w:ind w:left="375"/>
        <w:rPr>
          <w:rFonts w:ascii="Helvetica" w:hAnsi="Helvetica" w:cs="Helvetica"/>
          <w:color w:val="444444"/>
          <w:sz w:val="20"/>
          <w:szCs w:val="21"/>
        </w:rPr>
      </w:pPr>
      <w:r w:rsidRPr="00FA59F2">
        <w:rPr>
          <w:rFonts w:ascii="Helvetica" w:hAnsi="Helvetica" w:cs="Helvetica"/>
          <w:color w:val="444444"/>
          <w:sz w:val="20"/>
          <w:szCs w:val="21"/>
        </w:rPr>
        <w:t>Official government histories (United States and British Commonwealth/Empire);</w:t>
      </w:r>
    </w:p>
    <w:p w14:paraId="420E54B4" w14:textId="77777777" w:rsidR="00FA59F2" w:rsidRPr="00FA59F2" w:rsidRDefault="00FA59F2" w:rsidP="00FA59F2">
      <w:pPr>
        <w:numPr>
          <w:ilvl w:val="0"/>
          <w:numId w:val="2"/>
        </w:numPr>
        <w:shd w:val="clear" w:color="auto" w:fill="FFFFFF"/>
        <w:spacing w:before="100" w:beforeAutospacing="1" w:after="100" w:afterAutospacing="1" w:line="300" w:lineRule="atLeast"/>
        <w:ind w:left="375"/>
        <w:rPr>
          <w:rFonts w:ascii="Helvetica" w:hAnsi="Helvetica" w:cs="Helvetica"/>
          <w:color w:val="444444"/>
          <w:sz w:val="20"/>
          <w:szCs w:val="21"/>
        </w:rPr>
      </w:pPr>
      <w:r w:rsidRPr="00FA59F2">
        <w:rPr>
          <w:rFonts w:ascii="Helvetica" w:hAnsi="Helvetica" w:cs="Helvetica"/>
          <w:color w:val="444444"/>
          <w:sz w:val="20"/>
          <w:szCs w:val="21"/>
        </w:rPr>
        <w:t>Source documents (diplomatic messages, Action Reports, logs, diaries, etc.); and</w:t>
      </w:r>
    </w:p>
    <w:p w14:paraId="3AD4592E" w14:textId="77777777" w:rsidR="00FA59F2" w:rsidRPr="00FA59F2" w:rsidRDefault="00FA59F2" w:rsidP="00FA59F2">
      <w:pPr>
        <w:numPr>
          <w:ilvl w:val="0"/>
          <w:numId w:val="2"/>
        </w:numPr>
        <w:shd w:val="clear" w:color="auto" w:fill="FFFFFF"/>
        <w:spacing w:before="100" w:beforeAutospacing="1" w:after="100" w:afterAutospacing="1" w:line="300" w:lineRule="atLeast"/>
        <w:ind w:left="375"/>
        <w:rPr>
          <w:rFonts w:ascii="Helvetica" w:hAnsi="Helvetica" w:cs="Helvetica"/>
          <w:color w:val="444444"/>
          <w:sz w:val="20"/>
          <w:szCs w:val="21"/>
        </w:rPr>
      </w:pPr>
      <w:r w:rsidRPr="00FA59F2">
        <w:rPr>
          <w:rFonts w:ascii="Helvetica" w:hAnsi="Helvetica" w:cs="Helvetica"/>
          <w:color w:val="444444"/>
          <w:sz w:val="20"/>
          <w:szCs w:val="21"/>
        </w:rPr>
        <w:t>Primary references (manuals, glossaries, etc.) Wherever possible, hyperlinks between these histories and documents have been included.</w:t>
      </w:r>
    </w:p>
    <w:p w14:paraId="7F6E00BD" w14:textId="6AFEF19D" w:rsidR="00FA59F2" w:rsidRDefault="00FA59F2" w:rsidP="00FA59F2">
      <w:pPr>
        <w:numPr>
          <w:ilvl w:val="0"/>
          <w:numId w:val="2"/>
        </w:numPr>
        <w:shd w:val="clear" w:color="auto" w:fill="FFFFFF"/>
        <w:spacing w:before="100" w:beforeAutospacing="1" w:after="100" w:afterAutospacing="1" w:line="300" w:lineRule="atLeast"/>
        <w:ind w:left="375"/>
        <w:rPr>
          <w:rFonts w:ascii="Helvetica" w:hAnsi="Helvetica" w:cs="Helvetica"/>
          <w:color w:val="444444"/>
          <w:sz w:val="20"/>
          <w:szCs w:val="21"/>
        </w:rPr>
      </w:pPr>
      <w:r w:rsidRPr="00FA59F2">
        <w:rPr>
          <w:rFonts w:ascii="Helvetica" w:hAnsi="Helvetica" w:cs="Helvetica"/>
          <w:color w:val="444444"/>
          <w:sz w:val="20"/>
          <w:szCs w:val="21"/>
        </w:rPr>
        <w:t xml:space="preserve">"Order of Battle" information compiled by the </w:t>
      </w:r>
      <w:proofErr w:type="spellStart"/>
      <w:r w:rsidRPr="00FA59F2">
        <w:rPr>
          <w:rFonts w:ascii="Helvetica" w:hAnsi="Helvetica" w:cs="Helvetica"/>
          <w:color w:val="444444"/>
          <w:sz w:val="20"/>
          <w:szCs w:val="21"/>
        </w:rPr>
        <w:t>HyperWar</w:t>
      </w:r>
      <w:proofErr w:type="spellEnd"/>
      <w:r w:rsidRPr="00FA59F2">
        <w:rPr>
          <w:rFonts w:ascii="Helvetica" w:hAnsi="Helvetica" w:cs="Helvetica"/>
          <w:color w:val="444444"/>
          <w:sz w:val="20"/>
          <w:szCs w:val="21"/>
        </w:rPr>
        <w:t xml:space="preserve"> authors. This currently includes pages for each of the ships in the U.S. Fleet; a start on pages for U.S. Army Divisions; and a smaller start on pages for U.S. Marine Corps Divisions.</w:t>
      </w:r>
    </w:p>
    <w:p w14:paraId="5188022E" w14:textId="00B7780C" w:rsidR="00FA59F2" w:rsidRPr="00FA59F2" w:rsidRDefault="00FA59F2" w:rsidP="00FA59F2">
      <w:pPr>
        <w:shd w:val="clear" w:color="auto" w:fill="FFFFFF"/>
        <w:spacing w:before="100" w:beforeAutospacing="1" w:after="100" w:afterAutospacing="1" w:line="300" w:lineRule="atLeast"/>
        <w:rPr>
          <w:rFonts w:ascii="Helvetica" w:hAnsi="Helvetica" w:cs="Helvetica"/>
          <w:color w:val="444444"/>
          <w:sz w:val="20"/>
          <w:szCs w:val="21"/>
        </w:rPr>
      </w:pPr>
      <w:r>
        <w:rPr>
          <w:rFonts w:ascii="Helvetica" w:hAnsi="Helvetica" w:cs="Helvetica"/>
          <w:color w:val="444444"/>
          <w:sz w:val="20"/>
          <w:szCs w:val="21"/>
        </w:rPr>
        <w:t>Data is in JSON format</w:t>
      </w:r>
      <w:bookmarkStart w:id="0" w:name="_GoBack"/>
      <w:bookmarkEnd w:id="0"/>
    </w:p>
    <w:p w14:paraId="590E7D3A" w14:textId="6434F9C7" w:rsidR="00FA59F2" w:rsidRDefault="00FA59F2">
      <w:hyperlink r:id="rId20" w:history="1">
        <w:r w:rsidRPr="00FA59F2">
          <w:rPr>
            <w:rStyle w:val="Hyperlink"/>
          </w:rPr>
          <w:t>https://old.datahub.io/dataset/hyperwar</w:t>
        </w:r>
      </w:hyperlink>
    </w:p>
    <w:sectPr w:rsidR="00FA5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D5F"/>
    <w:multiLevelType w:val="multilevel"/>
    <w:tmpl w:val="B78E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651850"/>
    <w:multiLevelType w:val="multilevel"/>
    <w:tmpl w:val="C9FA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A84"/>
    <w:rsid w:val="001547C4"/>
    <w:rsid w:val="00420CE2"/>
    <w:rsid w:val="00714BD0"/>
    <w:rsid w:val="00847911"/>
    <w:rsid w:val="00947A84"/>
    <w:rsid w:val="00B0674F"/>
    <w:rsid w:val="00B90F33"/>
    <w:rsid w:val="00C70B31"/>
    <w:rsid w:val="00DC2DAB"/>
    <w:rsid w:val="00FA5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8B23"/>
  <w15:chartTrackingRefBased/>
  <w15:docId w15:val="{F1E7B433-B809-465A-BB95-08F0035A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479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70B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9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A84"/>
    <w:rPr>
      <w:color w:val="0563C1" w:themeColor="hyperlink"/>
      <w:u w:val="single"/>
    </w:rPr>
  </w:style>
  <w:style w:type="character" w:styleId="UnresolvedMention">
    <w:name w:val="Unresolved Mention"/>
    <w:basedOn w:val="DefaultParagraphFont"/>
    <w:uiPriority w:val="99"/>
    <w:semiHidden/>
    <w:unhideWhenUsed/>
    <w:rsid w:val="00847911"/>
    <w:rPr>
      <w:color w:val="605E5C"/>
      <w:shd w:val="clear" w:color="auto" w:fill="E1DFDD"/>
    </w:rPr>
  </w:style>
  <w:style w:type="character" w:customStyle="1" w:styleId="Heading1Char">
    <w:name w:val="Heading 1 Char"/>
    <w:basedOn w:val="DefaultParagraphFont"/>
    <w:link w:val="Heading1"/>
    <w:uiPriority w:val="9"/>
    <w:rsid w:val="008479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0B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70B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59F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021073">
      <w:bodyDiv w:val="1"/>
      <w:marLeft w:val="0"/>
      <w:marRight w:val="0"/>
      <w:marTop w:val="0"/>
      <w:marBottom w:val="0"/>
      <w:divBdr>
        <w:top w:val="none" w:sz="0" w:space="0" w:color="auto"/>
        <w:left w:val="none" w:sz="0" w:space="0" w:color="auto"/>
        <w:bottom w:val="none" w:sz="0" w:space="0" w:color="auto"/>
        <w:right w:val="none" w:sz="0" w:space="0" w:color="auto"/>
      </w:divBdr>
      <w:divsChild>
        <w:div w:id="1774521032">
          <w:marLeft w:val="0"/>
          <w:marRight w:val="0"/>
          <w:marTop w:val="0"/>
          <w:marBottom w:val="0"/>
          <w:divBdr>
            <w:top w:val="none" w:sz="0" w:space="0" w:color="auto"/>
            <w:left w:val="none" w:sz="0" w:space="0" w:color="auto"/>
            <w:bottom w:val="none" w:sz="0" w:space="0" w:color="auto"/>
            <w:right w:val="none" w:sz="0" w:space="0" w:color="auto"/>
          </w:divBdr>
          <w:divsChild>
            <w:div w:id="684283592">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 w:id="793987838">
      <w:bodyDiv w:val="1"/>
      <w:marLeft w:val="0"/>
      <w:marRight w:val="0"/>
      <w:marTop w:val="0"/>
      <w:marBottom w:val="0"/>
      <w:divBdr>
        <w:top w:val="none" w:sz="0" w:space="0" w:color="auto"/>
        <w:left w:val="none" w:sz="0" w:space="0" w:color="auto"/>
        <w:bottom w:val="none" w:sz="0" w:space="0" w:color="auto"/>
        <w:right w:val="none" w:sz="0" w:space="0" w:color="auto"/>
      </w:divBdr>
    </w:div>
    <w:div w:id="1879201740">
      <w:bodyDiv w:val="1"/>
      <w:marLeft w:val="0"/>
      <w:marRight w:val="0"/>
      <w:marTop w:val="0"/>
      <w:marBottom w:val="0"/>
      <w:divBdr>
        <w:top w:val="none" w:sz="0" w:space="0" w:color="auto"/>
        <w:left w:val="none" w:sz="0" w:space="0" w:color="auto"/>
        <w:bottom w:val="none" w:sz="0" w:space="0" w:color="auto"/>
        <w:right w:val="none" w:sz="0" w:space="0" w:color="auto"/>
      </w:divBdr>
      <w:divsChild>
        <w:div w:id="1911691972">
          <w:marLeft w:val="0"/>
          <w:marRight w:val="0"/>
          <w:marTop w:val="0"/>
          <w:marBottom w:val="0"/>
          <w:divBdr>
            <w:top w:val="none" w:sz="0" w:space="0" w:color="auto"/>
            <w:left w:val="none" w:sz="0" w:space="0" w:color="auto"/>
            <w:bottom w:val="none" w:sz="0" w:space="0" w:color="auto"/>
            <w:right w:val="none" w:sz="0" w:space="0" w:color="auto"/>
          </w:divBdr>
          <w:divsChild>
            <w:div w:id="1910263182">
              <w:marLeft w:val="0"/>
              <w:marRight w:val="0"/>
              <w:marTop w:val="0"/>
              <w:marBottom w:val="0"/>
              <w:divBdr>
                <w:top w:val="none" w:sz="0" w:space="0" w:color="auto"/>
                <w:left w:val="none" w:sz="0" w:space="0" w:color="auto"/>
                <w:bottom w:val="none" w:sz="0" w:space="0" w:color="auto"/>
                <w:right w:val="none" w:sz="0" w:space="0" w:color="auto"/>
              </w:divBdr>
              <w:divsChild>
                <w:div w:id="1034190559">
                  <w:marLeft w:val="0"/>
                  <w:marRight w:val="0"/>
                  <w:marTop w:val="0"/>
                  <w:marBottom w:val="0"/>
                  <w:divBdr>
                    <w:top w:val="none" w:sz="0" w:space="0" w:color="auto"/>
                    <w:left w:val="none" w:sz="0" w:space="0" w:color="auto"/>
                    <w:bottom w:val="none" w:sz="0" w:space="0" w:color="auto"/>
                    <w:right w:val="none" w:sz="0" w:space="0" w:color="auto"/>
                  </w:divBdr>
                  <w:divsChild>
                    <w:div w:id="2081168978">
                      <w:marLeft w:val="0"/>
                      <w:marRight w:val="0"/>
                      <w:marTop w:val="0"/>
                      <w:marBottom w:val="0"/>
                      <w:divBdr>
                        <w:top w:val="none" w:sz="0" w:space="0" w:color="auto"/>
                        <w:left w:val="none" w:sz="0" w:space="0" w:color="auto"/>
                        <w:bottom w:val="none" w:sz="0" w:space="0" w:color="auto"/>
                        <w:right w:val="none" w:sz="0" w:space="0" w:color="auto"/>
                      </w:divBdr>
                      <w:divsChild>
                        <w:div w:id="744380292">
                          <w:marLeft w:val="0"/>
                          <w:marRight w:val="0"/>
                          <w:marTop w:val="0"/>
                          <w:marBottom w:val="0"/>
                          <w:divBdr>
                            <w:top w:val="none" w:sz="0" w:space="0" w:color="auto"/>
                            <w:left w:val="none" w:sz="0" w:space="0" w:color="auto"/>
                            <w:bottom w:val="none" w:sz="0" w:space="0" w:color="auto"/>
                            <w:right w:val="none" w:sz="0" w:space="0" w:color="auto"/>
                          </w:divBdr>
                          <w:divsChild>
                            <w:div w:id="1817138163">
                              <w:marLeft w:val="0"/>
                              <w:marRight w:val="0"/>
                              <w:marTop w:val="0"/>
                              <w:marBottom w:val="0"/>
                              <w:divBdr>
                                <w:top w:val="none" w:sz="0" w:space="0" w:color="auto"/>
                                <w:left w:val="none" w:sz="0" w:space="0" w:color="auto"/>
                                <w:bottom w:val="none" w:sz="0" w:space="0" w:color="auto"/>
                                <w:right w:val="none" w:sz="0" w:space="0" w:color="auto"/>
                              </w:divBdr>
                              <w:divsChild>
                                <w:div w:id="1355182504">
                                  <w:marLeft w:val="0"/>
                                  <w:marRight w:val="0"/>
                                  <w:marTop w:val="0"/>
                                  <w:marBottom w:val="0"/>
                                  <w:divBdr>
                                    <w:top w:val="none" w:sz="0" w:space="0" w:color="auto"/>
                                    <w:left w:val="none" w:sz="0" w:space="0" w:color="auto"/>
                                    <w:bottom w:val="none" w:sz="0" w:space="0" w:color="auto"/>
                                    <w:right w:val="none" w:sz="0" w:space="0" w:color="auto"/>
                                  </w:divBdr>
                                  <w:divsChild>
                                    <w:div w:id="9589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68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data-access/land-based-station-data/land-based-datasets/world-war-ii-era-data" TargetMode="External"/><Relationship Id="rId13" Type="http://schemas.openxmlformats.org/officeDocument/2006/relationships/hyperlink" Target="ftp://ftp.ncdc.noaa.gov/pub/data/ww-ii-data/country-id.txt" TargetMode="External"/><Relationship Id="rId18" Type="http://schemas.openxmlformats.org/officeDocument/2006/relationships/hyperlink" Target="https://history.army.mil/html/books/070/70-29/CMH_Pub_70-29.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ata.world/datamil/world-war-ii-thor-data" TargetMode="External"/><Relationship Id="rId12" Type="http://schemas.openxmlformats.org/officeDocument/2006/relationships/hyperlink" Target="ftp://ftp.ncdc.noaa.gov/pub/data/ww-ii-data/station-list.txt" TargetMode="External"/><Relationship Id="rId17" Type="http://schemas.openxmlformats.org/officeDocument/2006/relationships/hyperlink" Target="https://www.historyonthenet.com/world-war-2-facts/" TargetMode="External"/><Relationship Id="rId2" Type="http://schemas.openxmlformats.org/officeDocument/2006/relationships/styles" Target="styles.xml"/><Relationship Id="rId16" Type="http://schemas.openxmlformats.org/officeDocument/2006/relationships/hyperlink" Target="https://www.historyonthenet.com/world-war-two-statistics-data/" TargetMode="External"/><Relationship Id="rId20" Type="http://schemas.openxmlformats.org/officeDocument/2006/relationships/hyperlink" Target="https://old.datahub.io/dataset/hyperwar" TargetMode="External"/><Relationship Id="rId1" Type="http://schemas.openxmlformats.org/officeDocument/2006/relationships/numbering" Target="numbering.xml"/><Relationship Id="rId6" Type="http://schemas.openxmlformats.org/officeDocument/2006/relationships/hyperlink" Target="https://www.kaggle.com/smid80/weatherww2" TargetMode="External"/><Relationship Id="rId11" Type="http://schemas.openxmlformats.org/officeDocument/2006/relationships/hyperlink" Target="ftp://ftp.ncdc.noaa.gov/pub/data/ww-ii-data/format.txt" TargetMode="External"/><Relationship Id="rId5" Type="http://schemas.openxmlformats.org/officeDocument/2006/relationships/hyperlink" Target="https://www.kaggle.com/xanderodempsey/ww2-bombings/data" TargetMode="External"/><Relationship Id="rId15" Type="http://schemas.openxmlformats.org/officeDocument/2006/relationships/hyperlink" Target="https://catalog.data.gov/dataset/records-about-japanese-americans-relocated-during-world-war-ii" TargetMode="External"/><Relationship Id="rId10" Type="http://schemas.openxmlformats.org/officeDocument/2006/relationships/hyperlink" Target="ftp://ftp.ncdc.noaa.gov/pub/data/ww-ii-data/ww-ii-data.txt.Z" TargetMode="External"/><Relationship Id="rId19" Type="http://schemas.openxmlformats.org/officeDocument/2006/relationships/hyperlink" Target="http://www.dtic.mil/dtic/tr/fulltext/u2/a255904.pdf" TargetMode="External"/><Relationship Id="rId4" Type="http://schemas.openxmlformats.org/officeDocument/2006/relationships/webSettings" Target="webSettings.xml"/><Relationship Id="rId9" Type="http://schemas.openxmlformats.org/officeDocument/2006/relationships/hyperlink" Target="ftp://ftp.ncdc.noaa.gov/pub/data/ww-ii-data/ww-ii-data.txt" TargetMode="External"/><Relationship Id="rId14" Type="http://schemas.openxmlformats.org/officeDocument/2006/relationships/hyperlink" Target="ftp://ftp.ncdc.noaa.gov/pub/data/ww-ii-data/map.gi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Elizes, Romerl</dc:creator>
  <cp:keywords/>
  <dc:description/>
  <cp:lastModifiedBy>Soumya Ghosh</cp:lastModifiedBy>
  <cp:revision>6</cp:revision>
  <dcterms:created xsi:type="dcterms:W3CDTF">2018-09-10T11:58:00Z</dcterms:created>
  <dcterms:modified xsi:type="dcterms:W3CDTF">2018-09-15T01:09:00Z</dcterms:modified>
</cp:coreProperties>
</file>