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912C55" w14:textId="77777777" w:rsidR="00F7271D" w:rsidRPr="00F7271D" w:rsidRDefault="00F7271D" w:rsidP="00F7271D">
      <w:pPr>
        <w:pStyle w:val="Heading1"/>
        <w:rPr>
          <w:sz w:val="36"/>
          <w:szCs w:val="36"/>
        </w:rPr>
      </w:pPr>
      <w:r w:rsidRPr="00F7271D">
        <w:rPr>
          <w:sz w:val="36"/>
          <w:szCs w:val="36"/>
        </w:rPr>
        <w:t>Interim Project Report — Dynamic Delta Hedging</w:t>
      </w:r>
    </w:p>
    <w:p w14:paraId="455EBA94" w14:textId="4D5E9E8C" w:rsidR="00F7271D" w:rsidRDefault="00F7271D" w:rsidP="00F7271D">
      <w:pPr>
        <w:pStyle w:val="NormalWeb"/>
      </w:pPr>
      <w:r>
        <w:rPr>
          <w:rStyle w:val="Strong"/>
        </w:rPr>
        <w:t>Course:</w:t>
      </w:r>
      <w:r>
        <w:t xml:space="preserve"> </w:t>
      </w:r>
      <w:proofErr w:type="spellStart"/>
      <w:r>
        <w:t>ISyE</w:t>
      </w:r>
      <w:proofErr w:type="spellEnd"/>
      <w:r>
        <w:t xml:space="preserve"> 6767 Systems Computational Finance</w:t>
      </w:r>
      <w:r>
        <w:br/>
      </w:r>
      <w:r>
        <w:rPr>
          <w:rStyle w:val="Strong"/>
        </w:rPr>
        <w:t>Student:</w:t>
      </w:r>
      <w:r>
        <w:t xml:space="preserve"> </w:t>
      </w:r>
      <w:r>
        <w:rPr>
          <w:rStyle w:val="Emphasis"/>
        </w:rPr>
        <w:t>Soumya Ranjan Mohapatra</w:t>
      </w:r>
    </w:p>
    <w:p w14:paraId="5E28A9CA" w14:textId="77777777" w:rsidR="00F7271D" w:rsidRDefault="00CE1A93" w:rsidP="00F7271D">
      <w:r>
        <w:rPr>
          <w:noProof/>
        </w:rPr>
        <w:pict w14:anchorId="3078E46F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5906850B" w14:textId="77777777" w:rsidR="00F7271D" w:rsidRDefault="00F7271D" w:rsidP="00F7271D">
      <w:pPr>
        <w:pStyle w:val="Heading2"/>
      </w:pPr>
      <w:r>
        <w:t>1) Problem &amp; Models</w:t>
      </w:r>
    </w:p>
    <w:p w14:paraId="6A2AEEF4" w14:textId="77777777" w:rsidR="00F7271D" w:rsidRPr="00F7271D" w:rsidRDefault="00F7271D" w:rsidP="00F7271D">
      <w:pPr>
        <w:pStyle w:val="NormalWeb"/>
      </w:pPr>
      <w:r w:rsidRPr="00F7271D">
        <w:rPr>
          <w:rStyle w:val="Strong"/>
        </w:rPr>
        <w:t>Goal.</w:t>
      </w:r>
      <w:r w:rsidRPr="00F7271D">
        <w:t xml:space="preserve"> Replicate (hedge) a short European call option using </w:t>
      </w:r>
      <w:r w:rsidRPr="00F7271D">
        <w:rPr>
          <w:rStyle w:val="Strong"/>
        </w:rPr>
        <w:t>daily delta rebalancing</w:t>
      </w:r>
      <w:r w:rsidRPr="00F7271D">
        <w:t xml:space="preserve"> and assess performance:</w:t>
      </w:r>
    </w:p>
    <w:p w14:paraId="0C1DFF6E" w14:textId="73F595CA" w:rsidR="00F7271D" w:rsidRPr="00F7271D" w:rsidRDefault="00F7271D" w:rsidP="00F7271D">
      <w:pPr>
        <w:pStyle w:val="NormalWeb"/>
        <w:numPr>
          <w:ilvl w:val="0"/>
          <w:numId w:val="10"/>
        </w:numPr>
      </w:pPr>
      <w:r w:rsidRPr="00F7271D">
        <w:rPr>
          <w:rStyle w:val="Strong"/>
        </w:rPr>
        <w:t>Model world (Task 1):</w:t>
      </w:r>
      <w:r w:rsidRPr="00F7271D">
        <w:t xml:space="preserve"> GBM price dynamics consistent with Black–Scholes(B–S).</w:t>
      </w:r>
    </w:p>
    <w:p w14:paraId="75DCCAF1" w14:textId="77777777" w:rsidR="00F7271D" w:rsidRPr="00F7271D" w:rsidRDefault="00F7271D" w:rsidP="00F7271D">
      <w:pPr>
        <w:pStyle w:val="NormalWeb"/>
        <w:numPr>
          <w:ilvl w:val="0"/>
          <w:numId w:val="10"/>
        </w:numPr>
      </w:pPr>
      <w:r w:rsidRPr="00F7271D">
        <w:rPr>
          <w:rStyle w:val="Strong"/>
        </w:rPr>
        <w:t>Market world (Task 2):</w:t>
      </w:r>
      <w:r w:rsidRPr="00F7271D">
        <w:t xml:space="preserve"> Historical GOOG prices, option quotes, and daily risk-free rates.</w:t>
      </w:r>
    </w:p>
    <w:p w14:paraId="63130FEB" w14:textId="77777777" w:rsidR="00F7271D" w:rsidRDefault="00F7271D" w:rsidP="00F7271D">
      <w:pPr>
        <w:pStyle w:val="Heading3"/>
      </w:pPr>
      <w:r>
        <w:t>Black–Scholes pricing (call)</w:t>
      </w:r>
    </w:p>
    <w:p w14:paraId="6D568675" w14:textId="6BA4E3D7" w:rsidR="00F7271D" w:rsidRDefault="00F7271D" w:rsidP="00F7271D">
      <w:pPr>
        <w:pStyle w:val="NormalWeb"/>
        <w:numPr>
          <w:ilvl w:val="0"/>
          <w:numId w:val="20"/>
        </w:numPr>
      </w:pPr>
      <w:r>
        <w:rPr>
          <w:rStyle w:val="Strong"/>
        </w:rPr>
        <w:t>Price:</w:t>
      </w:r>
      <w:r>
        <w:br/>
        <w:t>C = S * N(d1) − K * exp (−r * τ) * N(d2)</w:t>
      </w:r>
    </w:p>
    <w:p w14:paraId="2B711969" w14:textId="38FA08A7" w:rsidR="00F7271D" w:rsidRDefault="00F7271D" w:rsidP="00F7271D">
      <w:pPr>
        <w:pStyle w:val="NormalWeb"/>
        <w:numPr>
          <w:ilvl w:val="0"/>
          <w:numId w:val="20"/>
        </w:numPr>
      </w:pPr>
      <w:r>
        <w:rPr>
          <w:rStyle w:val="Strong"/>
        </w:rPr>
        <w:t>Definitions:</w:t>
      </w:r>
      <w:r>
        <w:br/>
        <w:t>d1 = [ ln (S / K) + (r + 0.5 * σ²) * τ] / [ σ * sqrt(τ)]</w:t>
      </w:r>
      <w:r>
        <w:br/>
        <w:t>d2 = d1 − σ * sqrt(τ)</w:t>
      </w:r>
    </w:p>
    <w:p w14:paraId="2CE8A1FE" w14:textId="77777777" w:rsidR="00F7271D" w:rsidRDefault="00F7271D" w:rsidP="00F7271D">
      <w:pPr>
        <w:pStyle w:val="NormalWeb"/>
        <w:numPr>
          <w:ilvl w:val="0"/>
          <w:numId w:val="20"/>
        </w:numPr>
      </w:pPr>
      <w:r>
        <w:rPr>
          <w:rStyle w:val="Strong"/>
        </w:rPr>
        <w:t>Delta (call):</w:t>
      </w:r>
      <w:r>
        <w:br/>
        <w:t>Δ = N(d1)</w:t>
      </w:r>
    </w:p>
    <w:p w14:paraId="739B66BC" w14:textId="14089DB4" w:rsidR="00F7271D" w:rsidRDefault="00F7271D" w:rsidP="00F7271D">
      <w:pPr>
        <w:pStyle w:val="NormalWeb"/>
        <w:ind w:left="360"/>
      </w:pPr>
      <w:r>
        <w:t>where:</w:t>
      </w:r>
      <w:r>
        <w:br/>
        <w:t>S = stock price, K = strike, r = risk-free rate, τ = time to maturity (in years),</w:t>
      </w:r>
      <w:r>
        <w:br/>
        <w:t>σ = volatility, N (·) = standard normal CDF.</w:t>
      </w:r>
    </w:p>
    <w:p w14:paraId="2BC135DB" w14:textId="77777777" w:rsidR="00F7271D" w:rsidRDefault="00F7271D" w:rsidP="00F7271D">
      <w:pPr>
        <w:pStyle w:val="Heading3"/>
      </w:pPr>
      <w:r>
        <w:t>Daily hedging recursion</w:t>
      </w:r>
    </w:p>
    <w:p w14:paraId="2E3BDA44" w14:textId="77777777" w:rsidR="00F7271D" w:rsidRDefault="00F7271D" w:rsidP="00F7271D">
      <w:pPr>
        <w:pStyle w:val="NormalWeb"/>
        <w:numPr>
          <w:ilvl w:val="0"/>
          <w:numId w:val="21"/>
        </w:numPr>
      </w:pPr>
      <w:r>
        <w:t>Bank at start:</w:t>
      </w:r>
      <w:r>
        <w:br/>
        <w:t>B0 = V0 − Δ0 * S0</w:t>
      </w:r>
    </w:p>
    <w:p w14:paraId="49313606" w14:textId="15B374EC" w:rsidR="00F7271D" w:rsidRDefault="00F7271D" w:rsidP="00F7271D">
      <w:pPr>
        <w:pStyle w:val="NormalWeb"/>
        <w:numPr>
          <w:ilvl w:val="0"/>
          <w:numId w:val="21"/>
        </w:numPr>
      </w:pPr>
      <w:r>
        <w:t xml:space="preserve">For day </w:t>
      </w:r>
      <w:proofErr w:type="spellStart"/>
      <w:r>
        <w:t>i</w:t>
      </w:r>
      <w:proofErr w:type="spellEnd"/>
      <w:r>
        <w:t xml:space="preserve"> ≥ 1:</w:t>
      </w:r>
      <w:r>
        <w:br/>
        <w:t xml:space="preserve">Bi = Δ(i−1) * Si + B(i−1) * exp (r(i−1) * </w:t>
      </w:r>
      <w:proofErr w:type="spellStart"/>
      <w:r>
        <w:t>Δt</w:t>
      </w:r>
      <w:proofErr w:type="spellEnd"/>
      <w:r>
        <w:t xml:space="preserve">) − </w:t>
      </w:r>
      <w:proofErr w:type="spellStart"/>
      <w:r>
        <w:t>Δi</w:t>
      </w:r>
      <w:proofErr w:type="spellEnd"/>
      <w:r>
        <w:t xml:space="preserve"> * Si</w:t>
      </w:r>
    </w:p>
    <w:p w14:paraId="0C5ECDEF" w14:textId="1ED7D3B3" w:rsidR="00F7271D" w:rsidRDefault="00F7271D" w:rsidP="00F7271D">
      <w:pPr>
        <w:pStyle w:val="NormalWeb"/>
        <w:numPr>
          <w:ilvl w:val="0"/>
          <w:numId w:val="21"/>
        </w:numPr>
      </w:pPr>
      <w:r>
        <w:t>Cumulative hedging error:</w:t>
      </w:r>
      <w:r>
        <w:br/>
      </w:r>
      <w:proofErr w:type="spellStart"/>
      <w:r>
        <w:t>HEi</w:t>
      </w:r>
      <w:proofErr w:type="spellEnd"/>
      <w:r>
        <w:t xml:space="preserve"> = Δ(i−1) * Si + B(i−1) * exp (r(i−1) * </w:t>
      </w:r>
      <w:proofErr w:type="spellStart"/>
      <w:r>
        <w:t>Δt</w:t>
      </w:r>
      <w:proofErr w:type="spellEnd"/>
      <w:r>
        <w:t>) − Vi</w:t>
      </w:r>
    </w:p>
    <w:p w14:paraId="0FF6B887" w14:textId="6583CD10" w:rsidR="00F7271D" w:rsidRDefault="00F7271D" w:rsidP="00F7271D">
      <w:pPr>
        <w:pStyle w:val="Heading3"/>
      </w:pPr>
      <w:r>
        <w:t>P&amp;L series (short call at t0)</w:t>
      </w:r>
    </w:p>
    <w:p w14:paraId="0711C0AE" w14:textId="77777777" w:rsidR="00F7271D" w:rsidRDefault="00F7271D" w:rsidP="00F7271D">
      <w:pPr>
        <w:pStyle w:val="NormalWeb"/>
        <w:numPr>
          <w:ilvl w:val="0"/>
          <w:numId w:val="22"/>
        </w:numPr>
      </w:pPr>
      <w:r>
        <w:t>Unhedged:</w:t>
      </w:r>
      <w:r>
        <w:br/>
      </w:r>
      <w:proofErr w:type="spellStart"/>
      <w:r>
        <w:t>PNLi</w:t>
      </w:r>
      <w:proofErr w:type="spellEnd"/>
      <w:r>
        <w:t xml:space="preserve"> = V0 − Vi</w:t>
      </w:r>
    </w:p>
    <w:p w14:paraId="4F197813" w14:textId="77777777" w:rsidR="00F7271D" w:rsidRDefault="00F7271D" w:rsidP="00F7271D">
      <w:pPr>
        <w:pStyle w:val="NormalWeb"/>
        <w:numPr>
          <w:ilvl w:val="0"/>
          <w:numId w:val="22"/>
        </w:numPr>
      </w:pPr>
      <w:r>
        <w:t>With hedge:</w:t>
      </w:r>
      <w:r>
        <w:br/>
      </w:r>
      <w:proofErr w:type="spellStart"/>
      <w:r>
        <w:t>PNL_with_hedge_i</w:t>
      </w:r>
      <w:proofErr w:type="spellEnd"/>
      <w:r>
        <w:t xml:space="preserve"> = </w:t>
      </w:r>
      <w:proofErr w:type="spellStart"/>
      <w:r>
        <w:t>HEi</w:t>
      </w:r>
      <w:proofErr w:type="spellEnd"/>
    </w:p>
    <w:p w14:paraId="1F2058D5" w14:textId="77777777" w:rsidR="00F7271D" w:rsidRDefault="00F7271D" w:rsidP="00F7271D">
      <w:pPr>
        <w:pStyle w:val="Heading3"/>
      </w:pPr>
      <w:r>
        <w:t>Implied volatility (Task 2)</w:t>
      </w:r>
    </w:p>
    <w:p w14:paraId="36FC9462" w14:textId="498C719E" w:rsidR="00F7271D" w:rsidRPr="00F7271D" w:rsidRDefault="00F7271D" w:rsidP="00F7271D">
      <w:pPr>
        <w:pStyle w:val="NormalWeb"/>
        <w:rPr>
          <w:sz w:val="22"/>
          <w:szCs w:val="22"/>
        </w:rPr>
      </w:pPr>
      <w:r w:rsidRPr="00F7271D">
        <w:rPr>
          <w:sz w:val="22"/>
          <w:szCs w:val="22"/>
        </w:rPr>
        <w:t>For each trading day, solve for σ such that the Black–Scholes price equals the market mid:</w:t>
      </w:r>
      <w:r w:rsidRPr="00F7271D">
        <w:rPr>
          <w:sz w:val="22"/>
          <w:szCs w:val="22"/>
        </w:rPr>
        <w:br/>
        <w:t xml:space="preserve">C_BS (S, K, r, τ, σ) = </w:t>
      </w:r>
      <w:proofErr w:type="spellStart"/>
      <w:r w:rsidRPr="00F7271D">
        <w:rPr>
          <w:sz w:val="22"/>
          <w:szCs w:val="22"/>
        </w:rPr>
        <w:t>V_mkt</w:t>
      </w:r>
      <w:proofErr w:type="spellEnd"/>
      <w:r w:rsidRPr="00F7271D">
        <w:rPr>
          <w:sz w:val="22"/>
          <w:szCs w:val="22"/>
        </w:rPr>
        <w:t>.</w:t>
      </w:r>
      <w:r w:rsidRPr="00F7271D">
        <w:rPr>
          <w:sz w:val="22"/>
          <w:szCs w:val="22"/>
        </w:rPr>
        <w:br/>
        <w:t xml:space="preserve">Use </w:t>
      </w:r>
      <w:r w:rsidRPr="00F7271D">
        <w:rPr>
          <w:rStyle w:val="Strong"/>
          <w:sz w:val="22"/>
          <w:szCs w:val="22"/>
        </w:rPr>
        <w:t>bisection</w:t>
      </w:r>
      <w:r w:rsidRPr="00F7271D">
        <w:rPr>
          <w:sz w:val="22"/>
          <w:szCs w:val="22"/>
        </w:rPr>
        <w:t xml:space="preserve"> on σ </w:t>
      </w:r>
      <w:r w:rsidRPr="00F7271D">
        <w:rPr>
          <w:rFonts w:ascii="Cambria Math" w:hAnsi="Cambria Math" w:cs="Cambria Math"/>
          <w:sz w:val="22"/>
          <w:szCs w:val="22"/>
        </w:rPr>
        <w:t>∈</w:t>
      </w:r>
      <w:r w:rsidRPr="00F7271D">
        <w:rPr>
          <w:sz w:val="22"/>
          <w:szCs w:val="22"/>
        </w:rPr>
        <w:t xml:space="preserve"> [1e−6, 5.0] with tolerance 1e−7.</w:t>
      </w:r>
    </w:p>
    <w:p w14:paraId="29AA4F38" w14:textId="77777777" w:rsidR="00F7271D" w:rsidRDefault="00CE1A93" w:rsidP="00F7271D">
      <w:r>
        <w:rPr>
          <w:noProof/>
        </w:rPr>
        <w:lastRenderedPageBreak/>
        <w:pict w14:anchorId="28E038F0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10905AA" w14:textId="77777777" w:rsidR="00F7271D" w:rsidRDefault="00F7271D" w:rsidP="00F7271D">
      <w:pPr>
        <w:pStyle w:val="Heading2"/>
      </w:pPr>
      <w:r>
        <w:t>2) Implementation Structure (C++17, g++-15)</w:t>
      </w:r>
    </w:p>
    <w:p w14:paraId="022B4AE4" w14:textId="1CDCE48C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>CSV I/</w:t>
      </w:r>
      <w:r w:rsidR="0074582D">
        <w:rPr>
          <w:rStyle w:val="Strong"/>
        </w:rPr>
        <w:t>O</w:t>
      </w:r>
      <w:r w:rsidR="0074582D">
        <w:t>:</w:t>
      </w:r>
      <w:r>
        <w:t xml:space="preserve"> tolerant reader/writer (quoted fields, flexible headers).</w:t>
      </w:r>
    </w:p>
    <w:p w14:paraId="51E4B12B" w14:textId="2976DC14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Date </w:t>
      </w:r>
      <w:r w:rsidR="0074582D">
        <w:rPr>
          <w:rStyle w:val="Strong"/>
        </w:rPr>
        <w:t>utilities</w:t>
      </w:r>
      <w:r w:rsidR="0074582D">
        <w:t>:</w:t>
      </w:r>
      <w:r>
        <w:t xml:space="preserve"> weekday counting (Mon–Fri) for business days; intersection across files.</w:t>
      </w:r>
    </w:p>
    <w:p w14:paraId="4D6D9C22" w14:textId="49E63E13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Normal </w:t>
      </w:r>
      <w:r w:rsidR="0074582D">
        <w:rPr>
          <w:rStyle w:val="Strong"/>
        </w:rPr>
        <w:t>utils</w:t>
      </w:r>
      <w:r w:rsidR="0074582D">
        <w:t>:</w:t>
      </w:r>
      <w:r>
        <w:t xml:space="preserve"> standard normal PDF/CDF (uses </w:t>
      </w:r>
      <w:proofErr w:type="spellStart"/>
      <w:r>
        <w:rPr>
          <w:rStyle w:val="HTMLCode"/>
        </w:rPr>
        <w:t>erfc</w:t>
      </w:r>
      <w:proofErr w:type="spellEnd"/>
      <w:r>
        <w:t xml:space="preserve"> internally).</w:t>
      </w:r>
    </w:p>
    <w:p w14:paraId="010BA936" w14:textId="652D4300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>Black–</w:t>
      </w:r>
      <w:r w:rsidR="0074582D">
        <w:rPr>
          <w:rStyle w:val="Strong"/>
        </w:rPr>
        <w:t>Scholes</w:t>
      </w:r>
      <w:r w:rsidR="0074582D">
        <w:t>:</w:t>
      </w:r>
      <w:r>
        <w:t xml:space="preserve"> </w:t>
      </w:r>
      <w:proofErr w:type="spellStart"/>
      <w:r>
        <w:rPr>
          <w:rStyle w:val="HTMLCode"/>
        </w:rPr>
        <w:t>callPrice</w:t>
      </w:r>
      <w:proofErr w:type="spellEnd"/>
      <w:r>
        <w:t xml:space="preserve">, </w:t>
      </w:r>
      <w:proofErr w:type="spellStart"/>
      <w:r>
        <w:rPr>
          <w:rStyle w:val="HTMLCode"/>
        </w:rPr>
        <w:t>deltaCall</w:t>
      </w:r>
      <w:proofErr w:type="spellEnd"/>
      <w:r>
        <w:t xml:space="preserve">, </w:t>
      </w:r>
      <w:r>
        <w:rPr>
          <w:rStyle w:val="HTMLCode"/>
        </w:rPr>
        <w:t>d1</w:t>
      </w:r>
      <w:r>
        <w:t xml:space="preserve">, </w:t>
      </w:r>
      <w:proofErr w:type="spellStart"/>
      <w:r>
        <w:rPr>
          <w:rStyle w:val="HTMLCode"/>
        </w:rPr>
        <w:t>vegaBS</w:t>
      </w:r>
      <w:proofErr w:type="spellEnd"/>
      <w:r>
        <w:t>.</w:t>
      </w:r>
    </w:p>
    <w:p w14:paraId="37671C76" w14:textId="0BC5A155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Implied </w:t>
      </w:r>
      <w:r w:rsidR="0074582D">
        <w:rPr>
          <w:rStyle w:val="Strong"/>
        </w:rPr>
        <w:t>Volatility</w:t>
      </w:r>
      <w:r w:rsidR="0074582D">
        <w:t>:</w:t>
      </w:r>
      <w:r>
        <w:t xml:space="preserve"> </w:t>
      </w:r>
      <w:proofErr w:type="spellStart"/>
      <w:r>
        <w:rPr>
          <w:rStyle w:val="HTMLCode"/>
        </w:rPr>
        <w:t>impliedVolBisection</w:t>
      </w:r>
      <w:proofErr w:type="spellEnd"/>
      <w:r>
        <w:t xml:space="preserve"> (robust, intrinsic-value check).</w:t>
      </w:r>
    </w:p>
    <w:p w14:paraId="09BBBC47" w14:textId="573D8267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Task 1 </w:t>
      </w:r>
      <w:r w:rsidR="0074582D">
        <w:rPr>
          <w:rStyle w:val="Strong"/>
        </w:rPr>
        <w:t>Simulator</w:t>
      </w:r>
      <w:r w:rsidR="0074582D">
        <w:t>:</w:t>
      </w:r>
      <w:r>
        <w:t xml:space="preserve"> GBM Euler step, B–S price/delta along path, daily hedge, record terminal HE_T.</w:t>
      </w:r>
    </w:p>
    <w:p w14:paraId="0232B3D5" w14:textId="6AF694D6" w:rsidR="00F7271D" w:rsidRDefault="00F7271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 xml:space="preserve">Task 2 </w:t>
      </w:r>
      <w:r w:rsidR="0074582D">
        <w:rPr>
          <w:rStyle w:val="Strong"/>
        </w:rPr>
        <w:t>Hedger</w:t>
      </w:r>
      <w:r w:rsidR="0074582D">
        <w:t xml:space="preserve">: </w:t>
      </w:r>
      <w:r>
        <w:t>aligns S, r, and option mid for (K=500, expiry above), computes daily IV, delta, PNL, and HE.</w:t>
      </w:r>
    </w:p>
    <w:p w14:paraId="6E29A328" w14:textId="78356345" w:rsidR="00F7271D" w:rsidRDefault="0074582D" w:rsidP="00F7271D">
      <w:pPr>
        <w:pStyle w:val="NormalWeb"/>
        <w:numPr>
          <w:ilvl w:val="0"/>
          <w:numId w:val="23"/>
        </w:numPr>
      </w:pPr>
      <w:r>
        <w:rPr>
          <w:rStyle w:val="Strong"/>
        </w:rPr>
        <w:t>CLI</w:t>
      </w:r>
      <w:r>
        <w:t xml:space="preserve">: </w:t>
      </w:r>
      <w:r w:rsidR="00F7271D">
        <w:rPr>
          <w:rStyle w:val="HTMLCode"/>
        </w:rPr>
        <w:t>simulate</w:t>
      </w:r>
      <w:r w:rsidR="00F7271D">
        <w:t xml:space="preserve">, </w:t>
      </w:r>
      <w:r w:rsidR="00F7271D">
        <w:rPr>
          <w:rStyle w:val="HTMLCode"/>
        </w:rPr>
        <w:t>hedge-real</w:t>
      </w:r>
      <w:r w:rsidR="00F7271D">
        <w:t xml:space="preserve">, and </w:t>
      </w:r>
      <w:r w:rsidR="00F7271D">
        <w:rPr>
          <w:rStyle w:val="HTMLCode"/>
        </w:rPr>
        <w:t>--self-test</w:t>
      </w:r>
      <w:r w:rsidR="00F7271D">
        <w:t>.</w:t>
      </w:r>
    </w:p>
    <w:p w14:paraId="4E6518E3" w14:textId="77777777" w:rsidR="00F7271D" w:rsidRDefault="00CE1A93" w:rsidP="00F7271D">
      <w:r>
        <w:rPr>
          <w:noProof/>
        </w:rPr>
        <w:pict w14:anchorId="39C0AEA6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1778A7B1" w14:textId="186BEF39" w:rsidR="00F7271D" w:rsidRDefault="00F7271D" w:rsidP="00F7271D">
      <w:pPr>
        <w:pStyle w:val="Heading2"/>
      </w:pPr>
      <w:r>
        <w:t>3) Unit Tests</w:t>
      </w:r>
    </w:p>
    <w:p w14:paraId="0AC5E202" w14:textId="77777777" w:rsidR="00F7271D" w:rsidRDefault="00F7271D" w:rsidP="00F7271D">
      <w:pPr>
        <w:pStyle w:val="NormalWeb"/>
        <w:numPr>
          <w:ilvl w:val="0"/>
          <w:numId w:val="24"/>
        </w:numPr>
      </w:pPr>
      <w:r>
        <w:t>Black–Scholes price regression vs a known reference (tolerance ~0.3).</w:t>
      </w:r>
    </w:p>
    <w:p w14:paraId="647C1CBF" w14:textId="77777777" w:rsidR="00F7271D" w:rsidRDefault="00F7271D" w:rsidP="00F7271D">
      <w:pPr>
        <w:pStyle w:val="NormalWeb"/>
        <w:numPr>
          <w:ilvl w:val="0"/>
          <w:numId w:val="24"/>
        </w:numPr>
      </w:pPr>
      <w:r>
        <w:t>Implied-vol round-trip: price → IV → price (abs error &lt; 1e−6).</w:t>
      </w:r>
    </w:p>
    <w:p w14:paraId="0867CA2B" w14:textId="77777777" w:rsidR="00F7271D" w:rsidRDefault="00F7271D" w:rsidP="00F7271D">
      <w:pPr>
        <w:pStyle w:val="NormalWeb"/>
        <w:numPr>
          <w:ilvl w:val="0"/>
          <w:numId w:val="24"/>
        </w:numPr>
      </w:pPr>
      <w:r>
        <w:t>Delta monotonicity: Δ increases with S (other parameters fixed).</w:t>
      </w:r>
    </w:p>
    <w:p w14:paraId="10C393FD" w14:textId="77777777" w:rsidR="00F7271D" w:rsidRDefault="00CE1A93" w:rsidP="00F7271D">
      <w:r>
        <w:rPr>
          <w:noProof/>
        </w:rPr>
        <w:pict w14:anchorId="2FF8D8FE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A110583" w14:textId="77777777" w:rsidR="00F7271D" w:rsidRDefault="00F7271D" w:rsidP="00F7271D">
      <w:pPr>
        <w:pStyle w:val="Heading2"/>
      </w:pPr>
      <w:r>
        <w:t>4) Results</w:t>
      </w:r>
    </w:p>
    <w:p w14:paraId="3A0D39B3" w14:textId="77777777" w:rsidR="00F7271D" w:rsidRDefault="00F7271D" w:rsidP="00F7271D">
      <w:pPr>
        <w:pStyle w:val="Heading3"/>
      </w:pPr>
      <w:r>
        <w:t>4.1 Task 1 — Model World</w:t>
      </w:r>
    </w:p>
    <w:p w14:paraId="4590E1BE" w14:textId="77777777" w:rsidR="000F7448" w:rsidRDefault="00F7271D" w:rsidP="00F7271D">
      <w:pPr>
        <w:pStyle w:val="NormalWeb"/>
      </w:pPr>
      <w:r>
        <w:rPr>
          <w:rStyle w:val="Strong"/>
        </w:rPr>
        <w:t>Parameters:</w:t>
      </w:r>
      <w:r>
        <w:t xml:space="preserve"> S0 = 100, T = 0.4, μ = 0.05, σ = 0.24, r = 0.025, N = 100.</w:t>
      </w:r>
      <w:r>
        <w:br/>
      </w:r>
      <w:r>
        <w:rPr>
          <w:rStyle w:val="Strong"/>
        </w:rPr>
        <w:t>Paths:</w:t>
      </w:r>
      <w:r>
        <w:t xml:space="preserve"> 1000 simulated; plot any 100.</w:t>
      </w:r>
    </w:p>
    <w:p w14:paraId="37015C93" w14:textId="7B3F46ED" w:rsidR="00F7271D" w:rsidRDefault="00F7271D" w:rsidP="00F7271D">
      <w:pPr>
        <w:pStyle w:val="NormalWeb"/>
      </w:pPr>
      <w:r>
        <w:rPr>
          <w:rStyle w:val="Strong"/>
        </w:rPr>
        <w:t>Figure 1. Simulated GBM stock price paths (100 shown)</w:t>
      </w:r>
      <w:r>
        <w:br/>
      </w:r>
      <w:r w:rsidR="000F7448">
        <w:rPr>
          <w:noProof/>
        </w:rPr>
        <w:drawing>
          <wp:inline distT="0" distB="0" distL="0" distR="0" wp14:anchorId="63D9A2C5" wp14:editId="3D82C4B4">
            <wp:extent cx="5583677" cy="3350206"/>
            <wp:effectExtent l="0" t="0" r="4445" b="3175"/>
            <wp:docPr id="198227666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76664" name="Picture 1" descr="A graph of different colored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7483" cy="335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B41F" w14:textId="77777777" w:rsidR="000F7448" w:rsidRDefault="00F7271D" w:rsidP="00F7271D">
      <w:pPr>
        <w:pStyle w:val="NormalWeb"/>
        <w:rPr>
          <w:rStyle w:val="Strong"/>
        </w:rPr>
      </w:pPr>
      <w:r>
        <w:rPr>
          <w:rStyle w:val="Strong"/>
        </w:rPr>
        <w:lastRenderedPageBreak/>
        <w:t>Figure 2. Distribution of terminal hedging errors HE_T (1000 paths)</w:t>
      </w:r>
      <w:r>
        <w:br/>
      </w:r>
      <w:r w:rsidR="000F7448">
        <w:rPr>
          <w:b/>
          <w:bCs/>
          <w:noProof/>
        </w:rPr>
        <w:drawing>
          <wp:inline distT="0" distB="0" distL="0" distR="0" wp14:anchorId="64AA935D" wp14:editId="02F953A6">
            <wp:extent cx="5826868" cy="3496121"/>
            <wp:effectExtent l="0" t="0" r="2540" b="0"/>
            <wp:docPr id="1615192542" name="Picture 2" descr="A graph of a distribution of hedging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92542" name="Picture 2" descr="A graph of a distribution of hedging erro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800" cy="35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A440" w14:textId="5E7EB56B" w:rsidR="00F7271D" w:rsidRDefault="00F7271D" w:rsidP="00F7271D">
      <w:pPr>
        <w:pStyle w:val="NormalWeb"/>
      </w:pPr>
      <w:r>
        <w:rPr>
          <w:rStyle w:val="Strong"/>
        </w:rPr>
        <w:t>Summary:</w:t>
      </w:r>
      <w:r>
        <w:br/>
        <w:t>• count: 1000</w:t>
      </w:r>
      <w:r>
        <w:br/>
        <w:t>• mean: ~0 (expected under B–S with daily re-hedge)</w:t>
      </w:r>
      <w:r>
        <w:br/>
        <w:t>• std: ~0.56 (discretization + path variance)</w:t>
      </w:r>
      <w:r>
        <w:br/>
        <w:t>• distribution roughly centered at zero</w:t>
      </w:r>
    </w:p>
    <w:p w14:paraId="0CB3283C" w14:textId="77777777" w:rsidR="00F7271D" w:rsidRDefault="00F7271D" w:rsidP="00F7271D">
      <w:pPr>
        <w:pStyle w:val="NormalWeb"/>
      </w:pPr>
      <w:r>
        <w:rPr>
          <w:rStyle w:val="Strong"/>
        </w:rPr>
        <w:t>Interpretation.</w:t>
      </w:r>
      <w:r>
        <w:t xml:space="preserve"> In a B–S-consistent world, delta hedging is approximately unbiased; daily (discrete) re-hedging introduces variance in HE_T.</w:t>
      </w:r>
    </w:p>
    <w:p w14:paraId="501B385F" w14:textId="77777777" w:rsidR="00F7271D" w:rsidRDefault="00F7271D" w:rsidP="00F7271D">
      <w:pPr>
        <w:pStyle w:val="Heading3"/>
      </w:pPr>
      <w:r>
        <w:t>4.2 Task 2 — Market World (GOOG)</w:t>
      </w:r>
    </w:p>
    <w:p w14:paraId="3F4E85A7" w14:textId="77777777" w:rsidR="00F7271D" w:rsidRDefault="00F7271D" w:rsidP="00F7271D">
      <w:pPr>
        <w:pStyle w:val="NormalWeb"/>
      </w:pPr>
      <w:r>
        <w:rPr>
          <w:rStyle w:val="Strong"/>
        </w:rPr>
        <w:t>Window:</w:t>
      </w:r>
      <w:r>
        <w:t xml:space="preserve"> 2011-07-05 to 2011-07-29 (weekdays in common across data).</w:t>
      </w:r>
      <w:r>
        <w:br/>
      </w:r>
      <w:r>
        <w:rPr>
          <w:rStyle w:val="Strong"/>
        </w:rPr>
        <w:t>Contract:</w:t>
      </w:r>
      <w:r>
        <w:t xml:space="preserve"> Call, K = 500, expiry = 2011-09-17.</w:t>
      </w:r>
      <w:r>
        <w:br/>
      </w:r>
      <w:r>
        <w:rPr>
          <w:rStyle w:val="Strong"/>
        </w:rPr>
        <w:t>Daily steps:</w:t>
      </w:r>
      <w:r>
        <w:t xml:space="preserve"> compute τ from business-days-to-expiry/252; solve </w:t>
      </w:r>
      <w:proofErr w:type="spellStart"/>
      <w:r>
        <w:t>σ_imp</w:t>
      </w:r>
      <w:proofErr w:type="spellEnd"/>
      <w:r>
        <w:t>; compute Δ; apply hedge recursion.</w:t>
      </w:r>
    </w:p>
    <w:p w14:paraId="426A3C26" w14:textId="77777777" w:rsidR="00F7271D" w:rsidRDefault="00F7271D" w:rsidP="00F7271D">
      <w:pPr>
        <w:pStyle w:val="NormalWeb"/>
      </w:pPr>
      <w:r>
        <w:rPr>
          <w:rStyle w:val="Strong"/>
        </w:rPr>
        <w:t>Output:</w:t>
      </w:r>
      <w:r>
        <w:t xml:space="preserve"> strict </w:t>
      </w:r>
      <w:r>
        <w:rPr>
          <w:rStyle w:val="HTMLCode"/>
        </w:rPr>
        <w:t>out/result.csv</w:t>
      </w:r>
      <w:r>
        <w:t xml:space="preserve"> with columns</w:t>
      </w:r>
      <w:r>
        <w:br/>
      </w:r>
      <w:r>
        <w:rPr>
          <w:rStyle w:val="HTMLCode"/>
        </w:rPr>
        <w:t xml:space="preserve">date, S, V, iv, delta, PNL, </w:t>
      </w:r>
      <w:proofErr w:type="spellStart"/>
      <w:r>
        <w:rPr>
          <w:rStyle w:val="HTMLCode"/>
        </w:rPr>
        <w:t>PNL_with_hedge</w:t>
      </w:r>
      <w:proofErr w:type="spellEnd"/>
      <w:r>
        <w:t>.</w:t>
      </w:r>
    </w:p>
    <w:p w14:paraId="0092478A" w14:textId="51F81760" w:rsidR="00F7271D" w:rsidRDefault="00F7271D" w:rsidP="00F7271D">
      <w:pPr>
        <w:pStyle w:val="NormalWeb"/>
      </w:pPr>
      <w:r>
        <w:rPr>
          <w:rStyle w:val="Strong"/>
        </w:rPr>
        <w:t>Observed behavior (typical):</w:t>
      </w:r>
      <w:r>
        <w:br/>
        <w:t xml:space="preserve">• </w:t>
      </w:r>
      <w:proofErr w:type="spellStart"/>
      <w:r>
        <w:rPr>
          <w:rStyle w:val="HTMLCode"/>
        </w:rPr>
        <w:t>PNL_with_hedge</w:t>
      </w:r>
      <w:proofErr w:type="spellEnd"/>
      <w:r>
        <w:t xml:space="preserve"> has smaller magnitude than unhedged </w:t>
      </w:r>
      <w:r>
        <w:rPr>
          <w:rStyle w:val="HTMLCode"/>
        </w:rPr>
        <w:t>PNL</w:t>
      </w:r>
      <w:r>
        <w:t xml:space="preserve"> → hedge reduces exposure.</w:t>
      </w:r>
      <w:r>
        <w:br/>
        <w:t xml:space="preserve">• IV varies through time → volatility </w:t>
      </w:r>
      <w:r w:rsidR="0074582D">
        <w:t>misspecification</w:t>
      </w:r>
      <w:r>
        <w:t xml:space="preserve"> contributes to tracking error.</w:t>
      </w:r>
      <w:r>
        <w:br/>
        <w:t>• Residual deviations from perfect replication arise from discrete hedging, time-varying vol, and microstructure.</w:t>
      </w:r>
    </w:p>
    <w:p w14:paraId="06CF226C" w14:textId="77777777" w:rsidR="00F7271D" w:rsidRDefault="00CE1A93" w:rsidP="00F7271D">
      <w:r>
        <w:rPr>
          <w:noProof/>
        </w:rPr>
        <w:pict w14:anchorId="78A95512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1CB0AD5" w14:textId="77777777" w:rsidR="000F7448" w:rsidRDefault="000F7448" w:rsidP="00F7271D">
      <w:pPr>
        <w:pStyle w:val="Heading2"/>
      </w:pPr>
    </w:p>
    <w:p w14:paraId="53683FEF" w14:textId="08C4D278" w:rsidR="00F7271D" w:rsidRDefault="00F7271D" w:rsidP="00F7271D">
      <w:pPr>
        <w:pStyle w:val="Heading2"/>
      </w:pPr>
      <w:r>
        <w:t>5) Discussion &amp; Conclusions</w:t>
      </w:r>
    </w:p>
    <w:p w14:paraId="616989BA" w14:textId="77777777" w:rsidR="00F7271D" w:rsidRDefault="00F7271D" w:rsidP="00F7271D">
      <w:pPr>
        <w:pStyle w:val="NormalWeb"/>
        <w:numPr>
          <w:ilvl w:val="0"/>
          <w:numId w:val="25"/>
        </w:numPr>
      </w:pPr>
      <w:r>
        <w:t>Task 1 (model world): daily delta hedging → near-zero mean hedging error; dispersion due to discrete rebalancing and volatility level.</w:t>
      </w:r>
    </w:p>
    <w:p w14:paraId="28D59B42" w14:textId="77777777" w:rsidR="00F7271D" w:rsidRDefault="00F7271D" w:rsidP="00F7271D">
      <w:pPr>
        <w:pStyle w:val="NormalWeb"/>
        <w:numPr>
          <w:ilvl w:val="0"/>
          <w:numId w:val="25"/>
        </w:numPr>
      </w:pPr>
      <w:r>
        <w:t>Task 2 (market world): hedging generally reduces risk versus an unhedged short call, but cannot eliminate P&amp;L variance (discretization, changing IV, non-B–S effects).</w:t>
      </w:r>
    </w:p>
    <w:p w14:paraId="25B20207" w14:textId="77777777" w:rsidR="00F7271D" w:rsidRDefault="00F7271D" w:rsidP="00F7271D">
      <w:pPr>
        <w:pStyle w:val="NormalWeb"/>
        <w:numPr>
          <w:ilvl w:val="0"/>
          <w:numId w:val="25"/>
        </w:numPr>
      </w:pPr>
      <w:r>
        <w:t>Practical takeaway: daily delta hedging is effective first-order risk control; consider higher re-hedge frequency, transaction-cost-aware rules, and extended models (local/stochastic vol), or gamma-</w:t>
      </w:r>
      <w:proofErr w:type="spellStart"/>
      <w:r>
        <w:t>vega</w:t>
      </w:r>
      <w:proofErr w:type="spellEnd"/>
      <w:r>
        <w:t xml:space="preserve"> hedges for deeper neutrality.</w:t>
      </w:r>
    </w:p>
    <w:p w14:paraId="39049239" w14:textId="77777777" w:rsidR="00F7271D" w:rsidRDefault="00CE1A93" w:rsidP="00F7271D">
      <w:r>
        <w:rPr>
          <w:noProof/>
        </w:rPr>
        <w:pict w14:anchorId="13319AB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7F6A59B6" w14:textId="77777777" w:rsidR="00F7271D" w:rsidRDefault="00F7271D" w:rsidP="00F7271D">
      <w:pPr>
        <w:pStyle w:val="Heading2"/>
      </w:pPr>
      <w:r>
        <w:t>6) Reproducibility</w:t>
      </w:r>
    </w:p>
    <w:p w14:paraId="2E00A67C" w14:textId="77777777" w:rsidR="00F7271D" w:rsidRDefault="00F7271D" w:rsidP="00F7271D">
      <w:pPr>
        <w:pStyle w:val="NormalWeb"/>
      </w:pPr>
      <w:r>
        <w:rPr>
          <w:rStyle w:val="Strong"/>
        </w:rPr>
        <w:t>Build</w:t>
      </w:r>
      <w:r>
        <w:br/>
        <w:t>make build</w:t>
      </w:r>
    </w:p>
    <w:p w14:paraId="69FFB730" w14:textId="77777777" w:rsidR="00F7271D" w:rsidRDefault="00F7271D" w:rsidP="00F7271D">
      <w:pPr>
        <w:pStyle w:val="NormalWeb"/>
      </w:pPr>
      <w:r>
        <w:rPr>
          <w:rStyle w:val="Strong"/>
        </w:rPr>
        <w:t>Task 1</w:t>
      </w:r>
      <w:r>
        <w:br/>
        <w:t>make run-task1</w:t>
      </w:r>
      <w:r>
        <w:br/>
        <w:t>python plot_task1.py</w:t>
      </w:r>
    </w:p>
    <w:p w14:paraId="1223ABF8" w14:textId="77777777" w:rsidR="00F7271D" w:rsidRDefault="00F7271D" w:rsidP="00F7271D">
      <w:pPr>
        <w:pStyle w:val="NormalWeb"/>
      </w:pPr>
      <w:r>
        <w:rPr>
          <w:rStyle w:val="Strong"/>
        </w:rPr>
        <w:t>Task 2</w:t>
      </w:r>
      <w:r>
        <w:br/>
        <w:t>make run-task2</w:t>
      </w:r>
    </w:p>
    <w:p w14:paraId="6D77FC16" w14:textId="77777777" w:rsidR="000F7448" w:rsidRDefault="00F7271D" w:rsidP="000F7448">
      <w:pPr>
        <w:pStyle w:val="NormalWeb"/>
        <w:rPr>
          <w:rStyle w:val="Strong"/>
        </w:rPr>
      </w:pPr>
      <w:r>
        <w:rPr>
          <w:rStyle w:val="Strong"/>
        </w:rPr>
        <w:t>Files referenced</w:t>
      </w:r>
    </w:p>
    <w:p w14:paraId="25AA12B6" w14:textId="77777777" w:rsidR="000F7448" w:rsidRDefault="00F7271D" w:rsidP="000F7448">
      <w:pPr>
        <w:pStyle w:val="NormalWeb"/>
        <w:numPr>
          <w:ilvl w:val="0"/>
          <w:numId w:val="27"/>
        </w:numPr>
      </w:pPr>
      <w:r>
        <w:t>out/plots/plots_task1_paths.png</w:t>
      </w:r>
    </w:p>
    <w:p w14:paraId="0B348815" w14:textId="77777777" w:rsidR="000F7448" w:rsidRDefault="00F7271D" w:rsidP="000F7448">
      <w:pPr>
        <w:pStyle w:val="NormalWeb"/>
        <w:numPr>
          <w:ilvl w:val="0"/>
          <w:numId w:val="27"/>
        </w:numPr>
      </w:pPr>
      <w:r>
        <w:t>out/plots/plots_task1_he_hist.png</w:t>
      </w:r>
    </w:p>
    <w:p w14:paraId="59E98180" w14:textId="77F849CF" w:rsidR="001F554C" w:rsidRDefault="00F7271D" w:rsidP="000F7448">
      <w:pPr>
        <w:pStyle w:val="NormalWeb"/>
        <w:numPr>
          <w:ilvl w:val="0"/>
          <w:numId w:val="27"/>
        </w:numPr>
      </w:pPr>
      <w:r>
        <w:t>out/result.csv</w:t>
      </w:r>
    </w:p>
    <w:p w14:paraId="16B4F16A" w14:textId="77777777" w:rsidR="007B757F" w:rsidRDefault="007B757F" w:rsidP="007B757F">
      <w:pPr>
        <w:pStyle w:val="NormalWeb"/>
      </w:pPr>
    </w:p>
    <w:p w14:paraId="210B02BE" w14:textId="77777777" w:rsidR="007B757F" w:rsidRDefault="00CE1A93" w:rsidP="007B757F">
      <w:r>
        <w:rPr>
          <w:noProof/>
        </w:rPr>
        <w:pict w14:anchorId="011C643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E74E48D" w14:textId="06F6CF73" w:rsidR="007B757F" w:rsidRDefault="007B757F" w:rsidP="007B757F">
      <w:pPr>
        <w:pStyle w:val="Heading2"/>
      </w:pPr>
      <w:r>
        <w:t xml:space="preserve">6) </w:t>
      </w:r>
      <w:r>
        <w:t>Unit test</w:t>
      </w:r>
    </w:p>
    <w:p w14:paraId="49C49F25" w14:textId="1284151B" w:rsidR="007B757F" w:rsidRDefault="007B757F" w:rsidP="007B757F">
      <w:pPr>
        <w:pStyle w:val="NormalWeb"/>
      </w:pPr>
      <w:r>
        <w:rPr>
          <w:rStyle w:val="Strong"/>
        </w:rPr>
        <w:t>Build</w:t>
      </w:r>
      <w:r>
        <w:br/>
        <w:t xml:space="preserve">make </w:t>
      </w:r>
      <w:r>
        <w:t>test</w:t>
      </w:r>
    </w:p>
    <w:p w14:paraId="7BAE269C" w14:textId="435D0697" w:rsidR="007B757F" w:rsidRPr="007B757F" w:rsidRDefault="007B757F" w:rsidP="007B757F">
      <w:pPr>
        <w:pStyle w:val="NormalWeb"/>
        <w:rPr>
          <w:b/>
          <w:bCs/>
        </w:rPr>
      </w:pPr>
      <w:r w:rsidRPr="007B757F">
        <w:rPr>
          <w:b/>
          <w:bCs/>
        </w:rPr>
        <w:t>Tests Implemented</w:t>
      </w:r>
    </w:p>
    <w:p w14:paraId="4BAD00C3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6A9955"/>
          <w:sz w:val="18"/>
          <w:szCs w:val="18"/>
        </w:rPr>
        <w:t>// Test implied volatility: compute IV from a known call price and compare</w:t>
      </w:r>
    </w:p>
    <w:p w14:paraId="470309FD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{</w:t>
      </w:r>
    </w:p>
    <w:p w14:paraId="5AA2FDE2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K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0.02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tau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0.5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sigma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proofErr w:type="gramStart"/>
      <w:r w:rsidRPr="007B757F">
        <w:rPr>
          <w:rFonts w:ascii="Menlo" w:eastAsia="Times New Roman" w:hAnsi="Menlo" w:cs="Menlo"/>
          <w:color w:val="B5CEA8"/>
          <w:sz w:val="18"/>
          <w:szCs w:val="18"/>
        </w:rPr>
        <w:t>0.2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39F2B22D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C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7B757F">
        <w:rPr>
          <w:rFonts w:ascii="Menlo" w:eastAsia="Times New Roman" w:hAnsi="Menlo" w:cs="Menlo"/>
          <w:color w:val="DCDCAA"/>
          <w:sz w:val="18"/>
          <w:szCs w:val="18"/>
        </w:rPr>
        <w:t>callPrice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K</w:t>
      </w:r>
      <w:proofErr w:type="gramEnd"/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proofErr w:type="gram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tau</w:t>
      </w:r>
      <w:proofErr w:type="gramEnd"/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sigma</w:t>
      </w:r>
      <w:proofErr w:type="spellEnd"/>
      <w:proofErr w:type="gramStart"/>
      <w:r w:rsidRPr="007B757F">
        <w:rPr>
          <w:rFonts w:ascii="Menlo" w:eastAsia="Times New Roman" w:hAnsi="Menlo" w:cs="Menlo"/>
          <w:color w:val="CCCCCC"/>
          <w:sz w:val="18"/>
          <w:szCs w:val="18"/>
        </w:rPr>
        <w:t>);</w:t>
      </w:r>
      <w:proofErr w:type="gramEnd"/>
    </w:p>
    <w:p w14:paraId="2EAA317B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iv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7B757F">
        <w:rPr>
          <w:rFonts w:ascii="Menlo" w:eastAsia="Times New Roman" w:hAnsi="Menlo" w:cs="Menlo"/>
          <w:color w:val="DCDCAA"/>
          <w:sz w:val="18"/>
          <w:szCs w:val="18"/>
        </w:rPr>
        <w:t>impliedVolBisection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>(</w:t>
      </w:r>
      <w:proofErr w:type="spellStart"/>
      <w:proofErr w:type="gram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S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K</w:t>
      </w:r>
      <w:proofErr w:type="gramEnd"/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proofErr w:type="gram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tau</w:t>
      </w:r>
      <w:proofErr w:type="gramEnd"/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C</w:t>
      </w:r>
      <w:proofErr w:type="spellEnd"/>
      <w:proofErr w:type="gramStart"/>
      <w:r w:rsidRPr="007B757F">
        <w:rPr>
          <w:rFonts w:ascii="Menlo" w:eastAsia="Times New Roman" w:hAnsi="Menlo" w:cs="Menlo"/>
          <w:color w:val="CCCCCC"/>
          <w:sz w:val="18"/>
          <w:szCs w:val="18"/>
        </w:rPr>
        <w:t>);</w:t>
      </w:r>
      <w:proofErr w:type="gramEnd"/>
    </w:p>
    <w:p w14:paraId="5238F9F3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EXPECT_</w:t>
      </w:r>
      <w:proofErr w:type="gramStart"/>
      <w:r w:rsidRPr="007B757F">
        <w:rPr>
          <w:rFonts w:ascii="Menlo" w:eastAsia="Times New Roman" w:hAnsi="Menlo" w:cs="Menlo"/>
          <w:color w:val="569CD6"/>
          <w:sz w:val="18"/>
          <w:szCs w:val="18"/>
        </w:rPr>
        <w:t>NEAR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(</w:t>
      </w:r>
      <w:proofErr w:type="gramEnd"/>
      <w:r w:rsidRPr="007B757F">
        <w:rPr>
          <w:rFonts w:ascii="Menlo" w:eastAsia="Times New Roman" w:hAnsi="Menlo" w:cs="Menlo"/>
          <w:color w:val="9CDCFE"/>
          <w:sz w:val="18"/>
          <w:szCs w:val="18"/>
        </w:rPr>
        <w:t>iv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sigma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1e-3</w:t>
      </w:r>
      <w:proofErr w:type="gramStart"/>
      <w:r w:rsidRPr="007B757F">
        <w:rPr>
          <w:rFonts w:ascii="Menlo" w:eastAsia="Times New Roman" w:hAnsi="Menlo" w:cs="Menlo"/>
          <w:color w:val="CCCCCC"/>
          <w:sz w:val="18"/>
          <w:szCs w:val="18"/>
        </w:rPr>
        <w:t>);</w:t>
      </w:r>
      <w:proofErr w:type="gramEnd"/>
    </w:p>
    <w:p w14:paraId="6ED9B6F1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}</w:t>
      </w:r>
    </w:p>
    <w:p w14:paraId="314C2952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51DA0CAC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6A9955"/>
          <w:sz w:val="18"/>
          <w:szCs w:val="18"/>
        </w:rPr>
        <w:lastRenderedPageBreak/>
        <w:t xml:space="preserve">    // Test delta: check monotonicity across strikes</w:t>
      </w:r>
    </w:p>
    <w:p w14:paraId="3525132D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{</w:t>
      </w:r>
    </w:p>
    <w:p w14:paraId="6A5D8661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r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0.02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tau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0.5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, 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sigma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proofErr w:type="gramStart"/>
      <w:r w:rsidRPr="007B757F">
        <w:rPr>
          <w:rFonts w:ascii="Menlo" w:eastAsia="Times New Roman" w:hAnsi="Menlo" w:cs="Menlo"/>
          <w:color w:val="B5CEA8"/>
          <w:sz w:val="18"/>
          <w:szCs w:val="18"/>
        </w:rPr>
        <w:t>0.2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20F919B2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d_lo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B757F">
        <w:rPr>
          <w:rFonts w:ascii="Menlo" w:eastAsia="Times New Roman" w:hAnsi="Menlo" w:cs="Menlo"/>
          <w:color w:val="DCDCAA"/>
          <w:sz w:val="18"/>
          <w:szCs w:val="18"/>
        </w:rPr>
        <w:t>deltaCall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>(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90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r</w:t>
      </w:r>
      <w:proofErr w:type="gramEnd"/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proofErr w:type="gram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tau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sigma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);</w:t>
      </w:r>
      <w:proofErr w:type="gramEnd"/>
    </w:p>
    <w:p w14:paraId="0F5B8F11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double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d_hi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=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proofErr w:type="gramStart"/>
      <w:r w:rsidRPr="007B757F">
        <w:rPr>
          <w:rFonts w:ascii="Menlo" w:eastAsia="Times New Roman" w:hAnsi="Menlo" w:cs="Menlo"/>
          <w:color w:val="DCDCAA"/>
          <w:sz w:val="18"/>
          <w:szCs w:val="18"/>
        </w:rPr>
        <w:t>deltaCall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>(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110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B5CEA8"/>
          <w:sz w:val="18"/>
          <w:szCs w:val="18"/>
        </w:rPr>
        <w:t>100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r</w:t>
      </w:r>
      <w:proofErr w:type="gramEnd"/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proofErr w:type="gram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tau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,</w:t>
      </w:r>
      <w:r w:rsidRPr="007B757F">
        <w:rPr>
          <w:rFonts w:ascii="Menlo" w:eastAsia="Times New Roman" w:hAnsi="Menlo" w:cs="Menlo"/>
          <w:color w:val="9CDCFE"/>
          <w:sz w:val="18"/>
          <w:szCs w:val="18"/>
        </w:rPr>
        <w:t>sigma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);</w:t>
      </w:r>
      <w:proofErr w:type="gramEnd"/>
    </w:p>
    <w:p w14:paraId="468C4B01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    </w:t>
      </w:r>
      <w:r w:rsidRPr="007B757F">
        <w:rPr>
          <w:rFonts w:ascii="Menlo" w:eastAsia="Times New Roman" w:hAnsi="Menlo" w:cs="Menlo"/>
          <w:color w:val="569CD6"/>
          <w:sz w:val="18"/>
          <w:szCs w:val="18"/>
        </w:rPr>
        <w:t>EXPECT_</w:t>
      </w:r>
      <w:proofErr w:type="gramStart"/>
      <w:r w:rsidRPr="007B757F">
        <w:rPr>
          <w:rFonts w:ascii="Menlo" w:eastAsia="Times New Roman" w:hAnsi="Menlo" w:cs="Menlo"/>
          <w:color w:val="569CD6"/>
          <w:sz w:val="18"/>
          <w:szCs w:val="18"/>
        </w:rPr>
        <w:t>TRUE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(</w:t>
      </w:r>
      <w:proofErr w:type="spellStart"/>
      <w:proofErr w:type="gramEnd"/>
      <w:r w:rsidRPr="007B757F">
        <w:rPr>
          <w:rFonts w:ascii="Menlo" w:eastAsia="Times New Roman" w:hAnsi="Menlo" w:cs="Menlo"/>
          <w:color w:val="9CDCFE"/>
          <w:sz w:val="18"/>
          <w:szCs w:val="18"/>
        </w:rPr>
        <w:t>d_hi</w:t>
      </w:r>
      <w:proofErr w:type="spellEnd"/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r w:rsidRPr="007B757F">
        <w:rPr>
          <w:rFonts w:ascii="Menlo" w:eastAsia="Times New Roman" w:hAnsi="Menlo" w:cs="Menlo"/>
          <w:color w:val="D4D4D4"/>
          <w:sz w:val="18"/>
          <w:szCs w:val="18"/>
        </w:rPr>
        <w:t>&gt;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</w:t>
      </w:r>
      <w:proofErr w:type="spellStart"/>
      <w:r w:rsidRPr="007B757F">
        <w:rPr>
          <w:rFonts w:ascii="Menlo" w:eastAsia="Times New Roman" w:hAnsi="Menlo" w:cs="Menlo"/>
          <w:color w:val="9CDCFE"/>
          <w:sz w:val="18"/>
          <w:szCs w:val="18"/>
        </w:rPr>
        <w:t>d_lo</w:t>
      </w:r>
      <w:proofErr w:type="spellEnd"/>
      <w:proofErr w:type="gramStart"/>
      <w:r w:rsidRPr="007B757F">
        <w:rPr>
          <w:rFonts w:ascii="Menlo" w:eastAsia="Times New Roman" w:hAnsi="Menlo" w:cs="Menlo"/>
          <w:color w:val="CCCCCC"/>
          <w:sz w:val="18"/>
          <w:szCs w:val="18"/>
        </w:rPr>
        <w:t>);</w:t>
      </w:r>
      <w:proofErr w:type="gramEnd"/>
    </w:p>
    <w:p w14:paraId="0F263850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}</w:t>
      </w:r>
    </w:p>
    <w:p w14:paraId="484B0B76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</w:p>
    <w:p w14:paraId="020382C4" w14:textId="77777777" w:rsidR="007B757F" w:rsidRPr="007B757F" w:rsidRDefault="007B757F" w:rsidP="007B757F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sz w:val="18"/>
          <w:szCs w:val="18"/>
        </w:rPr>
      </w:pPr>
      <w:r w:rsidRPr="007B757F">
        <w:rPr>
          <w:rFonts w:ascii="Menlo" w:eastAsia="Times New Roman" w:hAnsi="Menlo" w:cs="Menlo"/>
          <w:color w:val="CCCCCC"/>
          <w:sz w:val="18"/>
          <w:szCs w:val="18"/>
        </w:rPr>
        <w:t xml:space="preserve">    </w:t>
      </w:r>
      <w:proofErr w:type="gramStart"/>
      <w:r w:rsidRPr="007B757F">
        <w:rPr>
          <w:rFonts w:ascii="Menlo" w:eastAsia="Times New Roman" w:hAnsi="Menlo" w:cs="Menlo"/>
          <w:color w:val="4EC9B0"/>
          <w:sz w:val="18"/>
          <w:szCs w:val="18"/>
        </w:rPr>
        <w:t>std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::</w:t>
      </w:r>
      <w:proofErr w:type="spellStart"/>
      <w:proofErr w:type="gramEnd"/>
      <w:r w:rsidRPr="007B757F">
        <w:rPr>
          <w:rFonts w:ascii="Menlo" w:eastAsia="Times New Roman" w:hAnsi="Menlo" w:cs="Menlo"/>
          <w:color w:val="9CDCFE"/>
          <w:sz w:val="18"/>
          <w:szCs w:val="18"/>
        </w:rPr>
        <w:t>cout</w:t>
      </w:r>
      <w:proofErr w:type="spellEnd"/>
      <w:r w:rsidRPr="007B757F">
        <w:rPr>
          <w:rFonts w:ascii="Menlo" w:eastAsia="Times New Roman" w:hAnsi="Menlo" w:cs="Menlo"/>
          <w:color w:val="DCDCAA"/>
          <w:sz w:val="18"/>
          <w:szCs w:val="18"/>
        </w:rPr>
        <w:t>&lt;&lt;</w:t>
      </w:r>
      <w:r w:rsidRPr="007B757F">
        <w:rPr>
          <w:rFonts w:ascii="Menlo" w:eastAsia="Times New Roman" w:hAnsi="Menlo" w:cs="Menlo"/>
          <w:color w:val="CE9178"/>
          <w:sz w:val="18"/>
          <w:szCs w:val="18"/>
        </w:rPr>
        <w:t xml:space="preserve">"[ALL UNIT TESTS </w:t>
      </w:r>
      <w:proofErr w:type="gramStart"/>
      <w:r w:rsidRPr="007B757F">
        <w:rPr>
          <w:rFonts w:ascii="Menlo" w:eastAsia="Times New Roman" w:hAnsi="Menlo" w:cs="Menlo"/>
          <w:color w:val="CE9178"/>
          <w:sz w:val="18"/>
          <w:szCs w:val="18"/>
        </w:rPr>
        <w:t>DONE]</w:t>
      </w:r>
      <w:r w:rsidRPr="007B757F">
        <w:rPr>
          <w:rFonts w:ascii="Menlo" w:eastAsia="Times New Roman" w:hAnsi="Menlo" w:cs="Menlo"/>
          <w:color w:val="D7BA7D"/>
          <w:sz w:val="18"/>
          <w:szCs w:val="18"/>
        </w:rPr>
        <w:t>\</w:t>
      </w:r>
      <w:proofErr w:type="gramEnd"/>
      <w:r w:rsidRPr="007B757F">
        <w:rPr>
          <w:rFonts w:ascii="Menlo" w:eastAsia="Times New Roman" w:hAnsi="Menlo" w:cs="Menlo"/>
          <w:color w:val="D7BA7D"/>
          <w:sz w:val="18"/>
          <w:szCs w:val="18"/>
        </w:rPr>
        <w:t>n</w:t>
      </w:r>
      <w:proofErr w:type="gramStart"/>
      <w:r w:rsidRPr="007B757F">
        <w:rPr>
          <w:rFonts w:ascii="Menlo" w:eastAsia="Times New Roman" w:hAnsi="Menlo" w:cs="Menlo"/>
          <w:color w:val="CE9178"/>
          <w:sz w:val="18"/>
          <w:szCs w:val="18"/>
        </w:rPr>
        <w:t>"</w:t>
      </w:r>
      <w:r w:rsidRPr="007B757F">
        <w:rPr>
          <w:rFonts w:ascii="Menlo" w:eastAsia="Times New Roman" w:hAnsi="Menlo" w:cs="Menlo"/>
          <w:color w:val="CCCCCC"/>
          <w:sz w:val="18"/>
          <w:szCs w:val="18"/>
        </w:rPr>
        <w:t>;</w:t>
      </w:r>
      <w:proofErr w:type="gramEnd"/>
    </w:p>
    <w:p w14:paraId="487E90BD" w14:textId="77777777" w:rsidR="007B757F" w:rsidRDefault="007B757F" w:rsidP="007B757F">
      <w:pPr>
        <w:pStyle w:val="NormalWeb"/>
      </w:pPr>
    </w:p>
    <w:p w14:paraId="603AB2D4" w14:textId="73C08CB2" w:rsidR="007B757F" w:rsidRPr="007B757F" w:rsidRDefault="007B757F" w:rsidP="007B757F">
      <w:pPr>
        <w:pStyle w:val="NormalWeb"/>
        <w:rPr>
          <w:b/>
          <w:bCs/>
        </w:rPr>
      </w:pPr>
      <w:r w:rsidRPr="007B757F">
        <w:rPr>
          <w:b/>
          <w:bCs/>
        </w:rPr>
        <w:t>Test Output:</w:t>
      </w:r>
    </w:p>
    <w:p w14:paraId="3D4C55B8" w14:textId="75ADD17D" w:rsidR="007B757F" w:rsidRPr="00F7271D" w:rsidRDefault="007B757F" w:rsidP="007B757F">
      <w:pPr>
        <w:pStyle w:val="NormalWeb"/>
      </w:pPr>
      <w:r w:rsidRPr="007B757F">
        <w:drawing>
          <wp:inline distT="0" distB="0" distL="0" distR="0" wp14:anchorId="284AAD56" wp14:editId="1865E842">
            <wp:extent cx="6184900" cy="977900"/>
            <wp:effectExtent l="0" t="0" r="0" b="0"/>
            <wp:docPr id="211010580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05803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757F" w:rsidRPr="00F7271D" w:rsidSect="00F7271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B8373C"/>
    <w:multiLevelType w:val="multilevel"/>
    <w:tmpl w:val="7D022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5822FF"/>
    <w:multiLevelType w:val="multilevel"/>
    <w:tmpl w:val="98685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2075A3B"/>
    <w:multiLevelType w:val="multilevel"/>
    <w:tmpl w:val="A5320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EB18FD"/>
    <w:multiLevelType w:val="multilevel"/>
    <w:tmpl w:val="CBA29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B44F0B"/>
    <w:multiLevelType w:val="multilevel"/>
    <w:tmpl w:val="2D6E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1D5D40"/>
    <w:multiLevelType w:val="multilevel"/>
    <w:tmpl w:val="73CE03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137EE6"/>
    <w:multiLevelType w:val="multilevel"/>
    <w:tmpl w:val="26001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A82400"/>
    <w:multiLevelType w:val="multilevel"/>
    <w:tmpl w:val="A4DC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EE59C1"/>
    <w:multiLevelType w:val="multilevel"/>
    <w:tmpl w:val="03509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1018EA"/>
    <w:multiLevelType w:val="multilevel"/>
    <w:tmpl w:val="EF80A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DE8743E"/>
    <w:multiLevelType w:val="multilevel"/>
    <w:tmpl w:val="9F1E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5F4ED0"/>
    <w:multiLevelType w:val="multilevel"/>
    <w:tmpl w:val="A7A6F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CF12F0"/>
    <w:multiLevelType w:val="multilevel"/>
    <w:tmpl w:val="84263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ED1909"/>
    <w:multiLevelType w:val="hybridMultilevel"/>
    <w:tmpl w:val="280EE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EA7AE2"/>
    <w:multiLevelType w:val="multilevel"/>
    <w:tmpl w:val="0810A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BC4032"/>
    <w:multiLevelType w:val="multilevel"/>
    <w:tmpl w:val="FE9E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F5146A3"/>
    <w:multiLevelType w:val="multilevel"/>
    <w:tmpl w:val="420E7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61643B"/>
    <w:multiLevelType w:val="hybridMultilevel"/>
    <w:tmpl w:val="E09EA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1880998">
    <w:abstractNumId w:val="8"/>
  </w:num>
  <w:num w:numId="2" w16cid:durableId="821510221">
    <w:abstractNumId w:val="6"/>
  </w:num>
  <w:num w:numId="3" w16cid:durableId="205526694">
    <w:abstractNumId w:val="5"/>
  </w:num>
  <w:num w:numId="4" w16cid:durableId="1540974119">
    <w:abstractNumId w:val="4"/>
  </w:num>
  <w:num w:numId="5" w16cid:durableId="1111706528">
    <w:abstractNumId w:val="7"/>
  </w:num>
  <w:num w:numId="6" w16cid:durableId="1545362712">
    <w:abstractNumId w:val="3"/>
  </w:num>
  <w:num w:numId="7" w16cid:durableId="1145898519">
    <w:abstractNumId w:val="2"/>
  </w:num>
  <w:num w:numId="8" w16cid:durableId="70123642">
    <w:abstractNumId w:val="1"/>
  </w:num>
  <w:num w:numId="9" w16cid:durableId="1413965603">
    <w:abstractNumId w:val="0"/>
  </w:num>
  <w:num w:numId="10" w16cid:durableId="1589387609">
    <w:abstractNumId w:val="16"/>
  </w:num>
  <w:num w:numId="11" w16cid:durableId="813761738">
    <w:abstractNumId w:val="11"/>
  </w:num>
  <w:num w:numId="12" w16cid:durableId="903295939">
    <w:abstractNumId w:val="23"/>
  </w:num>
  <w:num w:numId="13" w16cid:durableId="1129399232">
    <w:abstractNumId w:val="10"/>
  </w:num>
  <w:num w:numId="14" w16cid:durableId="1939170027">
    <w:abstractNumId w:val="19"/>
  </w:num>
  <w:num w:numId="15" w16cid:durableId="796532744">
    <w:abstractNumId w:val="14"/>
  </w:num>
  <w:num w:numId="16" w16cid:durableId="813135171">
    <w:abstractNumId w:val="9"/>
  </w:num>
  <w:num w:numId="17" w16cid:durableId="1615746923">
    <w:abstractNumId w:val="25"/>
  </w:num>
  <w:num w:numId="18" w16cid:durableId="1245187460">
    <w:abstractNumId w:val="20"/>
  </w:num>
  <w:num w:numId="19" w16cid:durableId="1485462622">
    <w:abstractNumId w:val="18"/>
  </w:num>
  <w:num w:numId="20" w16cid:durableId="1765177679">
    <w:abstractNumId w:val="24"/>
  </w:num>
  <w:num w:numId="21" w16cid:durableId="330301698">
    <w:abstractNumId w:val="15"/>
  </w:num>
  <w:num w:numId="22" w16cid:durableId="880019460">
    <w:abstractNumId w:val="21"/>
  </w:num>
  <w:num w:numId="23" w16cid:durableId="1801846987">
    <w:abstractNumId w:val="13"/>
  </w:num>
  <w:num w:numId="24" w16cid:durableId="1778862823">
    <w:abstractNumId w:val="12"/>
  </w:num>
  <w:num w:numId="25" w16cid:durableId="1399593065">
    <w:abstractNumId w:val="17"/>
  </w:num>
  <w:num w:numId="26" w16cid:durableId="608508782">
    <w:abstractNumId w:val="26"/>
  </w:num>
  <w:num w:numId="27" w16cid:durableId="91443867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3CE9"/>
    <w:rsid w:val="00034616"/>
    <w:rsid w:val="0006063C"/>
    <w:rsid w:val="000F7448"/>
    <w:rsid w:val="0015074B"/>
    <w:rsid w:val="001F554C"/>
    <w:rsid w:val="0029639D"/>
    <w:rsid w:val="00326F90"/>
    <w:rsid w:val="00592032"/>
    <w:rsid w:val="0074582D"/>
    <w:rsid w:val="007B757F"/>
    <w:rsid w:val="00A0787F"/>
    <w:rsid w:val="00AA1D8D"/>
    <w:rsid w:val="00B47730"/>
    <w:rsid w:val="00CB0664"/>
    <w:rsid w:val="00CE1A93"/>
    <w:rsid w:val="00F7271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B2FB74"/>
  <w14:defaultImageDpi w14:val="300"/>
  <w15:docId w15:val="{7D975D3D-53BB-374B-863E-68F940FF6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F72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atex-mathml">
    <w:name w:val="katex-mathml"/>
    <w:basedOn w:val="DefaultParagraphFont"/>
    <w:rsid w:val="00F7271D"/>
  </w:style>
  <w:style w:type="character" w:customStyle="1" w:styleId="mord">
    <w:name w:val="mord"/>
    <w:basedOn w:val="DefaultParagraphFont"/>
    <w:rsid w:val="00F7271D"/>
  </w:style>
  <w:style w:type="character" w:customStyle="1" w:styleId="mrel">
    <w:name w:val="mrel"/>
    <w:basedOn w:val="DefaultParagraphFont"/>
    <w:rsid w:val="00F7271D"/>
  </w:style>
  <w:style w:type="character" w:customStyle="1" w:styleId="mopen">
    <w:name w:val="mopen"/>
    <w:basedOn w:val="DefaultParagraphFont"/>
    <w:rsid w:val="00F7271D"/>
  </w:style>
  <w:style w:type="character" w:customStyle="1" w:styleId="vlist-s">
    <w:name w:val="vlist-s"/>
    <w:basedOn w:val="DefaultParagraphFont"/>
    <w:rsid w:val="00F7271D"/>
  </w:style>
  <w:style w:type="character" w:customStyle="1" w:styleId="mclose">
    <w:name w:val="mclose"/>
    <w:basedOn w:val="DefaultParagraphFont"/>
    <w:rsid w:val="00F7271D"/>
  </w:style>
  <w:style w:type="character" w:customStyle="1" w:styleId="mbin">
    <w:name w:val="mbin"/>
    <w:basedOn w:val="DefaultParagraphFont"/>
    <w:rsid w:val="00F7271D"/>
  </w:style>
  <w:style w:type="character" w:customStyle="1" w:styleId="mpunct">
    <w:name w:val="mpunct"/>
    <w:basedOn w:val="DefaultParagraphFont"/>
    <w:rsid w:val="00F7271D"/>
  </w:style>
  <w:style w:type="character" w:customStyle="1" w:styleId="mop">
    <w:name w:val="mop"/>
    <w:basedOn w:val="DefaultParagraphFont"/>
    <w:rsid w:val="00F7271D"/>
  </w:style>
  <w:style w:type="character" w:styleId="HTMLCode">
    <w:name w:val="HTML Code"/>
    <w:basedOn w:val="DefaultParagraphFont"/>
    <w:uiPriority w:val="99"/>
    <w:semiHidden/>
    <w:unhideWhenUsed/>
    <w:rsid w:val="00F7271D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727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7271D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F727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4722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Mohapatra, Soumya R</cp:lastModifiedBy>
  <cp:revision>4</cp:revision>
  <dcterms:created xsi:type="dcterms:W3CDTF">2013-12-23T23:15:00Z</dcterms:created>
  <dcterms:modified xsi:type="dcterms:W3CDTF">2025-10-15T01:28:00Z</dcterms:modified>
  <cp:category/>
</cp:coreProperties>
</file>