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Directory Administration &amp; Troubleshooting</w:t>
      </w:r>
    </w:p>
    <w:p>
      <w:pPr>
        <w:pStyle w:val="Heading2"/>
      </w:pPr>
      <w:r>
        <w:t>1. Account Lockout Resolutions</w:t>
      </w:r>
    </w:p>
    <w:p>
      <w:r>
        <w:t>When a user enters an incorrect password multiple times, Active Directory Domain Services automatically locks the account to prevent brute force attacks. Support agents must follow this procedure to unlock the user:</w:t>
        <w:br/>
        <w:t>1. Open the Active Directory Users and Computers (ADUC) console on the domain controller.</w:t>
        <w:br/>
        <w:t>2. Search for the user using their username or display name.</w:t>
        <w:br/>
        <w:t>3. Right-click the user account and select Properties.</w:t>
        <w:br/>
        <w:t>4. Click on the Account tab.</w:t>
        <w:br/>
        <w:t>5. Check the box 'Unlock account. This account is currently locked out on this Active Directory Domain Controller.'</w:t>
        <w:br/>
        <w:t>6. Click Apply and OK.</w:t>
      </w:r>
    </w:p>
    <w:p>
      <w:pPr>
        <w:pStyle w:val="Heading2"/>
      </w:pPr>
      <w:r>
        <w:t>2. Directory Permissions Mapping</w:t>
      </w:r>
    </w:p>
    <w:p>
      <w:r>
        <w:t>Shared folders use Active Directory Security Groups to govern access permissions. If a user reports 'Access Denied' when browsing shared folders, verify their security group membership:</w:t>
        <w:br/>
        <w:t>- Finance folder requires membership in group 'SG_Finance_Read' or 'SG_Finance_Write'.</w:t>
        <w:br/>
        <w:t>- Operations folder requires membership in group 'SG_Ops_Read' or 'SG_Ops_Write'.</w:t>
        <w:br/>
        <w:t>- Add the user using the ADUC console or PowerShell command: Add-ADGroupMember.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