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rPr>
          <w:rFonts w:ascii="Arial" w:cs="Arial" w:eastAsia="Arial" w:hAnsi="Arial"/>
          <w:b/>
          <w:bCs/>
          <w:color w:val="1B2A41"/>
          <w:sz w:val="36"/>
          <w:szCs w:val="36"/>
        </w:rPr>
        <w:t xml:space="preserve">SOUMYAKANTA BERA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Financial Analyst and Data Analyst | FP&amp;A &amp; Controlling | Credit &amp; Risk | Power BI &amp; SQL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Milan, Italy · +39 347 924 9860 · bera.soumyakanta@yahoo.com · linkedin.com/in/soumyakantabera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1F5F8B"/>
          <w:sz w:val="18"/>
          <w:szCs w:val="18"/>
        </w:rPr>
        <w:t xml:space="preserve">Available immediately | Full-time, fixed-term, temporary or internship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Valid Italian study residence permit - convertible to an employee work permit, outside the quota system</w:t>
      </w:r>
    </w:p>
    <w:p>
      <w:pPr>
        <w:pStyle w:val="Heading2"/>
        <w:pBdr>
          <w:bottom w:val="single" w:color="1F5F8B" w:sz="6" w:space="1"/>
        </w:pBdr>
        <w:spacing w:after="50" w:before="80"/>
      </w:pPr>
      <w:r>
        <w:rPr>
          <w:rFonts w:ascii="Arial" w:cs="Arial" w:eastAsia="Arial" w:hAnsi="Arial"/>
          <w:b/>
          <w:bCs/>
          <w:color w:val="1F5F8B"/>
          <w:sz w:val="22"/>
          <w:szCs w:val="22"/>
        </w:rPr>
        <w:t xml:space="preserve">PROFILE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MSc Finance &amp; Risk Management graduate (July 2026, University of Florence) with internship experience in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M&amp;A valuation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: DCF/comps modelling, P&amp;L reviews, KPI summaries and competitor benchmarking. Hybrid finance and data profile: built an independent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FP&amp;A budget-vs-actual reporting pack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(12 KPIs), an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ETL pipeline with a Power BI dashboard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and an early-warning risk model on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279 listed firms in 14 countries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. Suited to junior roles in financial analysis, FP&amp;A, controlling, credit, data analysis and business analysis. English C1, Italian B1 (certified);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available immediately.</w:t>
      </w:r>
    </w:p>
    <w:p>
      <w:pPr>
        <w:pStyle w:val="Heading2"/>
        <w:pBdr>
          <w:bottom w:val="single" w:color="1F5F8B" w:sz="6" w:space="1"/>
        </w:pBdr>
        <w:spacing w:after="50" w:before="80"/>
      </w:pPr>
      <w:r>
        <w:rPr>
          <w:rFonts w:ascii="Arial" w:cs="Arial" w:eastAsia="Arial" w:hAnsi="Arial"/>
          <w:b/>
          <w:bCs/>
          <w:color w:val="1F5F8B"/>
          <w:sz w:val="22"/>
          <w:szCs w:val="22"/>
        </w:rPr>
        <w:t xml:space="preserve">EXPERIENCE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M&amp;A Analyst Intern | Valdonica SRL, Tuscany, Italy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Oct 2024 - Dec 2024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Supported DCF and comps modelling with multi-year projections, scenarios, capex and sensitivity tables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Prepared P&amp;L reviews, KPI summaries and competitor benchmarking for due-diligence packs and senior-management presentations (Excel, PowerPoint)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Analysed revenue, margin and key business drivers to support valuation</w:t>
      </w:r>
    </w:p>
    <w:p>
      <w:pPr>
        <w:pStyle w:val="Heading2"/>
        <w:pBdr>
          <w:bottom w:val="single" w:color="1F5F8B" w:sz="6" w:space="1"/>
        </w:pBdr>
        <w:spacing w:after="50" w:before="80"/>
      </w:pPr>
      <w:r>
        <w:rPr>
          <w:rFonts w:ascii="Arial" w:cs="Arial" w:eastAsia="Arial" w:hAnsi="Arial"/>
          <w:b/>
          <w:bCs/>
          <w:color w:val="1F5F8B"/>
          <w:sz w:val="22"/>
          <w:szCs w:val="22"/>
        </w:rPr>
        <w:t xml:space="preserve">PROJECTS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Budget-vs-Actual Variance &amp; KPI Reporting Pack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Independent project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Defined reporting requirements and 12 KPIs; built an Excel/Power BI pack with variance analysis and actual-vs-plan variance bridges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Reduced management-pack preparation time from ~4 hours to ~30 minutes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Automated ETL &amp; Business KPI Dashboard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Independent project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Gathered business requirements, mapped as-is/to-be and source-to-target across 3 sources; built a Python/SQL ETL pipeline and a Power BI dashboard (10 metrics)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Produced functional documentation, functional testing and data validation; cut data prep from ~3 hours to under 20 minutes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MSc Thesis - Inventory Buildup as an Early-Warning Signal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DOI: 10.2139/ssrn.7082778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Built a Python/Excel/FactSet pipeline across 3,055 firm-years, 279 listed firms, 14 countries and 13 sectors; panel statistics (fixed effects, clustered errors, placebo tests)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Found 17.1% vs. 12.6% margin-distress incidence in high-stress firm-years; built a Power BI Stress Score dashboard with 0-4 risk flags</w:t>
      </w:r>
    </w:p>
    <w:p>
      <w:pPr>
        <w:pStyle w:val="Heading2"/>
        <w:pBdr>
          <w:bottom w:val="single" w:color="1F5F8B" w:sz="6" w:space="1"/>
        </w:pBdr>
        <w:spacing w:after="50" w:before="80"/>
      </w:pPr>
      <w:r>
        <w:rPr>
          <w:rFonts w:ascii="Arial" w:cs="Arial" w:eastAsia="Arial" w:hAnsi="Arial"/>
          <w:b/>
          <w:bCs/>
          <w:color w:val="1F5F8B"/>
          <w:sz w:val="22"/>
          <w:szCs w:val="22"/>
        </w:rPr>
        <w:t xml:space="preserve">SKILLS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Finance &amp; FP&amp;A: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FP&amp;A reporting, management control, budgeting/forecasting, variance analysis, budget vs. actual, financial statement analysis, P&amp;L/margin analysis, working capital, cash flow, DCF/comps, IFRS, month-end close support, cash forecasting, past-due monitoring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Credit &amp; Risk: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quantitative risk indicators, panel statistical analysis, peer benchmarking, early-warning signal design, risk monitoring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Data, BI &amp; Business Analysis: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business intelligence and data visualisation in Power BI (DAX, Power Query, data modelling; transferable to Qlik and Tableau), SQL, Python (pandas, NumPy), ETL and data quality, KPI dashboards, requirements gathering, functional analysis, as-is/to-be, functional testing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Office &amp; Excel: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Microsoft Office (Word, Excel, PowerPoint), advanced Excel, PivotTables, Power Pivot, XLOOKUP, financial models, scenario/sensitivity analysis, management and stakeholder reporting packs, SharePoint, Copilot, ChatGPT (prompting)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Finance Operations &amp; ERP: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order-to-cash and purchase-to-pay cycles, reconciliations, cost/management accounting, basic ERP knowledge (SAP, Gestionale)</w:t>
      </w:r>
    </w:p>
    <w:p>
      <w:pPr>
        <w:pStyle w:val="Heading2"/>
        <w:pBdr>
          <w:bottom w:val="single" w:color="1F5F8B" w:sz="6" w:space="1"/>
        </w:pBdr>
        <w:spacing w:after="50" w:before="80"/>
      </w:pPr>
      <w:r>
        <w:rPr>
          <w:rFonts w:ascii="Arial" w:cs="Arial" w:eastAsia="Arial" w:hAnsi="Arial"/>
          <w:b/>
          <w:bCs/>
          <w:color w:val="1F5F8B"/>
          <w:sz w:val="22"/>
          <w:szCs w:val="22"/>
        </w:rPr>
        <w:t xml:space="preserve">EDUCATION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MSc Finance and Risk Management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Sep 2023 - Jul 2026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University of Florence, Italy · Graduated Jul 2026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Financial Statement Analysis, Corporate Finance, Computational Finance, Quantitative Risk Management, Derivatives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Bachelor of Business Administration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Jul 2019 - Jun 2022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MAKAUT, India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Financial Accounting, Cost Accounting, Management Accounting, Financial Management</w:t>
      </w:r>
    </w:p>
    <w:p>
      <w:pPr>
        <w:pStyle w:val="Heading2"/>
        <w:pBdr>
          <w:bottom w:val="single" w:color="1F5F8B" w:sz="6" w:space="1"/>
        </w:pBdr>
        <w:spacing w:after="50" w:before="80"/>
      </w:pPr>
      <w:r>
        <w:rPr>
          <w:rFonts w:ascii="Arial" w:cs="Arial" w:eastAsia="Arial" w:hAnsi="Arial"/>
          <w:b/>
          <w:bCs/>
          <w:color w:val="1F5F8B"/>
          <w:sz w:val="22"/>
          <w:szCs w:val="22"/>
        </w:rPr>
        <w:t xml:space="preserve">CERTIFICATIONS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Microsoft Power BI Data Analyst · Google Data Analytics · Microsoft Excel Professional Certificate · CFI Financial Analysis &amp; Modelling · LSEG 8 Finance Essentials Certification · Anthropic - Building with the Claude API · Università Bocconi - Private Equity and Venture Capital · SAP S/4HANA Management Accounting (CO), SAP Learning - in progress</w:t>
      </w:r>
    </w:p>
    <w:p>
      <w:pPr>
        <w:pStyle w:val="Heading2"/>
        <w:pBdr>
          <w:bottom w:val="single" w:color="1F5F8B" w:sz="6" w:space="1"/>
        </w:pBdr>
        <w:spacing w:after="50" w:before="80"/>
      </w:pPr>
      <w:r>
        <w:rPr>
          <w:rFonts w:ascii="Arial" w:cs="Arial" w:eastAsia="Arial" w:hAnsi="Arial"/>
          <w:b/>
          <w:bCs/>
          <w:color w:val="1F5F8B"/>
          <w:sz w:val="22"/>
          <w:szCs w:val="22"/>
        </w:rPr>
        <w:t xml:space="preserve">LANGUAGES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Italian Intermediate (B1, CLA certified), improving | English Advanced (C1)</w:t>
      </w:r>
    </w:p>
    <w:p>
      <w:pPr>
        <w:spacing w:after="40" w:before="12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4"/>
          <w:szCs w:val="14"/>
        </w:rPr>
        <w:t xml:space="preserve">I authorise the processing of my personal data pursuant to Italian Legislative Decree no. 196/2003 and Regulation (EU) 2016/679 (GDPR).</w:t>
      </w:r>
    </w:p>
    <w:sectPr>
      <w:pgSz w:w="11906" w:h="16838" w:orient="portrait"/>
      <w:pgMar w:top="720" w:right="900" w:bottom="6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Soumyakanta Bera - CV - Financial Analyst and Data Analyst</dc:title>
  <dc:creator>Soumyakanta Bera</dc:creator>
  <dc:description>Soumyakanta Bera - CV - Financial Analyst and Data Analyst</dc:description>
  <cp:lastModifiedBy>Un-named</cp:lastModifiedBy>
  <cp:revision>1</cp:revision>
  <dcterms:created xsi:type="dcterms:W3CDTF">2026-10-18T13:50:41.703Z</dcterms:created>
  <dcterms:modified xsi:type="dcterms:W3CDTF">2026-10-18T13:50:41.703Z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