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18E" w:rsidRDefault="004B718E"/>
    <w:tbl>
      <w:tblPr>
        <w:tblStyle w:val="a"/>
        <w:tblW w:w="10440" w:type="dxa"/>
        <w:tblLayout w:type="fixed"/>
        <w:tblLook w:val="0600" w:firstRow="0" w:lastRow="0" w:firstColumn="0" w:lastColumn="0" w:noHBand="1" w:noVBand="1"/>
      </w:tblPr>
      <w:tblGrid>
        <w:gridCol w:w="2580"/>
        <w:gridCol w:w="4380"/>
        <w:gridCol w:w="3480"/>
      </w:tblGrid>
      <w:tr w:rsidR="004B718E">
        <w:trPr>
          <w:trHeight w:val="440"/>
        </w:trPr>
        <w:tc>
          <w:tcPr>
            <w:tcW w:w="2580" w:type="dxa"/>
            <w:vMerge w:val="restart"/>
            <w:shd w:val="clear" w:color="auto" w:fill="auto"/>
            <w:tcMar>
              <w:top w:w="100" w:type="dxa"/>
              <w:left w:w="100" w:type="dxa"/>
              <w:bottom w:w="100" w:type="dxa"/>
              <w:right w:w="100" w:type="dxa"/>
            </w:tcMar>
          </w:tcPr>
          <w:p w:rsidR="004B718E" w:rsidRDefault="008E4A81">
            <w:pPr>
              <w:widowControl w:val="0"/>
              <w:pBdr>
                <w:top w:val="nil"/>
                <w:left w:val="nil"/>
                <w:bottom w:val="nil"/>
                <w:right w:val="nil"/>
                <w:between w:val="nil"/>
              </w:pBdr>
              <w:jc w:val="center"/>
              <w:rPr>
                <w:sz w:val="20"/>
                <w:szCs w:val="20"/>
              </w:rPr>
            </w:pPr>
            <w:r>
              <w:rPr>
                <w:noProof/>
                <w:sz w:val="20"/>
                <w:szCs w:val="20"/>
                <w:lang w:val="en-IN"/>
              </w:rPr>
              <w:drawing>
                <wp:inline distT="114300" distB="114300" distL="114300" distR="114300">
                  <wp:extent cx="1557338" cy="1557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557338"/>
                          </a:xfrm>
                          <a:prstGeom prst="rect">
                            <a:avLst/>
                          </a:prstGeom>
                          <a:ln/>
                        </pic:spPr>
                      </pic:pic>
                    </a:graphicData>
                  </a:graphic>
                </wp:inline>
              </w:drawing>
            </w:r>
          </w:p>
        </w:tc>
        <w:tc>
          <w:tcPr>
            <w:tcW w:w="4380" w:type="dxa"/>
            <w:shd w:val="clear" w:color="auto" w:fill="auto"/>
            <w:tcMar>
              <w:top w:w="100" w:type="dxa"/>
              <w:left w:w="100" w:type="dxa"/>
              <w:bottom w:w="100" w:type="dxa"/>
              <w:right w:w="100" w:type="dxa"/>
            </w:tcMar>
          </w:tcPr>
          <w:p w:rsidR="004B718E" w:rsidRDefault="008E4A81">
            <w:pPr>
              <w:pStyle w:val="Heading1"/>
              <w:widowControl w:val="0"/>
              <w:rPr>
                <w:rFonts w:ascii="Roboto" w:eastAsia="Roboto" w:hAnsi="Roboto" w:cs="Roboto"/>
                <w:color w:val="E92627"/>
                <w:sz w:val="20"/>
                <w:szCs w:val="20"/>
              </w:rPr>
            </w:pPr>
            <w:bookmarkStart w:id="0" w:name="_dpatiagzgnvz" w:colFirst="0" w:colLast="0"/>
            <w:bookmarkEnd w:id="0"/>
            <w:r>
              <w:rPr>
                <w:sz w:val="38"/>
                <w:szCs w:val="38"/>
              </w:rPr>
              <w:t>Soumyak Bhattacharyya</w:t>
            </w:r>
            <w:r>
              <w:rPr>
                <w:sz w:val="46"/>
                <w:szCs w:val="46"/>
              </w:rPr>
              <w:br/>
            </w:r>
            <w:r>
              <w:rPr>
                <w:rFonts w:ascii="Roboto" w:eastAsia="Roboto" w:hAnsi="Roboto" w:cs="Roboto"/>
                <w:color w:val="E92627"/>
                <w:sz w:val="20"/>
                <w:szCs w:val="20"/>
              </w:rPr>
              <w:t>Practice Leader</w:t>
            </w:r>
          </w:p>
          <w:p w:rsidR="004B718E" w:rsidRDefault="008E4A81">
            <w:pPr>
              <w:pStyle w:val="Heading1"/>
              <w:widowControl w:val="0"/>
              <w:rPr>
                <w:sz w:val="46"/>
                <w:szCs w:val="46"/>
              </w:rPr>
            </w:pPr>
            <w:bookmarkStart w:id="1" w:name="_bajqggqa9wor" w:colFirst="0" w:colLast="0"/>
            <w:bookmarkEnd w:id="1"/>
            <w:r>
              <w:rPr>
                <w:rFonts w:ascii="Roboto" w:eastAsia="Roboto" w:hAnsi="Roboto" w:cs="Roboto"/>
                <w:color w:val="E92627"/>
                <w:sz w:val="20"/>
                <w:szCs w:val="20"/>
              </w:rPr>
              <w:t>Application &amp; Conversational Platforms</w:t>
            </w:r>
          </w:p>
        </w:tc>
        <w:tc>
          <w:tcPr>
            <w:tcW w:w="3480" w:type="dxa"/>
            <w:shd w:val="clear" w:color="auto" w:fill="auto"/>
            <w:tcMar>
              <w:top w:w="100" w:type="dxa"/>
              <w:left w:w="100" w:type="dxa"/>
              <w:bottom w:w="100" w:type="dxa"/>
              <w:right w:w="100" w:type="dxa"/>
            </w:tcMar>
          </w:tcPr>
          <w:p w:rsidR="004B718E" w:rsidRDefault="008E4A81">
            <w:pPr>
              <w:widowControl w:val="0"/>
              <w:spacing w:line="276" w:lineRule="auto"/>
              <w:rPr>
                <w:sz w:val="16"/>
                <w:szCs w:val="16"/>
                <w:highlight w:val="yellow"/>
              </w:rPr>
            </w:pPr>
            <w:r>
              <w:rPr>
                <w:sz w:val="16"/>
                <w:szCs w:val="16"/>
              </w:rPr>
              <w:br/>
              <w:t>Mobile: +91 9701816322</w:t>
            </w:r>
          </w:p>
          <w:p w:rsidR="004B718E" w:rsidRDefault="008E4A81">
            <w:pPr>
              <w:widowControl w:val="0"/>
              <w:spacing w:line="276" w:lineRule="auto"/>
              <w:rPr>
                <w:sz w:val="16"/>
                <w:szCs w:val="16"/>
                <w:highlight w:val="yellow"/>
              </w:rPr>
            </w:pPr>
            <w:r>
              <w:rPr>
                <w:sz w:val="16"/>
                <w:szCs w:val="16"/>
              </w:rPr>
              <w:t xml:space="preserve">Email: </w:t>
            </w:r>
            <w:hyperlink r:id="rId8">
              <w:r>
                <w:rPr>
                  <w:color w:val="1155CC"/>
                  <w:sz w:val="16"/>
                  <w:szCs w:val="16"/>
                  <w:u w:val="single"/>
                </w:rPr>
                <w:t>soumyak.bhattacharyya@rubiconred.com</w:t>
              </w:r>
            </w:hyperlink>
            <w:r>
              <w:rPr>
                <w:sz w:val="16"/>
                <w:szCs w:val="16"/>
              </w:rPr>
              <w:br/>
              <w:t>LinkedIn:</w:t>
            </w:r>
            <w:hyperlink r:id="rId9">
              <w:r>
                <w:rPr>
                  <w:color w:val="1155CC"/>
                  <w:sz w:val="16"/>
                  <w:szCs w:val="16"/>
                  <w:u w:val="single"/>
                </w:rPr>
                <w:t xml:space="preserve"> Soumyak Bhattacharyya </w:t>
              </w:r>
            </w:hyperlink>
          </w:p>
          <w:p w:rsidR="004B718E" w:rsidRDefault="008E4A81">
            <w:pPr>
              <w:widowControl w:val="0"/>
              <w:spacing w:line="276" w:lineRule="auto"/>
              <w:rPr>
                <w:sz w:val="16"/>
                <w:szCs w:val="16"/>
              </w:rPr>
            </w:pPr>
            <w:r>
              <w:rPr>
                <w:sz w:val="16"/>
                <w:szCs w:val="16"/>
              </w:rPr>
              <w:t xml:space="preserve">Web: </w:t>
            </w:r>
            <w:hyperlink r:id="rId10">
              <w:r>
                <w:rPr>
                  <w:color w:val="1155CC"/>
                  <w:sz w:val="16"/>
                  <w:szCs w:val="16"/>
                  <w:u w:val="single"/>
                </w:rPr>
                <w:t>www.rubiconred.com</w:t>
              </w:r>
            </w:hyperlink>
          </w:p>
        </w:tc>
      </w:tr>
      <w:tr w:rsidR="004B718E">
        <w:trPr>
          <w:trHeight w:val="440"/>
        </w:trPr>
        <w:tc>
          <w:tcPr>
            <w:tcW w:w="2580" w:type="dxa"/>
            <w:vMerge/>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pPr>
          </w:p>
        </w:tc>
        <w:tc>
          <w:tcPr>
            <w:tcW w:w="7860" w:type="dxa"/>
            <w:gridSpan w:val="2"/>
            <w:shd w:val="clear" w:color="auto" w:fill="auto"/>
            <w:tcMar>
              <w:top w:w="100" w:type="dxa"/>
              <w:left w:w="100" w:type="dxa"/>
              <w:bottom w:w="100" w:type="dxa"/>
              <w:right w:w="100" w:type="dxa"/>
            </w:tcMar>
          </w:tcPr>
          <w:p w:rsidR="004B718E" w:rsidRDefault="008E4A81">
            <w:pPr>
              <w:widowControl w:val="0"/>
              <w:jc w:val="both"/>
              <w:rPr>
                <w:color w:val="171B4B"/>
              </w:rPr>
            </w:pPr>
            <w:r>
              <w:t>Soumyak</w:t>
            </w:r>
            <w:r>
              <w:t xml:space="preserve"> is a talented IT professional with 17+ years of experience specialising in designing scalable, cloud - native, event based, distributed, data driven systems with expertise in Java/JEE, AWS, Chatbot platforms, Artificial Intelligence (AI), Machine Learning</w:t>
            </w:r>
            <w:r>
              <w:t xml:space="preserve"> (ML), Data Architecture and Schema Design. Soumyak leads our ‘Application &amp; Conversational Platforms’ Practice bringing his real-world expertise in modern data driven architecture, design and development to specific projects and his team at large.  Soumya</w:t>
            </w:r>
            <w:r>
              <w:t>k is passionate about building efficient data models with a foundation in data science technology. Previously, as Enginee</w:t>
            </w:r>
            <w:bookmarkStart w:id="2" w:name="_GoBack"/>
            <w:bookmarkEnd w:id="2"/>
            <w:r>
              <w:t xml:space="preserve">ring Manager, he delivered two products in the DevOps space and two large scale enterprise applications for the Government and the 2nd </w:t>
            </w:r>
            <w:r>
              <w:t xml:space="preserve">largest UK energy provider, respectively. Soumyak can fluently scale up, to work with senior leadership in an advisory capacity to help them strategise and scale down, to mentor and guide team members as a hands-on technical architect. </w:t>
            </w:r>
          </w:p>
        </w:tc>
      </w:tr>
    </w:tbl>
    <w:p w:rsidR="004B718E" w:rsidRDefault="004B718E">
      <w:pPr>
        <w:spacing w:before="240"/>
      </w:pPr>
    </w:p>
    <w:tbl>
      <w:tblPr>
        <w:tblStyle w:val="a0"/>
        <w:tblW w:w="10440" w:type="dxa"/>
        <w:tblLayout w:type="fixed"/>
        <w:tblLook w:val="0600" w:firstRow="0" w:lastRow="0" w:firstColumn="0" w:lastColumn="0" w:noHBand="1" w:noVBand="1"/>
      </w:tblPr>
      <w:tblGrid>
        <w:gridCol w:w="1305"/>
        <w:gridCol w:w="9135"/>
      </w:tblGrid>
      <w:tr w:rsidR="004B718E">
        <w:tc>
          <w:tcPr>
            <w:tcW w:w="1305" w:type="dxa"/>
            <w:tcBorders>
              <w:bottom w:val="nil"/>
            </w:tcBorders>
            <w:shd w:val="clear" w:color="auto" w:fill="171B4B"/>
            <w:tcMar>
              <w:top w:w="100" w:type="dxa"/>
              <w:left w:w="100" w:type="dxa"/>
              <w:bottom w:w="100" w:type="dxa"/>
              <w:right w:w="100" w:type="dxa"/>
            </w:tcMar>
          </w:tcPr>
          <w:p w:rsidR="004B718E" w:rsidRDefault="008E4A81">
            <w:pPr>
              <w:widowControl w:val="0"/>
              <w:pBdr>
                <w:top w:val="nil"/>
                <w:left w:val="nil"/>
                <w:bottom w:val="nil"/>
                <w:right w:val="nil"/>
                <w:between w:val="nil"/>
              </w:pBdr>
              <w:jc w:val="center"/>
            </w:pPr>
            <w:r>
              <w:rPr>
                <w:noProof/>
                <w:lang w:val="en-IN"/>
              </w:rPr>
              <w:drawing>
                <wp:inline distT="114300" distB="114300" distL="114300" distR="114300">
                  <wp:extent cx="357188" cy="3571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7188" cy="357188"/>
                          </a:xfrm>
                          <a:prstGeom prst="rect">
                            <a:avLst/>
                          </a:prstGeom>
                          <a:ln/>
                        </pic:spPr>
                      </pic:pic>
                    </a:graphicData>
                  </a:graphic>
                </wp:inline>
              </w:drawing>
            </w:r>
          </w:p>
        </w:tc>
        <w:tc>
          <w:tcPr>
            <w:tcW w:w="9135" w:type="dxa"/>
            <w:tcBorders>
              <w:bottom w:val="nil"/>
            </w:tcBorders>
            <w:shd w:val="clear" w:color="auto" w:fill="171B4B"/>
            <w:tcMar>
              <w:top w:w="100" w:type="dxa"/>
              <w:left w:w="100" w:type="dxa"/>
              <w:bottom w:w="100" w:type="dxa"/>
              <w:right w:w="100" w:type="dxa"/>
            </w:tcMar>
          </w:tcPr>
          <w:p w:rsidR="004B718E" w:rsidRDefault="008E4A81">
            <w:pPr>
              <w:pStyle w:val="Heading2"/>
              <w:widowControl w:val="0"/>
              <w:spacing w:before="200"/>
              <w:rPr>
                <w:color w:val="FFFFFF"/>
              </w:rPr>
            </w:pPr>
            <w:bookmarkStart w:id="3" w:name="_j7d8wv5nc4ts" w:colFirst="0" w:colLast="0"/>
            <w:bookmarkEnd w:id="3"/>
            <w:r>
              <w:rPr>
                <w:color w:val="FFFFFF"/>
              </w:rPr>
              <w:t>ACHIEVEMENTS</w:t>
            </w:r>
          </w:p>
        </w:tc>
      </w:tr>
      <w:tr w:rsidR="004B718E">
        <w:trPr>
          <w:trHeight w:val="420"/>
        </w:trPr>
        <w:tc>
          <w:tcPr>
            <w:tcW w:w="10440"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numPr>
                <w:ilvl w:val="0"/>
                <w:numId w:val="11"/>
              </w:numPr>
              <w:spacing w:before="200"/>
              <w:jc w:val="both"/>
            </w:pPr>
            <w:r>
              <w:t>Established the Application &amp; Conversational Platform practice from scratch.</w:t>
            </w:r>
          </w:p>
          <w:p w:rsidR="004B718E" w:rsidRDefault="008E4A81">
            <w:pPr>
              <w:widowControl w:val="0"/>
              <w:numPr>
                <w:ilvl w:val="0"/>
                <w:numId w:val="11"/>
              </w:numPr>
              <w:spacing w:before="200"/>
              <w:jc w:val="both"/>
            </w:pPr>
            <w:r>
              <w:t xml:space="preserve">Delivered award winning chatbot solutions at both the </w:t>
            </w:r>
            <w:hyperlink r:id="rId12">
              <w:r>
                <w:rPr>
                  <w:color w:val="1155CC"/>
                  <w:u w:val="single"/>
                </w:rPr>
                <w:t>Unive</w:t>
              </w:r>
              <w:r>
                <w:rPr>
                  <w:color w:val="1155CC"/>
                  <w:u w:val="single"/>
                </w:rPr>
                <w:t>rsity of Adelaide</w:t>
              </w:r>
            </w:hyperlink>
            <w:r>
              <w:t xml:space="preserve"> and the </w:t>
            </w:r>
            <w:hyperlink r:id="rId13">
              <w:r>
                <w:rPr>
                  <w:color w:val="1155CC"/>
                  <w:u w:val="single"/>
                </w:rPr>
                <w:t>Queensland University of Technology</w:t>
              </w:r>
            </w:hyperlink>
            <w:r>
              <w:t>. The chatbot solution implemented at the Univers</w:t>
            </w:r>
            <w:r>
              <w:t>ity of Adelaide has completely digitised 4 organisational functions to support all future student inquiries.  Soumyak led the team responsible for migrating an Oracle based chatbot into an Amazon Lex-based solution for the Queensland University of Technolo</w:t>
            </w:r>
            <w:r>
              <w:t>gy, which has resulted in a cost reduction of 80% and human effort by 50%.</w:t>
            </w:r>
          </w:p>
          <w:p w:rsidR="004B718E" w:rsidRDefault="008E4A81">
            <w:pPr>
              <w:widowControl w:val="0"/>
              <w:numPr>
                <w:ilvl w:val="0"/>
                <w:numId w:val="11"/>
              </w:numPr>
              <w:spacing w:before="200"/>
              <w:jc w:val="both"/>
            </w:pPr>
            <w:r>
              <w:t>Designed and delivered the Intelligent Document Management solution that stores, extracts and processes data from digital documents using AWS AI/ML services. Soumyak developed the c</w:t>
            </w:r>
            <w:r>
              <w:t xml:space="preserve">ore processing algorithm for data extraction. The solution is expected to reduce manual effort by 50%. </w:t>
            </w:r>
          </w:p>
          <w:p w:rsidR="004B718E" w:rsidRDefault="008E4A81">
            <w:pPr>
              <w:widowControl w:val="0"/>
              <w:numPr>
                <w:ilvl w:val="0"/>
                <w:numId w:val="11"/>
              </w:numPr>
              <w:pBdr>
                <w:top w:val="nil"/>
                <w:left w:val="nil"/>
                <w:bottom w:val="nil"/>
                <w:right w:val="nil"/>
                <w:between w:val="nil"/>
              </w:pBdr>
              <w:spacing w:before="200"/>
              <w:jc w:val="both"/>
            </w:pPr>
            <w:r>
              <w:t>Designed/implemented and delivered 3 portals for the</w:t>
            </w:r>
            <w:hyperlink r:id="rId14">
              <w:r>
                <w:rPr>
                  <w:color w:val="1155CC"/>
                  <w:u w:val="single"/>
                </w:rPr>
                <w:t xml:space="preserve"> Queensland Containers for Change (CO</w:t>
              </w:r>
              <w:r>
                <w:rPr>
                  <w:color w:val="1155CC"/>
                  <w:u w:val="single"/>
                </w:rPr>
                <w:t>EX)</w:t>
              </w:r>
            </w:hyperlink>
            <w:r>
              <w:t xml:space="preserve"> project, which helped in recycling 4 billion recyclable containers; Soumyak wrote a highly efficient invoicing engine to process 50k payment requests per day; the team under his leadership implemented well designed, documented and tested ~50 REST APIs,</w:t>
            </w:r>
            <w:r>
              <w:t xml:space="preserve"> ~30 Angular based UIs and built an integration with Oracle Integration, Process, and Identity Cloud Services; used Jenkins to implement CD pipeline and Docker + Docker Swarm to scale the solution. </w:t>
            </w:r>
          </w:p>
          <w:p w:rsidR="004B718E" w:rsidRDefault="008E4A81">
            <w:pPr>
              <w:widowControl w:val="0"/>
              <w:numPr>
                <w:ilvl w:val="0"/>
                <w:numId w:val="11"/>
              </w:numPr>
              <w:pBdr>
                <w:top w:val="nil"/>
                <w:left w:val="nil"/>
                <w:bottom w:val="nil"/>
                <w:right w:val="nil"/>
                <w:between w:val="nil"/>
              </w:pBdr>
              <w:spacing w:before="200"/>
              <w:jc w:val="both"/>
            </w:pPr>
            <w:r>
              <w:t>Designed/implemented award winning Application Release Ma</w:t>
            </w:r>
            <w:r>
              <w:t>nagement feature sets of MyST. Soumyak implemented the Release Pipeline framework. Soumyak guided the team to deliver 200+ features in 3 years for a customer base spanning financial services, manufacturing and public sector.  During this period, the revenu</w:t>
            </w:r>
            <w:r>
              <w:t>e earned by the product grew 2X times, the customer base grew by 40%, and defects reduced to 60%.</w:t>
            </w:r>
          </w:p>
          <w:p w:rsidR="004B718E" w:rsidRDefault="008E4A81">
            <w:pPr>
              <w:widowControl w:val="0"/>
              <w:numPr>
                <w:ilvl w:val="0"/>
                <w:numId w:val="11"/>
              </w:numPr>
              <w:pBdr>
                <w:top w:val="nil"/>
                <w:left w:val="nil"/>
                <w:bottom w:val="nil"/>
                <w:right w:val="nil"/>
                <w:between w:val="nil"/>
              </w:pBdr>
              <w:spacing w:before="200"/>
              <w:jc w:val="both"/>
            </w:pPr>
            <w:r>
              <w:t>Receiving 3 awards as technical architect in Cognizant.</w:t>
            </w: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rPr>
                <w:color w:val="171B4B"/>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rPr>
                <w:color w:val="171B4B"/>
              </w:rPr>
            </w:pPr>
          </w:p>
        </w:tc>
      </w:tr>
    </w:tbl>
    <w:p w:rsidR="004B718E" w:rsidRDefault="004B718E">
      <w:pPr>
        <w:spacing w:after="240"/>
      </w:pPr>
    </w:p>
    <w:tbl>
      <w:tblPr>
        <w:tblStyle w:val="a1"/>
        <w:tblW w:w="10440" w:type="dxa"/>
        <w:tblLayout w:type="fixed"/>
        <w:tblLook w:val="0600" w:firstRow="0" w:lastRow="0" w:firstColumn="0" w:lastColumn="0" w:noHBand="1" w:noVBand="1"/>
      </w:tblPr>
      <w:tblGrid>
        <w:gridCol w:w="1335"/>
        <w:gridCol w:w="9105"/>
      </w:tblGrid>
      <w:tr w:rsidR="004B718E">
        <w:tc>
          <w:tcPr>
            <w:tcW w:w="133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lastRenderedPageBreak/>
              <w:drawing>
                <wp:inline distT="114300" distB="114300" distL="114300" distR="114300">
                  <wp:extent cx="347663" cy="3476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7663" cy="347663"/>
                          </a:xfrm>
                          <a:prstGeom prst="rect">
                            <a:avLst/>
                          </a:prstGeom>
                          <a:ln/>
                        </pic:spPr>
                      </pic:pic>
                    </a:graphicData>
                  </a:graphic>
                </wp:inline>
              </w:drawing>
            </w:r>
          </w:p>
        </w:tc>
        <w:tc>
          <w:tcPr>
            <w:tcW w:w="9105" w:type="dxa"/>
            <w:tcBorders>
              <w:bottom w:val="nil"/>
            </w:tcBorders>
            <w:shd w:val="clear" w:color="auto" w:fill="171B4B"/>
            <w:tcMar>
              <w:top w:w="100" w:type="dxa"/>
              <w:left w:w="100" w:type="dxa"/>
              <w:bottom w:w="100" w:type="dxa"/>
              <w:right w:w="100" w:type="dxa"/>
            </w:tcMar>
          </w:tcPr>
          <w:p w:rsidR="004B718E" w:rsidRDefault="008E4A81">
            <w:pPr>
              <w:pStyle w:val="Heading2"/>
              <w:widowControl w:val="0"/>
              <w:spacing w:before="200"/>
              <w:rPr>
                <w:color w:val="FFFFFF"/>
              </w:rPr>
            </w:pPr>
            <w:bookmarkStart w:id="4" w:name="_bfpw60q6dxh7" w:colFirst="0" w:colLast="0"/>
            <w:bookmarkEnd w:id="4"/>
            <w:r>
              <w:rPr>
                <w:color w:val="FFFFFF"/>
              </w:rPr>
              <w:t>WORK EXPERIENCE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spacing w:before="200"/>
              <w:ind w:left="90"/>
              <w:rPr>
                <w:color w:val="171B4B"/>
              </w:rPr>
            </w:pPr>
            <w:r>
              <w:rPr>
                <w:color w:val="171B4B"/>
              </w:rPr>
              <w:t>06/2014 - PRESENT</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spacing w:before="200"/>
            </w:pPr>
            <w:bookmarkStart w:id="5" w:name="_aej9eys6h13e" w:colFirst="0" w:colLast="0"/>
            <w:bookmarkEnd w:id="5"/>
            <w:r>
              <w:t>Rubicon Red</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6" w:name="_362u1tyn6cg4" w:colFirst="0" w:colLast="0"/>
            <w:bookmarkEnd w:id="6"/>
            <w:r>
              <w:t>Practice Manager</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7" w:name="_5vu666kwkv28" w:colFirst="0" w:colLast="0"/>
            <w:bookmarkEnd w:id="7"/>
            <w:r>
              <w:t>University of Adelaide (UoA) - Future Student Support Assistant (FSSA)</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Soumyak led a team of 3 engineers to deliver an </w:t>
            </w:r>
            <w:hyperlink r:id="rId16">
              <w:r>
                <w:rPr>
                  <w:color w:val="1155CC"/>
                  <w:u w:val="single"/>
                </w:rPr>
                <w:t xml:space="preserve">Oracle Digital </w:t>
              </w:r>
              <w:r>
                <w:rPr>
                  <w:color w:val="1155CC"/>
                  <w:u w:val="single"/>
                </w:rPr>
                <w:t>Assistant based chatbot solution</w:t>
              </w:r>
            </w:hyperlink>
            <w:r>
              <w:t xml:space="preserve"> for the University of Adelaide, which has digitised 4 specific services to help future students get admission to UoA. Soumyak guided the development team and built the entire Oracle Cloud Infrastructure using Terraform. His</w:t>
            </w:r>
            <w:r>
              <w:t xml:space="preserve"> specific contributions included:</w:t>
            </w:r>
          </w:p>
          <w:p w:rsidR="004B718E" w:rsidRDefault="008E4A81">
            <w:pPr>
              <w:numPr>
                <w:ilvl w:val="0"/>
                <w:numId w:val="6"/>
              </w:numPr>
              <w:pBdr>
                <w:top w:val="nil"/>
                <w:left w:val="nil"/>
                <w:bottom w:val="nil"/>
                <w:right w:val="nil"/>
                <w:between w:val="nil"/>
              </w:pBdr>
              <w:jc w:val="both"/>
            </w:pPr>
            <w:r>
              <w:t>Developing the solution architecture</w:t>
            </w:r>
          </w:p>
          <w:p w:rsidR="004B718E" w:rsidRDefault="008E4A81">
            <w:pPr>
              <w:numPr>
                <w:ilvl w:val="0"/>
                <w:numId w:val="6"/>
              </w:numPr>
              <w:pBdr>
                <w:top w:val="nil"/>
                <w:left w:val="nil"/>
                <w:bottom w:val="nil"/>
                <w:right w:val="nil"/>
                <w:between w:val="nil"/>
              </w:pBdr>
              <w:jc w:val="both"/>
            </w:pPr>
            <w:r>
              <w:t>Defining the Data Architecture</w:t>
            </w:r>
          </w:p>
          <w:p w:rsidR="004B718E" w:rsidRDefault="008E4A81">
            <w:pPr>
              <w:numPr>
                <w:ilvl w:val="0"/>
                <w:numId w:val="6"/>
              </w:numPr>
              <w:pBdr>
                <w:top w:val="nil"/>
                <w:left w:val="nil"/>
                <w:bottom w:val="nil"/>
                <w:right w:val="nil"/>
                <w:between w:val="nil"/>
              </w:pBdr>
              <w:jc w:val="both"/>
            </w:pPr>
            <w:r>
              <w:t>Designing the data loading and unloading algorithm</w:t>
            </w:r>
          </w:p>
          <w:p w:rsidR="004B718E" w:rsidRDefault="008E4A81">
            <w:pPr>
              <w:numPr>
                <w:ilvl w:val="0"/>
                <w:numId w:val="6"/>
              </w:numPr>
              <w:pBdr>
                <w:top w:val="nil"/>
                <w:left w:val="nil"/>
                <w:bottom w:val="nil"/>
                <w:right w:val="nil"/>
                <w:between w:val="nil"/>
              </w:pBdr>
              <w:jc w:val="both"/>
            </w:pPr>
            <w:r>
              <w:t>Provisioning Infrastructure as Code</w:t>
            </w:r>
          </w:p>
          <w:p w:rsidR="004B718E" w:rsidRDefault="008E4A81">
            <w:pPr>
              <w:numPr>
                <w:ilvl w:val="0"/>
                <w:numId w:val="6"/>
              </w:numPr>
              <w:pBdr>
                <w:top w:val="nil"/>
                <w:left w:val="nil"/>
                <w:bottom w:val="nil"/>
                <w:right w:val="nil"/>
                <w:between w:val="nil"/>
              </w:pBdr>
              <w:jc w:val="both"/>
            </w:pPr>
            <w:r>
              <w:t>Delivering the overall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8" w:name="_rmz1fkr514o8" w:colFirst="0" w:colLast="0"/>
            <w:bookmarkEnd w:id="8"/>
            <w:r>
              <w:t>Internal - Intelligent Document Processing</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t>Soumyak l</w:t>
            </w:r>
            <w:r>
              <w:t>ed a team of 3 engineers and collaborated with Amazon senior consultants to deliver the Intelligent Document Management solution that used AWS Textract and AWS Comprehend to perform OCR of documents (PDF, images) in order to extract and process data from i</w:t>
            </w:r>
            <w:r>
              <w:t>t. The solution can reduce 50% of the manual effort that the customer spends now. Soumyak’s contributions included:</w:t>
            </w:r>
          </w:p>
          <w:p w:rsidR="004B718E" w:rsidRDefault="008E4A81">
            <w:pPr>
              <w:numPr>
                <w:ilvl w:val="0"/>
                <w:numId w:val="6"/>
              </w:numPr>
              <w:pBdr>
                <w:top w:val="nil"/>
                <w:left w:val="nil"/>
                <w:bottom w:val="nil"/>
                <w:right w:val="nil"/>
                <w:between w:val="nil"/>
              </w:pBdr>
              <w:jc w:val="both"/>
            </w:pPr>
            <w:r>
              <w:t>Developing solution architecture</w:t>
            </w:r>
          </w:p>
          <w:p w:rsidR="004B718E" w:rsidRDefault="008E4A81">
            <w:pPr>
              <w:numPr>
                <w:ilvl w:val="0"/>
                <w:numId w:val="6"/>
              </w:numPr>
              <w:pBdr>
                <w:top w:val="nil"/>
                <w:left w:val="nil"/>
                <w:bottom w:val="nil"/>
                <w:right w:val="nil"/>
                <w:between w:val="nil"/>
              </w:pBdr>
              <w:jc w:val="both"/>
            </w:pPr>
            <w:r>
              <w:t>Developing data extraction algorithm from PDF document</w:t>
            </w:r>
          </w:p>
          <w:p w:rsidR="004B718E" w:rsidRDefault="008E4A81">
            <w:pPr>
              <w:numPr>
                <w:ilvl w:val="0"/>
                <w:numId w:val="6"/>
              </w:numPr>
              <w:pBdr>
                <w:top w:val="nil"/>
                <w:left w:val="nil"/>
                <w:bottom w:val="nil"/>
                <w:right w:val="nil"/>
                <w:between w:val="nil"/>
              </w:pBdr>
              <w:jc w:val="both"/>
            </w:pPr>
            <w:r>
              <w:t>Developing cloud event model &amp;</w:t>
            </w:r>
            <w:r>
              <w:t xml:space="preserve"> data architecture for the solution</w:t>
            </w:r>
          </w:p>
          <w:p w:rsidR="004B718E" w:rsidRDefault="008E4A81">
            <w:pPr>
              <w:numPr>
                <w:ilvl w:val="0"/>
                <w:numId w:val="6"/>
              </w:numPr>
              <w:pBdr>
                <w:top w:val="nil"/>
                <w:left w:val="nil"/>
                <w:bottom w:val="nil"/>
                <w:right w:val="nil"/>
                <w:between w:val="nil"/>
              </w:pBdr>
              <w:jc w:val="both"/>
            </w:pPr>
            <w:r>
              <w:t>Delivering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rPr>
                <w:color w:val="000000"/>
              </w:rPr>
            </w:pPr>
            <w:r>
              <w:rPr>
                <w:rFonts w:ascii="Roboto" w:eastAsia="Roboto" w:hAnsi="Roboto" w:cs="Roboto"/>
                <w:color w:val="171B4B"/>
              </w:rPr>
              <w:t>ServiceCo - Coex</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Soumyak led a team of 10 engineers to deliver 3 portals of</w:t>
            </w:r>
            <w:hyperlink r:id="rId17">
              <w:r>
                <w:t xml:space="preserve"> </w:t>
              </w:r>
            </w:hyperlink>
            <w:hyperlink r:id="rId18">
              <w:r>
                <w:t>Coex</w:t>
              </w:r>
            </w:hyperlink>
            <w:r>
              <w:t xml:space="preserve"> project that helped in recycling 4 billion containers, in Queensland; wrote highly efficient invoicing engine to process 50k payment requests per day; the team under Soumyak’s leadership imp</w:t>
            </w:r>
            <w:r>
              <w:t>lemented well designed, documented and tested ~50 REST APIs, ~30 Angular based UIs and built integration with Oracle Integration, Process, and Identity Cloud Services; used Jenkins to implement CD pipeline and Docker + Docker Swarm to scale the solution. S</w:t>
            </w:r>
            <w:r>
              <w:t>oumyak’s contributions in particular were:</w:t>
            </w:r>
          </w:p>
          <w:p w:rsidR="004B718E" w:rsidRDefault="008E4A81">
            <w:pPr>
              <w:numPr>
                <w:ilvl w:val="0"/>
                <w:numId w:val="6"/>
              </w:numPr>
              <w:pBdr>
                <w:top w:val="nil"/>
                <w:left w:val="nil"/>
                <w:bottom w:val="nil"/>
                <w:right w:val="nil"/>
                <w:between w:val="nil"/>
              </w:pBdr>
              <w:jc w:val="both"/>
            </w:pPr>
            <w:r>
              <w:t>Designing technical solution architecture, algorithm and data architecture specifically for ‘Payments Engine’ module</w:t>
            </w:r>
          </w:p>
          <w:p w:rsidR="004B718E" w:rsidRDefault="008E4A81">
            <w:pPr>
              <w:numPr>
                <w:ilvl w:val="0"/>
                <w:numId w:val="6"/>
              </w:numPr>
              <w:pBdr>
                <w:top w:val="nil"/>
                <w:left w:val="nil"/>
                <w:bottom w:val="nil"/>
                <w:right w:val="nil"/>
                <w:between w:val="nil"/>
              </w:pBdr>
              <w:jc w:val="both"/>
            </w:pPr>
            <w:r>
              <w:t>Designing authorization framework</w:t>
            </w:r>
          </w:p>
          <w:p w:rsidR="004B718E" w:rsidRDefault="008E4A81">
            <w:pPr>
              <w:numPr>
                <w:ilvl w:val="0"/>
                <w:numId w:val="6"/>
              </w:numPr>
              <w:pBdr>
                <w:top w:val="nil"/>
                <w:left w:val="nil"/>
                <w:bottom w:val="nil"/>
                <w:right w:val="nil"/>
                <w:between w:val="nil"/>
              </w:pBdr>
              <w:jc w:val="both"/>
            </w:pPr>
            <w:r>
              <w:t>Delivering engagement (phase#2)</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Bdr>
                <w:top w:val="nil"/>
                <w:left w:val="nil"/>
                <w:bottom w:val="nil"/>
                <w:right w:val="nil"/>
                <w:between w:val="nil"/>
              </w:pBdr>
              <w:jc w:val="both"/>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rPr>
                <w:rFonts w:ascii="Roboto" w:eastAsia="Roboto" w:hAnsi="Roboto" w:cs="Roboto"/>
                <w:color w:val="171B4B"/>
              </w:rPr>
              <w:t>Queensland University of Technology (QUT) - Q (Chatbot)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Soumyak led a team of 3 engineers to deliver an </w:t>
            </w:r>
            <w:hyperlink r:id="rId19">
              <w:r>
                <w:rPr>
                  <w:color w:val="1155CC"/>
                  <w:u w:val="single"/>
                </w:rPr>
                <w:t>Amazon Lex-based chatbot solution</w:t>
              </w:r>
            </w:hyperlink>
            <w:r>
              <w:t xml:space="preserve"> for the Queensland University of Technology, which has resulted in a cost reduction of 80%; the solution reduced human effort required, roughly by 50%, to answer queries around admission procedure. Soumyak’s responsibiliti</w:t>
            </w:r>
            <w:r>
              <w:t xml:space="preserve">es included, </w:t>
            </w:r>
          </w:p>
          <w:p w:rsidR="004B718E" w:rsidRDefault="008E4A81">
            <w:pPr>
              <w:numPr>
                <w:ilvl w:val="0"/>
                <w:numId w:val="1"/>
              </w:numPr>
              <w:pBdr>
                <w:top w:val="nil"/>
                <w:left w:val="nil"/>
                <w:bottom w:val="nil"/>
                <w:right w:val="nil"/>
                <w:between w:val="nil"/>
              </w:pBdr>
              <w:jc w:val="both"/>
            </w:pPr>
            <w:r>
              <w:t>Migrated old version of the bot into AWS Lex based solution architecture</w:t>
            </w:r>
          </w:p>
          <w:p w:rsidR="004B718E" w:rsidRDefault="008E4A81">
            <w:pPr>
              <w:numPr>
                <w:ilvl w:val="0"/>
                <w:numId w:val="1"/>
              </w:numPr>
              <w:pBdr>
                <w:top w:val="nil"/>
                <w:left w:val="nil"/>
                <w:bottom w:val="nil"/>
                <w:right w:val="nil"/>
                <w:between w:val="nil"/>
              </w:pBdr>
              <w:jc w:val="both"/>
            </w:pPr>
            <w:r>
              <w:t>Established the data architecture for the solution</w:t>
            </w:r>
          </w:p>
          <w:p w:rsidR="004B718E" w:rsidRDefault="008E4A81">
            <w:pPr>
              <w:numPr>
                <w:ilvl w:val="0"/>
                <w:numId w:val="1"/>
              </w:numPr>
              <w:pBdr>
                <w:top w:val="nil"/>
                <w:left w:val="nil"/>
                <w:bottom w:val="nil"/>
                <w:right w:val="nil"/>
                <w:between w:val="nil"/>
              </w:pBdr>
              <w:jc w:val="both"/>
            </w:pPr>
            <w:r>
              <w:t>Delivered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Bdr>
                <w:top w:val="nil"/>
                <w:left w:val="nil"/>
                <w:bottom w:val="nil"/>
                <w:right w:val="nil"/>
                <w:between w:val="nil"/>
              </w:pBdr>
              <w:jc w:val="both"/>
              <w:rPr>
                <w:rFonts w:ascii="Roboto" w:eastAsia="Roboto" w:hAnsi="Roboto" w:cs="Roboto"/>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rPr>
                <w:color w:val="171B4B"/>
              </w:rPr>
            </w:pPr>
            <w:r>
              <w:rPr>
                <w:rFonts w:ascii="Roboto" w:eastAsia="Roboto" w:hAnsi="Roboto" w:cs="Roboto"/>
                <w:color w:val="171B4B"/>
              </w:rPr>
              <w:t xml:space="preserve">Internal - MyST </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t>As Engineering Leader, Soumyak led a team of 8 engineers and designed Application Release Management feature sets of MyST. He designed components and created data architecture for the Release Pipeline framework. Under his guidance the team delivered 200+ f</w:t>
            </w:r>
            <w:r>
              <w:t>eatures in 3 years for a customer base consisting of banks, manufacturing companies, and government departments. During this period, the revenue earned by the product grew 2X times, the customer base grew by 40%, and defects reduced to 60%.</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spacing w:before="200"/>
              <w:ind w:left="90"/>
              <w:rPr>
                <w:color w:val="171B4B"/>
              </w:rPr>
            </w:pPr>
            <w:r>
              <w:rPr>
                <w:color w:val="171B4B"/>
              </w:rPr>
              <w:t>2010 - 2014</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spacing w:before="200"/>
            </w:pPr>
            <w:bookmarkStart w:id="9" w:name="_yeyxdyilh57w" w:colFirst="0" w:colLast="0"/>
            <w:bookmarkEnd w:id="9"/>
            <w:r>
              <w:t>Co</w:t>
            </w:r>
            <w:r>
              <w:t>gnizant Technology Solutions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Style w:val="Heading3"/>
              <w:widowControl w:val="0"/>
              <w:ind w:left="720" w:hanging="360"/>
            </w:pPr>
            <w:bookmarkStart w:id="10" w:name="_bquv0tifzvxa" w:colFirst="0" w:colLast="0"/>
            <w:bookmarkEnd w:id="10"/>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11" w:name="_jbvggxepfzkn" w:colFirst="0" w:colLast="0"/>
            <w:bookmarkEnd w:id="11"/>
            <w:r>
              <w:t>Architect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12" w:name="_kusoy0i5idxy" w:colFirst="0" w:colLast="0"/>
            <w:bookmarkEnd w:id="12"/>
            <w:r>
              <w:t>Internal - Build as a Service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jc w:val="center"/>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As Technology Architect for Global Technology Office of Cognizant Soumyak led a team of 5 developers to design and build a Release Management Platform that was offered as a SaaS product. Soumyak extended the open-source Jenkins CI server, modeled the data </w:t>
            </w:r>
            <w:r>
              <w:t>architecture to persist the configuration and runtime in a RDBMS. customized its plugin and altered core component’s behavior. The solution helped at least 5 BFS accounts to be able to embrace CD for their projects without any significant upfront cost. (Ja</w:t>
            </w:r>
            <w:r>
              <w:t>va, Jenkins)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ind w:left="270"/>
              <w:rPr>
                <w:color w:val="171B4B"/>
              </w:rPr>
            </w:pPr>
            <w:r>
              <w:rPr>
                <w:color w:val="171B4B"/>
              </w:rPr>
              <w:t>2004 - 2010</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pPr>
            <w:bookmarkStart w:id="13" w:name="_nw236u3qtniy" w:colFirst="0" w:colLast="0"/>
            <w:bookmarkEnd w:id="13"/>
            <w:r>
              <w:t>Tata Consultancy Services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Style w:val="Heading3"/>
              <w:widowControl w:val="0"/>
              <w:ind w:left="720" w:hanging="360"/>
            </w:pPr>
            <w:bookmarkStart w:id="14" w:name="_38m3dt3vztxc" w:colFirst="0" w:colLast="0"/>
            <w:bookmarkEnd w:id="14"/>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15" w:name="_ujq6ykc5baqj" w:colFirst="0" w:colLast="0"/>
            <w:bookmarkEnd w:id="15"/>
            <w:r>
              <w:t>Information Technology Analyst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jc w:val="center"/>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jc w:val="both"/>
            </w:pPr>
            <w:bookmarkStart w:id="16" w:name="_sh8nkur9e10o" w:colFirst="0" w:colLast="0"/>
            <w:bookmarkEnd w:id="16"/>
            <w:r>
              <w:t>CTMIS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17" w:name="_8uuadjvn8kf7" w:colFirst="0" w:colLast="0"/>
            <w:bookmarkEnd w:id="17"/>
            <w:r>
              <w:rPr>
                <w:rFonts w:ascii="Calibri" w:eastAsia="Calibri" w:hAnsi="Calibri" w:cs="Calibri"/>
                <w:color w:val="000000"/>
              </w:rPr>
              <w:t>Soumyak w</w:t>
            </w:r>
            <w:r>
              <w:rPr>
                <w:rFonts w:ascii="Calibri" w:eastAsia="Calibri" w:hAnsi="Calibri" w:cs="Calibri"/>
                <w:color w:val="000000"/>
              </w:rPr>
              <w:t>orked as module lead for Comprehensive Treasury Management Information System (CTMIS) - a flagship project developed by the Government solution vertical of TCS. The solution aimed at providing automation around state government treasuries of India. The sol</w:t>
            </w:r>
            <w:r>
              <w:rPr>
                <w:rFonts w:ascii="Calibri" w:eastAsia="Calibri" w:hAnsi="Calibri" w:cs="Calibri"/>
                <w:color w:val="000000"/>
              </w:rPr>
              <w:t>ution consisted of two parts, a treasury management system and a state government employee pay bill generation system, with which I was deeply involved. The result was phenomenal, as the GDP of the State of Bihar was increased to 11% whereas the national a</w:t>
            </w:r>
            <w:r>
              <w:rPr>
                <w:rFonts w:ascii="Calibri" w:eastAsia="Calibri" w:hAnsi="Calibri" w:cs="Calibri"/>
                <w:color w:val="000000"/>
              </w:rPr>
              <w:t>verage was 7%.</w:t>
            </w:r>
          </w:p>
          <w:p w:rsidR="004B718E" w:rsidRDefault="008E4A81">
            <w:pPr>
              <w:pStyle w:val="Heading4"/>
              <w:keepNext w:val="0"/>
              <w:keepLines w:val="0"/>
              <w:numPr>
                <w:ilvl w:val="0"/>
                <w:numId w:val="7"/>
              </w:numPr>
              <w:pBdr>
                <w:top w:val="nil"/>
                <w:left w:val="nil"/>
                <w:bottom w:val="nil"/>
                <w:right w:val="nil"/>
                <w:between w:val="nil"/>
              </w:pBdr>
              <w:jc w:val="both"/>
              <w:rPr>
                <w:rFonts w:ascii="Calibri" w:eastAsia="Calibri" w:hAnsi="Calibri" w:cs="Calibri"/>
                <w:color w:val="000000"/>
              </w:rPr>
            </w:pPr>
            <w:bookmarkStart w:id="18" w:name="_l50kbqd36dzj" w:colFirst="0" w:colLast="0"/>
            <w:bookmarkEnd w:id="18"/>
            <w:r>
              <w:rPr>
                <w:rFonts w:ascii="Calibri" w:eastAsia="Calibri" w:hAnsi="Calibri" w:cs="Calibri"/>
                <w:color w:val="000000"/>
              </w:rPr>
              <w:t>Contributions</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19" w:name="_rec0tcg35l9" w:colFirst="0" w:colLast="0"/>
            <w:bookmarkEnd w:id="19"/>
            <w:r>
              <w:rPr>
                <w:rFonts w:ascii="Calibri" w:eastAsia="Calibri" w:hAnsi="Calibri" w:cs="Calibri"/>
                <w:color w:val="000000"/>
              </w:rPr>
              <w:t>Designed pay bill generation module’s component and data architecture from scratch</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0" w:name="_hlaedaffureu" w:colFirst="0" w:colLast="0"/>
            <w:bookmarkEnd w:id="20"/>
            <w:r>
              <w:rPr>
                <w:rFonts w:ascii="Calibri" w:eastAsia="Calibri" w:hAnsi="Calibri" w:cs="Calibri"/>
                <w:color w:val="000000"/>
              </w:rPr>
              <w:t>Designed REST API</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1" w:name="_biy090t3isvv" w:colFirst="0" w:colLast="0"/>
            <w:bookmarkEnd w:id="21"/>
            <w:r>
              <w:rPr>
                <w:rFonts w:ascii="Calibri" w:eastAsia="Calibri" w:hAnsi="Calibri" w:cs="Calibri"/>
                <w:color w:val="000000"/>
              </w:rPr>
              <w:t>Drove the team to deliver the solution</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2" w:name="_6qq7n8imawm" w:colFirst="0" w:colLast="0"/>
            <w:bookmarkEnd w:id="22"/>
            <w:r>
              <w:rPr>
                <w:rFonts w:ascii="Calibri" w:eastAsia="Calibri" w:hAnsi="Calibri" w:cs="Calibri"/>
                <w:color w:val="000000"/>
              </w:rPr>
              <w:t>Implemented the solution at customer site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pPr>
            <w:r>
              <w:rPr>
                <w:rFonts w:ascii="Roboto" w:eastAsia="Roboto" w:hAnsi="Roboto" w:cs="Roboto"/>
                <w:color w:val="171B4B"/>
              </w:rPr>
              <w:t>United Utilities, UK - Duos and Associated Distribution System</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23" w:name="_sklg44hw8qow" w:colFirst="0" w:colLast="0"/>
            <w:bookmarkEnd w:id="23"/>
            <w:r>
              <w:rPr>
                <w:rFonts w:ascii="Calibri" w:eastAsia="Calibri" w:hAnsi="Calibri" w:cs="Calibri"/>
                <w:color w:val="000000"/>
              </w:rPr>
              <w:t>DUoS and Associated Distribution Systems (DADS) was a web-based solution for all Electricity and Power distribution functions. It helped United Utilities to meet the regulatory requirement to separate Distribution and Supply Businesses so that it can opera</w:t>
            </w:r>
            <w:r>
              <w:rPr>
                <w:rFonts w:ascii="Calibri" w:eastAsia="Calibri" w:hAnsi="Calibri" w:cs="Calibri"/>
                <w:color w:val="000000"/>
              </w:rPr>
              <w:t>te in the competitive UK electricity market as a discrete Business unit. Further, it reduced the number of systems across the Business resulting in the reduction in ongoing development and maintenance costs.</w:t>
            </w:r>
          </w:p>
          <w:p w:rsidR="004B718E" w:rsidRDefault="004B718E">
            <w:pPr>
              <w:pStyle w:val="Heading4"/>
              <w:keepNext w:val="0"/>
              <w:keepLines w:val="0"/>
              <w:pBdr>
                <w:top w:val="nil"/>
                <w:left w:val="nil"/>
                <w:bottom w:val="nil"/>
                <w:right w:val="nil"/>
                <w:between w:val="nil"/>
              </w:pBdr>
              <w:jc w:val="both"/>
            </w:pPr>
            <w:bookmarkStart w:id="24" w:name="_c7mh03izj4mr" w:colFirst="0" w:colLast="0"/>
            <w:bookmarkEnd w:id="24"/>
          </w:p>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25" w:name="_l1yggw50v21" w:colFirst="0" w:colLast="0"/>
            <w:bookmarkEnd w:id="25"/>
            <w:r>
              <w:rPr>
                <w:rFonts w:ascii="Calibri" w:eastAsia="Calibri" w:hAnsi="Calibri" w:cs="Calibri"/>
                <w:color w:val="000000"/>
              </w:rPr>
              <w:t>Enhancements were being made in the following M</w:t>
            </w:r>
            <w:r>
              <w:rPr>
                <w:rFonts w:ascii="Calibri" w:eastAsia="Calibri" w:hAnsi="Calibri" w:cs="Calibri"/>
                <w:color w:val="000000"/>
              </w:rPr>
              <w:t>odules of the DADS System:</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6" w:name="_g9wweoh8et6c" w:colFirst="0" w:colLast="0"/>
            <w:bookmarkEnd w:id="26"/>
            <w:r>
              <w:rPr>
                <w:rFonts w:ascii="Calibri" w:eastAsia="Calibri" w:hAnsi="Calibri" w:cs="Calibri"/>
                <w:color w:val="000000"/>
              </w:rPr>
              <w:t>New Connection</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7" w:name="_ll680k3oh7hd" w:colFirst="0" w:colLast="0"/>
            <w:bookmarkEnd w:id="27"/>
            <w:r>
              <w:rPr>
                <w:rFonts w:ascii="Calibri" w:eastAsia="Calibri" w:hAnsi="Calibri" w:cs="Calibri"/>
                <w:color w:val="000000"/>
              </w:rPr>
              <w:t>Metering Point Change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8" w:name="_rr33kfmgs1pr" w:colFirst="0" w:colLast="0"/>
            <w:bookmarkEnd w:id="28"/>
            <w:r>
              <w:rPr>
                <w:rFonts w:ascii="Calibri" w:eastAsia="Calibri" w:hAnsi="Calibri" w:cs="Calibri"/>
                <w:color w:val="000000"/>
              </w:rPr>
              <w:lastRenderedPageBreak/>
              <w:t>Metering Point Disconnection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9" w:name="_9ljzxmdfs8re" w:colFirst="0" w:colLast="0"/>
            <w:bookmarkEnd w:id="29"/>
            <w:r>
              <w:rPr>
                <w:rFonts w:ascii="Calibri" w:eastAsia="Calibri" w:hAnsi="Calibri" w:cs="Calibri"/>
                <w:color w:val="000000"/>
              </w:rPr>
              <w:t>Metering Point De-energisation /Re-energisation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0" w:name="_x0awr2kucrt3" w:colFirst="0" w:colLast="0"/>
            <w:bookmarkEnd w:id="30"/>
            <w:r>
              <w:rPr>
                <w:rFonts w:ascii="Calibri" w:eastAsia="Calibri" w:hAnsi="Calibri" w:cs="Calibri"/>
                <w:color w:val="000000"/>
              </w:rPr>
              <w:t>Emergency Metering Point De-energisation/Re-energisation/Disconnection</w:t>
            </w:r>
            <w:r>
              <w:rPr>
                <w:rFonts w:ascii="Calibri" w:eastAsia="Calibri" w:hAnsi="Calibri" w:cs="Calibri"/>
                <w:color w:val="000000"/>
              </w:rPr>
              <w:t>/Change of Meter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1" w:name="_8vh0oydolons" w:colFirst="0" w:colLast="0"/>
            <w:bookmarkEnd w:id="31"/>
            <w:r>
              <w:rPr>
                <w:rFonts w:ascii="Calibri" w:eastAsia="Calibri" w:hAnsi="Calibri" w:cs="Calibri"/>
                <w:color w:val="000000"/>
              </w:rPr>
              <w:t>Metering Point Change by Supplier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2" w:name="_lwl9vq5yr762" w:colFirst="0" w:colLast="0"/>
            <w:bookmarkEnd w:id="32"/>
            <w:r>
              <w:rPr>
                <w:rFonts w:ascii="Calibri" w:eastAsia="Calibri" w:hAnsi="Calibri" w:cs="Calibri"/>
                <w:color w:val="000000"/>
              </w:rPr>
              <w:t>Change of Supplier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3" w:name="_4fm0j2m40ewn" w:colFirst="0" w:colLast="0"/>
            <w:bookmarkEnd w:id="33"/>
            <w:r>
              <w:rPr>
                <w:rFonts w:ascii="Calibri" w:eastAsia="Calibri" w:hAnsi="Calibri" w:cs="Calibri"/>
                <w:color w:val="000000"/>
              </w:rPr>
              <w:t>Create and Maintain Contract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4" w:name="_1a1iq7u83hqs" w:colFirst="0" w:colLast="0"/>
            <w:bookmarkEnd w:id="34"/>
            <w:r>
              <w:rPr>
                <w:rFonts w:ascii="Calibri" w:eastAsia="Calibri" w:hAnsi="Calibri" w:cs="Calibri"/>
                <w:color w:val="000000"/>
              </w:rPr>
              <w:t>Receive HH Meter Advances</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5" w:name="_cdt43z6m9nxw" w:colFirst="0" w:colLast="0"/>
            <w:bookmarkEnd w:id="35"/>
            <w:r>
              <w:rPr>
                <w:rFonts w:ascii="Calibri" w:eastAsia="Calibri" w:hAnsi="Calibri" w:cs="Calibri"/>
                <w:color w:val="000000"/>
              </w:rPr>
              <w:t>Receive NHH Meter Readings</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6" w:name="_8e6hfwp9oo6y" w:colFirst="0" w:colLast="0"/>
            <w:bookmarkEnd w:id="36"/>
            <w:r>
              <w:rPr>
                <w:rFonts w:ascii="Calibri" w:eastAsia="Calibri" w:hAnsi="Calibri" w:cs="Calibri"/>
                <w:color w:val="000000"/>
              </w:rPr>
              <w:t>Billing</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7" w:name="_qb59ypv41z5k" w:colFirst="0" w:colLast="0"/>
            <w:bookmarkEnd w:id="37"/>
            <w:r>
              <w:rPr>
                <w:rFonts w:ascii="Calibri" w:eastAsia="Calibri" w:hAnsi="Calibri" w:cs="Calibri"/>
                <w:color w:val="000000"/>
              </w:rPr>
              <w:t>Manage Debt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8" w:name="_vppovzo3osja" w:colFirst="0" w:colLast="0"/>
            <w:bookmarkEnd w:id="38"/>
            <w:r>
              <w:rPr>
                <w:rFonts w:ascii="Calibri" w:eastAsia="Calibri" w:hAnsi="Calibri" w:cs="Calibri"/>
                <w:color w:val="000000"/>
              </w:rPr>
              <w:t>Manage Payment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9" w:name="_3iy9cmk09v5l" w:colFirst="0" w:colLast="0"/>
            <w:bookmarkEnd w:id="39"/>
            <w:r>
              <w:rPr>
                <w:rFonts w:ascii="Calibri" w:eastAsia="Calibri" w:hAnsi="Calibri" w:cs="Calibri"/>
                <w:color w:val="000000"/>
              </w:rPr>
              <w:t>Revenue Protection</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0" w:name="_phai5hqswyu6" w:colFirst="0" w:colLast="0"/>
            <w:bookmarkEnd w:id="40"/>
            <w:r>
              <w:rPr>
                <w:rFonts w:ascii="Calibri" w:eastAsia="Calibri" w:hAnsi="Calibri" w:cs="Calibri"/>
                <w:color w:val="000000"/>
              </w:rPr>
              <w:t>Owner Credit Cover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1" w:name="_jc0ayjmbwksc" w:colFirst="0" w:colLast="0"/>
            <w:bookmarkEnd w:id="41"/>
            <w:r>
              <w:rPr>
                <w:rFonts w:ascii="Calibri" w:eastAsia="Calibri" w:hAnsi="Calibri" w:cs="Calibri"/>
                <w:color w:val="000000"/>
              </w:rPr>
              <w:t>Maintain LLF Data</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2" w:name="_golt5hmesazt" w:colFirst="0" w:colLast="0"/>
            <w:bookmarkEnd w:id="42"/>
            <w:r>
              <w:rPr>
                <w:rFonts w:ascii="Calibri" w:eastAsia="Calibri" w:hAnsi="Calibri" w:cs="Calibri"/>
                <w:color w:val="000000"/>
              </w:rPr>
              <w:t>Maintain MDD Data</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3" w:name="_c4r094xtli39" w:colFirst="0" w:colLast="0"/>
            <w:bookmarkEnd w:id="43"/>
            <w:r>
              <w:rPr>
                <w:rFonts w:ascii="Calibri" w:eastAsia="Calibri" w:hAnsi="Calibri" w:cs="Calibri"/>
                <w:color w:val="000000"/>
              </w:rPr>
              <w:t>Trade Sales</w:t>
            </w:r>
          </w:p>
          <w:p w:rsidR="004B718E" w:rsidRDefault="004B718E">
            <w:pPr>
              <w:pStyle w:val="Heading4"/>
              <w:keepNext w:val="0"/>
              <w:keepLines w:val="0"/>
              <w:pBdr>
                <w:top w:val="nil"/>
                <w:left w:val="nil"/>
                <w:bottom w:val="nil"/>
                <w:right w:val="nil"/>
                <w:between w:val="nil"/>
              </w:pBdr>
              <w:ind w:left="720"/>
              <w:jc w:val="both"/>
            </w:pPr>
            <w:bookmarkStart w:id="44" w:name="_j9lk889vnqb4" w:colFirst="0" w:colLast="0"/>
            <w:bookmarkEnd w:id="44"/>
          </w:p>
          <w:p w:rsidR="004B718E" w:rsidRDefault="008E4A81">
            <w:pPr>
              <w:widowControl w:val="0"/>
            </w:pPr>
            <w:r>
              <w:t>Soumyak contributed to the development of PL/SQL batches, tuned SQL queries, generated reports using the queries and exported/imported data from RDBMS.</w:t>
            </w:r>
          </w:p>
        </w:tc>
      </w:tr>
    </w:tbl>
    <w:p w:rsidR="004B718E" w:rsidRDefault="004B718E">
      <w:pPr>
        <w:spacing w:before="240" w:after="240"/>
      </w:pPr>
    </w:p>
    <w:p w:rsidR="004B718E" w:rsidRDefault="004B718E">
      <w:pPr>
        <w:spacing w:before="240" w:after="240"/>
      </w:pPr>
    </w:p>
    <w:tbl>
      <w:tblPr>
        <w:tblStyle w:val="a2"/>
        <w:tblW w:w="10440" w:type="dxa"/>
        <w:tblLayout w:type="fixed"/>
        <w:tblLook w:val="0600" w:firstRow="0" w:lastRow="0" w:firstColumn="0" w:lastColumn="0" w:noHBand="1" w:noVBand="1"/>
      </w:tblPr>
      <w:tblGrid>
        <w:gridCol w:w="1095"/>
        <w:gridCol w:w="9345"/>
      </w:tblGrid>
      <w:tr w:rsidR="004B718E">
        <w:tc>
          <w:tcPr>
            <w:tcW w:w="109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drawing>
                <wp:inline distT="114300" distB="114300" distL="114300" distR="114300">
                  <wp:extent cx="385763" cy="38576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85763" cy="385763"/>
                          </a:xfrm>
                          <a:prstGeom prst="rect">
                            <a:avLst/>
                          </a:prstGeom>
                          <a:ln/>
                        </pic:spPr>
                      </pic:pic>
                    </a:graphicData>
                  </a:graphic>
                </wp:inline>
              </w:drawing>
            </w:r>
          </w:p>
        </w:tc>
        <w:tc>
          <w:tcPr>
            <w:tcW w:w="9345" w:type="dxa"/>
            <w:tcBorders>
              <w:bottom w:val="nil"/>
            </w:tcBorders>
            <w:shd w:val="clear" w:color="auto" w:fill="171B4B"/>
            <w:tcMar>
              <w:top w:w="100" w:type="dxa"/>
              <w:left w:w="100" w:type="dxa"/>
              <w:bottom w:w="100" w:type="dxa"/>
              <w:right w:w="100" w:type="dxa"/>
            </w:tcMar>
          </w:tcPr>
          <w:p w:rsidR="004B718E" w:rsidRDefault="008E4A81">
            <w:pPr>
              <w:pStyle w:val="Heading2"/>
              <w:spacing w:before="200"/>
              <w:rPr>
                <w:color w:val="FFFFFF"/>
              </w:rPr>
            </w:pPr>
            <w:bookmarkStart w:id="45" w:name="_pwtv2vm2tsrq" w:colFirst="0" w:colLast="0"/>
            <w:bookmarkEnd w:id="45"/>
            <w:r>
              <w:rPr>
                <w:color w:val="FFFFFF"/>
              </w:rPr>
              <w:t>EDUCATION, QUALIFICATIONS</w:t>
            </w:r>
          </w:p>
        </w:tc>
      </w:tr>
      <w:tr w:rsidR="004B718E">
        <w:trPr>
          <w:trHeight w:val="420"/>
        </w:trPr>
        <w:tc>
          <w:tcPr>
            <w:tcW w:w="10440"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numPr>
                <w:ilvl w:val="0"/>
                <w:numId w:val="9"/>
              </w:numPr>
              <w:spacing w:before="200"/>
              <w:jc w:val="both"/>
            </w:pPr>
            <w:r>
              <w:t>Bachelor in Technology (Electronics &amp;</w:t>
            </w:r>
            <w:r>
              <w:t xml:space="preserve"> Telecommunication)</w:t>
            </w:r>
            <w:r>
              <w:br/>
            </w:r>
            <w:r>
              <w:rPr>
                <w:i/>
              </w:rPr>
              <w:t>University of Kalyani, India</w:t>
            </w:r>
          </w:p>
          <w:p w:rsidR="004B718E" w:rsidRDefault="008E4A81">
            <w:pPr>
              <w:widowControl w:val="0"/>
              <w:numPr>
                <w:ilvl w:val="0"/>
                <w:numId w:val="11"/>
              </w:numPr>
              <w:jc w:val="both"/>
            </w:pPr>
            <w:r>
              <w:t>Data Science certification</w:t>
            </w:r>
          </w:p>
          <w:p w:rsidR="004B718E" w:rsidRDefault="008E4A81">
            <w:pPr>
              <w:widowControl w:val="0"/>
              <w:ind w:left="720"/>
              <w:jc w:val="both"/>
              <w:rPr>
                <w:i/>
                <w:sz w:val="24"/>
                <w:szCs w:val="24"/>
              </w:rPr>
            </w:pPr>
            <w:r>
              <w:rPr>
                <w:i/>
                <w:color w:val="263238"/>
              </w:rPr>
              <w:t>Analytics Path, Hyderabad</w:t>
            </w:r>
          </w:p>
          <w:p w:rsidR="004B718E" w:rsidRDefault="008E4A81">
            <w:pPr>
              <w:widowControl w:val="0"/>
              <w:numPr>
                <w:ilvl w:val="0"/>
                <w:numId w:val="11"/>
              </w:numPr>
              <w:jc w:val="both"/>
            </w:pPr>
            <w:r>
              <w:t>AWS Certified Cloud Practitioner</w:t>
            </w:r>
          </w:p>
          <w:p w:rsidR="004B718E" w:rsidRDefault="004B718E">
            <w:pPr>
              <w:widowControl w:val="0"/>
              <w:ind w:left="720"/>
              <w:jc w:val="both"/>
            </w:pPr>
          </w:p>
          <w:p w:rsidR="004B718E" w:rsidRDefault="004B718E">
            <w:pPr>
              <w:widowControl w:val="0"/>
              <w:ind w:left="720"/>
              <w:jc w:val="both"/>
              <w:rPr>
                <w:i/>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bl>
    <w:p w:rsidR="004B718E" w:rsidRDefault="004B718E">
      <w:pPr>
        <w:spacing w:before="240" w:after="240"/>
      </w:pPr>
    </w:p>
    <w:p w:rsidR="004B718E" w:rsidRDefault="004B718E">
      <w:pPr>
        <w:spacing w:before="240" w:after="240"/>
      </w:pPr>
    </w:p>
    <w:p w:rsidR="004B718E" w:rsidRDefault="004B718E">
      <w:pPr>
        <w:spacing w:before="240" w:after="240"/>
      </w:pPr>
    </w:p>
    <w:p w:rsidR="004B718E" w:rsidRDefault="004B718E">
      <w:pPr>
        <w:spacing w:before="240" w:after="240"/>
      </w:pPr>
    </w:p>
    <w:tbl>
      <w:tblPr>
        <w:tblStyle w:val="a3"/>
        <w:tblW w:w="10425" w:type="dxa"/>
        <w:tblInd w:w="115" w:type="dxa"/>
        <w:tblLayout w:type="fixed"/>
        <w:tblLook w:val="0600" w:firstRow="0" w:lastRow="0" w:firstColumn="0" w:lastColumn="0" w:noHBand="1" w:noVBand="1"/>
      </w:tblPr>
      <w:tblGrid>
        <w:gridCol w:w="1035"/>
        <w:gridCol w:w="9390"/>
      </w:tblGrid>
      <w:tr w:rsidR="004B718E">
        <w:tc>
          <w:tcPr>
            <w:tcW w:w="103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drawing>
                <wp:inline distT="114300" distB="114300" distL="114300" distR="114300">
                  <wp:extent cx="376238" cy="37623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76238" cy="376238"/>
                          </a:xfrm>
                          <a:prstGeom prst="rect">
                            <a:avLst/>
                          </a:prstGeom>
                          <a:ln/>
                        </pic:spPr>
                      </pic:pic>
                    </a:graphicData>
                  </a:graphic>
                </wp:inline>
              </w:drawing>
            </w:r>
          </w:p>
        </w:tc>
        <w:tc>
          <w:tcPr>
            <w:tcW w:w="9390" w:type="dxa"/>
            <w:tcBorders>
              <w:bottom w:val="nil"/>
            </w:tcBorders>
            <w:shd w:val="clear" w:color="auto" w:fill="171B4B"/>
            <w:tcMar>
              <w:top w:w="100" w:type="dxa"/>
              <w:left w:w="100" w:type="dxa"/>
              <w:bottom w:w="100" w:type="dxa"/>
              <w:right w:w="100" w:type="dxa"/>
            </w:tcMar>
          </w:tcPr>
          <w:p w:rsidR="004B718E" w:rsidRDefault="008E4A81">
            <w:pPr>
              <w:pStyle w:val="Heading2"/>
              <w:spacing w:before="200"/>
              <w:rPr>
                <w:color w:val="FFFFFF"/>
              </w:rPr>
            </w:pPr>
            <w:bookmarkStart w:id="46" w:name="_y0lxq2xmlkmz" w:colFirst="0" w:colLast="0"/>
            <w:bookmarkEnd w:id="46"/>
            <w:r>
              <w:rPr>
                <w:color w:val="FFFFFF"/>
              </w:rPr>
              <w:t>SKILLS</w:t>
            </w:r>
          </w:p>
        </w:tc>
      </w:tr>
      <w:tr w:rsidR="004B718E">
        <w:trPr>
          <w:trHeight w:val="420"/>
        </w:trPr>
        <w:tc>
          <w:tcPr>
            <w:tcW w:w="10425"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4B718E"/>
          <w:p w:rsidR="004B718E" w:rsidRDefault="004B718E"/>
          <w:p w:rsidR="004B718E" w:rsidRDefault="008E4A81">
            <w:r>
              <w:t>Architecture and Design</w:t>
            </w:r>
          </w:p>
          <w:p w:rsidR="004B718E" w:rsidRDefault="008E4A81">
            <w:pPr>
              <w:numPr>
                <w:ilvl w:val="0"/>
                <w:numId w:val="4"/>
              </w:numPr>
            </w:pPr>
            <w:r>
              <w:lastRenderedPageBreak/>
              <w:t>Establishing Data Architecture</w:t>
            </w:r>
          </w:p>
          <w:p w:rsidR="004B718E" w:rsidRDefault="008E4A81">
            <w:pPr>
              <w:numPr>
                <w:ilvl w:val="0"/>
                <w:numId w:val="4"/>
              </w:numPr>
            </w:pPr>
            <w:r>
              <w:t>Designing Fullstack applications</w:t>
            </w:r>
          </w:p>
          <w:p w:rsidR="004B718E" w:rsidRDefault="008E4A81">
            <w:pPr>
              <w:numPr>
                <w:ilvl w:val="0"/>
                <w:numId w:val="4"/>
              </w:numPr>
            </w:pPr>
            <w:r>
              <w:t>DesigningServerless applications</w:t>
            </w:r>
          </w:p>
          <w:p w:rsidR="004B718E" w:rsidRDefault="008E4A81">
            <w:pPr>
              <w:numPr>
                <w:ilvl w:val="0"/>
                <w:numId w:val="4"/>
              </w:numPr>
            </w:pPr>
            <w:r>
              <w:t>Designing Chatbot applications</w:t>
            </w:r>
          </w:p>
          <w:p w:rsidR="004B718E" w:rsidRDefault="008E4A81">
            <w:pPr>
              <w:numPr>
                <w:ilvl w:val="0"/>
                <w:numId w:val="4"/>
              </w:numPr>
            </w:pPr>
            <w:r>
              <w:t>Implementing Cloud - Native, Event - Driven, Distributed architecture</w:t>
            </w:r>
          </w:p>
          <w:p w:rsidR="004B718E" w:rsidRDefault="008E4A81">
            <w:pPr>
              <w:widowControl w:val="0"/>
              <w:numPr>
                <w:ilvl w:val="0"/>
                <w:numId w:val="5"/>
              </w:numPr>
              <w:jc w:val="both"/>
            </w:pPr>
            <w:r>
              <w:t>Designing products</w:t>
            </w:r>
          </w:p>
          <w:p w:rsidR="004B718E" w:rsidRDefault="008E4A81">
            <w:pPr>
              <w:widowControl w:val="0"/>
              <w:numPr>
                <w:ilvl w:val="0"/>
                <w:numId w:val="5"/>
              </w:numPr>
              <w:jc w:val="both"/>
            </w:pPr>
            <w:r>
              <w:t>Performing extensive data design and modeling</w:t>
            </w:r>
          </w:p>
          <w:p w:rsidR="004B718E" w:rsidRDefault="004B718E">
            <w:pPr>
              <w:widowControl w:val="0"/>
              <w:jc w:val="both"/>
            </w:pPr>
          </w:p>
          <w:p w:rsidR="004B718E" w:rsidRDefault="008E4A81">
            <w:r>
              <w:t>Cloud Competency</w:t>
            </w:r>
          </w:p>
          <w:p w:rsidR="004B718E" w:rsidRDefault="008E4A81">
            <w:pPr>
              <w:numPr>
                <w:ilvl w:val="0"/>
                <w:numId w:val="2"/>
              </w:numPr>
            </w:pPr>
            <w:r>
              <w:t>Designing and implementing systems using AWS services</w:t>
            </w:r>
          </w:p>
          <w:p w:rsidR="004B718E" w:rsidRDefault="004B718E">
            <w:pPr>
              <w:ind w:left="720"/>
            </w:pPr>
          </w:p>
          <w:p w:rsidR="004B718E" w:rsidRDefault="008E4A81">
            <w:r>
              <w:t>Data Science</w:t>
            </w:r>
          </w:p>
          <w:p w:rsidR="004B718E" w:rsidRDefault="008E4A81">
            <w:pPr>
              <w:numPr>
                <w:ilvl w:val="0"/>
                <w:numId w:val="10"/>
              </w:numPr>
            </w:pPr>
            <w:r>
              <w:t>Exposure to foundational Data Science concepts</w:t>
            </w:r>
          </w:p>
          <w:p w:rsidR="004B718E" w:rsidRDefault="008E4A81">
            <w:pPr>
              <w:numPr>
                <w:ilvl w:val="1"/>
                <w:numId w:val="10"/>
              </w:numPr>
            </w:pPr>
            <w:r>
              <w:t>Exploratory Data Analysis</w:t>
            </w:r>
          </w:p>
          <w:p w:rsidR="004B718E" w:rsidRDefault="008E4A81">
            <w:pPr>
              <w:numPr>
                <w:ilvl w:val="1"/>
                <w:numId w:val="10"/>
              </w:numPr>
            </w:pPr>
            <w:r>
              <w:t>Data pre - processing</w:t>
            </w:r>
          </w:p>
          <w:p w:rsidR="004B718E" w:rsidRDefault="008E4A81">
            <w:pPr>
              <w:numPr>
                <w:ilvl w:val="1"/>
                <w:numId w:val="10"/>
              </w:numPr>
            </w:pPr>
            <w:r>
              <w:t>Model selection and training</w:t>
            </w:r>
          </w:p>
          <w:p w:rsidR="004B718E" w:rsidRDefault="008E4A81">
            <w:pPr>
              <w:numPr>
                <w:ilvl w:val="1"/>
                <w:numId w:val="10"/>
              </w:numPr>
            </w:pPr>
            <w:r>
              <w:t>Evaluating efficiency of the model</w:t>
            </w:r>
          </w:p>
          <w:p w:rsidR="004B718E" w:rsidRDefault="008E4A81">
            <w:pPr>
              <w:numPr>
                <w:ilvl w:val="1"/>
                <w:numId w:val="10"/>
              </w:numPr>
            </w:pPr>
            <w:r>
              <w:t>Language - Python</w:t>
            </w:r>
          </w:p>
          <w:p w:rsidR="004B718E" w:rsidRDefault="008E4A81">
            <w:pPr>
              <w:numPr>
                <w:ilvl w:val="1"/>
                <w:numId w:val="10"/>
              </w:numPr>
            </w:pPr>
            <w:r>
              <w:t>Libraries -</w:t>
            </w:r>
            <w:r>
              <w:t xml:space="preserve"> Panda, Numpy, Matplotlib, Plotly</w:t>
            </w:r>
          </w:p>
          <w:p w:rsidR="004B718E" w:rsidRDefault="008E4A81">
            <w:pPr>
              <w:numPr>
                <w:ilvl w:val="1"/>
                <w:numId w:val="10"/>
              </w:numPr>
            </w:pPr>
            <w:r>
              <w:t>Algorithms - Unsupervised and Supervised</w:t>
            </w:r>
          </w:p>
          <w:p w:rsidR="004B718E" w:rsidRDefault="004B718E">
            <w:pPr>
              <w:widowControl w:val="0"/>
              <w:jc w:val="both"/>
            </w:pPr>
          </w:p>
          <w:p w:rsidR="004B718E" w:rsidRDefault="008E4A81">
            <w:pPr>
              <w:widowControl w:val="0"/>
              <w:jc w:val="both"/>
            </w:pPr>
            <w:r>
              <w:t>Databases</w:t>
            </w:r>
          </w:p>
          <w:p w:rsidR="004B718E" w:rsidRDefault="008E4A81">
            <w:pPr>
              <w:widowControl w:val="0"/>
              <w:numPr>
                <w:ilvl w:val="0"/>
                <w:numId w:val="8"/>
              </w:numPr>
              <w:jc w:val="both"/>
            </w:pPr>
            <w:r>
              <w:t>Oracle</w:t>
            </w:r>
          </w:p>
          <w:p w:rsidR="004B718E" w:rsidRDefault="008E4A81">
            <w:pPr>
              <w:widowControl w:val="0"/>
              <w:numPr>
                <w:ilvl w:val="0"/>
                <w:numId w:val="8"/>
              </w:numPr>
              <w:jc w:val="both"/>
            </w:pPr>
            <w:r>
              <w:t>MySQL</w:t>
            </w:r>
          </w:p>
          <w:p w:rsidR="004B718E" w:rsidRDefault="008E4A81">
            <w:pPr>
              <w:widowControl w:val="0"/>
              <w:numPr>
                <w:ilvl w:val="0"/>
                <w:numId w:val="8"/>
              </w:numPr>
              <w:jc w:val="both"/>
            </w:pPr>
            <w:r>
              <w:t>Redis</w:t>
            </w:r>
          </w:p>
          <w:p w:rsidR="004B718E" w:rsidRDefault="008E4A81">
            <w:pPr>
              <w:widowControl w:val="0"/>
              <w:numPr>
                <w:ilvl w:val="0"/>
                <w:numId w:val="8"/>
              </w:numPr>
              <w:jc w:val="both"/>
            </w:pPr>
            <w:r>
              <w:t>DynamoDB</w:t>
            </w:r>
          </w:p>
          <w:p w:rsidR="004B718E" w:rsidRDefault="008E4A81">
            <w:pPr>
              <w:widowControl w:val="0"/>
              <w:numPr>
                <w:ilvl w:val="0"/>
                <w:numId w:val="8"/>
              </w:numPr>
              <w:jc w:val="both"/>
            </w:pPr>
            <w:r>
              <w:t>ElasticSearch</w:t>
            </w:r>
          </w:p>
          <w:p w:rsidR="004B718E" w:rsidRDefault="004B718E">
            <w:pPr>
              <w:widowControl w:val="0"/>
              <w:jc w:val="both"/>
            </w:pPr>
          </w:p>
          <w:p w:rsidR="004B718E" w:rsidRDefault="008E4A81">
            <w:pPr>
              <w:widowControl w:val="0"/>
              <w:jc w:val="both"/>
            </w:pPr>
            <w:r>
              <w:t>Frameworks, Tools and Libraries</w:t>
            </w:r>
          </w:p>
          <w:p w:rsidR="004B718E" w:rsidRDefault="008E4A81">
            <w:pPr>
              <w:widowControl w:val="0"/>
              <w:numPr>
                <w:ilvl w:val="0"/>
                <w:numId w:val="5"/>
              </w:numPr>
              <w:jc w:val="both"/>
            </w:pPr>
            <w:r>
              <w:t>Spring, Hibernate, JPA, QueryDSL</w:t>
            </w:r>
          </w:p>
          <w:p w:rsidR="004B718E" w:rsidRDefault="008E4A81">
            <w:pPr>
              <w:widowControl w:val="0"/>
              <w:numPr>
                <w:ilvl w:val="0"/>
                <w:numId w:val="5"/>
              </w:numPr>
              <w:jc w:val="both"/>
            </w:pPr>
            <w:r>
              <w:t>Git, Maven, Sonar, Jenkins, Docker, Terraform</w:t>
            </w:r>
          </w:p>
          <w:p w:rsidR="004B718E" w:rsidRDefault="004B718E">
            <w:pPr>
              <w:widowControl w:val="0"/>
              <w:jc w:val="both"/>
            </w:pPr>
          </w:p>
          <w:p w:rsidR="004B718E" w:rsidRDefault="008E4A81">
            <w:pPr>
              <w:widowControl w:val="0"/>
              <w:jc w:val="both"/>
            </w:pPr>
            <w:r>
              <w:t xml:space="preserve">Programming Languages </w:t>
            </w:r>
          </w:p>
          <w:p w:rsidR="004B718E" w:rsidRDefault="008E4A81">
            <w:pPr>
              <w:widowControl w:val="0"/>
              <w:numPr>
                <w:ilvl w:val="0"/>
                <w:numId w:val="5"/>
              </w:numPr>
              <w:jc w:val="both"/>
            </w:pPr>
            <w:r>
              <w:t>Java, TypeScript, Python</w:t>
            </w: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bl>
    <w:p w:rsidR="004B718E" w:rsidRDefault="004B718E">
      <w:pPr>
        <w:spacing w:before="240" w:after="240"/>
      </w:pPr>
    </w:p>
    <w:p w:rsidR="004B718E" w:rsidRDefault="004B718E">
      <w:pPr>
        <w:spacing w:before="240" w:after="240"/>
      </w:pPr>
    </w:p>
    <w:p w:rsidR="004B718E" w:rsidRDefault="004B718E">
      <w:pPr>
        <w:spacing w:after="240"/>
      </w:pPr>
    </w:p>
    <w:sectPr w:rsidR="004B718E">
      <w:headerReference w:type="default" r:id="rId22"/>
      <w:footerReference w:type="default" r:id="rId23"/>
      <w:headerReference w:type="first" r:id="rId24"/>
      <w:footerReference w:type="first" r:id="rId25"/>
      <w:pgSz w:w="11906" w:h="16838"/>
      <w:pgMar w:top="0" w:right="720" w:bottom="0" w:left="72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A81" w:rsidRDefault="008E4A81">
      <w:r>
        <w:separator/>
      </w:r>
    </w:p>
  </w:endnote>
  <w:endnote w:type="continuationSeparator" w:id="0">
    <w:p w:rsidR="008E4A81" w:rsidRDefault="008E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edium">
    <w:charset w:val="00"/>
    <w:family w:val="auto"/>
    <w:pitch w:val="default"/>
  </w:font>
  <w:font w:name="Roboto">
    <w:panose1 w:val="02000000000000000000"/>
    <w:charset w:val="00"/>
    <w:family w:val="auto"/>
    <w:pitch w:val="default"/>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8E4A81">
    <w:pPr>
      <w:ind w:left="180"/>
      <w:rPr>
        <w:sz w:val="16"/>
        <w:szCs w:val="16"/>
      </w:rPr>
    </w:pPr>
    <w:r>
      <w:pict>
        <v:rect id="_x0000_i1025" style="width:0;height:1.5pt" o:hralign="center" o:hrstd="t" o:hr="t" fillcolor="#a0a0a0" stroked="f"/>
      </w:pict>
    </w:r>
  </w:p>
  <w:p w:rsidR="004B718E" w:rsidRDefault="008E4A81">
    <w:pPr>
      <w:ind w:left="180"/>
      <w:rPr>
        <w:sz w:val="16"/>
        <w:szCs w:val="16"/>
      </w:rPr>
    </w:pPr>
    <w:r>
      <w:rPr>
        <w:noProof/>
        <w:sz w:val="16"/>
        <w:szCs w:val="16"/>
        <w:lang w:val="en-IN"/>
      </w:rPr>
      <w:drawing>
        <wp:inline distT="114300" distB="114300" distL="114300" distR="114300">
          <wp:extent cx="190500" cy="20943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90500" cy="209439"/>
                  </a:xfrm>
                  <a:prstGeom prst="rect">
                    <a:avLst/>
                  </a:prstGeom>
                  <a:ln/>
                </pic:spPr>
              </pic:pic>
            </a:graphicData>
          </a:graphic>
        </wp:inline>
      </w:drawing>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Commercial in Confidence </w:t>
    </w:r>
    <w:r>
      <w:rPr>
        <w:sz w:val="16"/>
        <w:szCs w:val="16"/>
      </w:rPr>
      <w:tab/>
    </w:r>
    <w:r>
      <w:rPr>
        <w:sz w:val="16"/>
        <w:szCs w:val="16"/>
      </w:rPr>
      <w:tab/>
    </w:r>
    <w:r>
      <w:rPr>
        <w:sz w:val="16"/>
        <w:szCs w:val="16"/>
      </w:rPr>
      <w:tab/>
    </w:r>
    <w:r>
      <w:rPr>
        <w:sz w:val="16"/>
        <w:szCs w:val="16"/>
      </w:rPr>
      <w:tab/>
    </w:r>
    <w:r>
      <w:rPr>
        <w:sz w:val="16"/>
        <w:szCs w:val="16"/>
      </w:rPr>
      <w:tab/>
      <w:t>Page</w:t>
    </w:r>
    <w:r>
      <w:rPr>
        <w:sz w:val="20"/>
        <w:szCs w:val="20"/>
      </w:rPr>
      <w:t xml:space="preserve"> | </w:t>
    </w:r>
    <w:r>
      <w:rPr>
        <w:sz w:val="16"/>
        <w:szCs w:val="16"/>
      </w:rPr>
      <w:fldChar w:fldCharType="begin"/>
    </w:r>
    <w:r>
      <w:rPr>
        <w:sz w:val="16"/>
        <w:szCs w:val="16"/>
      </w:rPr>
      <w:instrText>PAGE</w:instrText>
    </w:r>
    <w:r w:rsidR="00511584">
      <w:rPr>
        <w:sz w:val="16"/>
        <w:szCs w:val="16"/>
      </w:rPr>
      <w:fldChar w:fldCharType="separate"/>
    </w:r>
    <w:r w:rsidR="00511584">
      <w:rPr>
        <w:noProof/>
        <w:sz w:val="16"/>
        <w:szCs w:val="16"/>
      </w:rPr>
      <w:t>5</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4B718E">
    <w:pPr>
      <w:ind w:left="180"/>
      <w:rPr>
        <w:sz w:val="16"/>
        <w:szCs w:val="16"/>
      </w:rPr>
    </w:pPr>
  </w:p>
  <w:p w:rsidR="004B718E" w:rsidRDefault="008E4A81">
    <w:pPr>
      <w:ind w:left="180"/>
      <w:rPr>
        <w:sz w:val="16"/>
        <w:szCs w:val="16"/>
      </w:rPr>
    </w:pPr>
    <w:r>
      <w:pict>
        <v:rect id="_x0000_i1026" style="width:0;height:1.5pt" o:hralign="center" o:hrstd="t" o:hr="t" fillcolor="#a0a0a0" stroked="f"/>
      </w:pict>
    </w:r>
  </w:p>
  <w:p w:rsidR="004B718E" w:rsidRDefault="008E4A81">
    <w:pPr>
      <w:ind w:left="180"/>
      <w:rPr>
        <w:sz w:val="16"/>
        <w:szCs w:val="16"/>
      </w:rPr>
    </w:pPr>
    <w:r>
      <w:rPr>
        <w:noProof/>
        <w:sz w:val="16"/>
        <w:szCs w:val="16"/>
        <w:lang w:val="en-IN"/>
      </w:rPr>
      <w:drawing>
        <wp:inline distT="114300" distB="114300" distL="114300" distR="114300">
          <wp:extent cx="190500" cy="20943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90500" cy="209439"/>
                  </a:xfrm>
                  <a:prstGeom prst="rect">
                    <a:avLst/>
                  </a:prstGeom>
                  <a:ln/>
                </pic:spPr>
              </pic:pic>
            </a:graphicData>
          </a:graphic>
        </wp:inline>
      </w:drawing>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Commercial in Confidence </w:t>
    </w:r>
    <w:r>
      <w:rPr>
        <w:sz w:val="16"/>
        <w:szCs w:val="16"/>
      </w:rPr>
      <w:tab/>
    </w:r>
    <w:r>
      <w:rPr>
        <w:sz w:val="16"/>
        <w:szCs w:val="16"/>
      </w:rPr>
      <w:tab/>
    </w:r>
    <w:r>
      <w:rPr>
        <w:sz w:val="16"/>
        <w:szCs w:val="16"/>
      </w:rPr>
      <w:tab/>
    </w:r>
    <w:r>
      <w:rPr>
        <w:sz w:val="16"/>
        <w:szCs w:val="16"/>
      </w:rPr>
      <w:tab/>
    </w:r>
    <w:r>
      <w:rPr>
        <w:sz w:val="16"/>
        <w:szCs w:val="16"/>
      </w:rPr>
      <w:tab/>
      <w:t>Page</w:t>
    </w:r>
    <w:r>
      <w:rPr>
        <w:sz w:val="20"/>
        <w:szCs w:val="20"/>
      </w:rPr>
      <w:t xml:space="preserve"> | </w:t>
    </w:r>
    <w:r>
      <w:rPr>
        <w:sz w:val="16"/>
        <w:szCs w:val="16"/>
      </w:rPr>
      <w:fldChar w:fldCharType="begin"/>
    </w:r>
    <w:r>
      <w:rPr>
        <w:sz w:val="16"/>
        <w:szCs w:val="16"/>
      </w:rPr>
      <w:instrText>PAGE</w:instrText>
    </w:r>
    <w:r w:rsidR="00511584">
      <w:rPr>
        <w:sz w:val="16"/>
        <w:szCs w:val="16"/>
      </w:rPr>
      <w:fldChar w:fldCharType="separate"/>
    </w:r>
    <w:r w:rsidR="00511584">
      <w:rPr>
        <w:noProof/>
        <w:sz w:val="16"/>
        <w:szCs w:val="16"/>
      </w:rPr>
      <w:t>1</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A81" w:rsidRDefault="008E4A81">
      <w:r>
        <w:separator/>
      </w:r>
    </w:p>
  </w:footnote>
  <w:footnote w:type="continuationSeparator" w:id="0">
    <w:p w:rsidR="008E4A81" w:rsidRDefault="008E4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8E4A81">
    <w:pPr>
      <w:ind w:left="-720"/>
    </w:pPr>
    <w:r>
      <w:rPr>
        <w:noProof/>
        <w:lang w:val="en-IN"/>
      </w:rPr>
      <w:drawing>
        <wp:inline distT="114300" distB="114300" distL="114300" distR="114300">
          <wp:extent cx="7524750" cy="523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185" t="11392" r="185" b="18987"/>
                  <a:stretch>
                    <a:fillRect/>
                  </a:stretch>
                </pic:blipFill>
                <pic:spPr>
                  <a:xfrm>
                    <a:off x="0" y="0"/>
                    <a:ext cx="7524750" cy="523875"/>
                  </a:xfrm>
                  <a:prstGeom prst="rect">
                    <a:avLst/>
                  </a:prstGeom>
                  <a:ln/>
                </pic:spPr>
              </pic:pic>
            </a:graphicData>
          </a:graphic>
        </wp:inline>
      </w:drawing>
    </w:r>
  </w:p>
  <w:p w:rsidR="004B718E" w:rsidRDefault="004B718E">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8E4A81">
    <w:pPr>
      <w:ind w:left="-720"/>
    </w:pPr>
    <w:r>
      <w:rPr>
        <w:noProof/>
        <w:lang w:val="en-IN"/>
      </w:rPr>
      <w:drawing>
        <wp:inline distT="114300" distB="114300" distL="114300" distR="114300">
          <wp:extent cx="7562850" cy="523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1785" b="18154"/>
                  <a:stretch>
                    <a:fillRect/>
                  </a:stretch>
                </pic:blipFill>
                <pic:spPr>
                  <a:xfrm>
                    <a:off x="0" y="0"/>
                    <a:ext cx="7562850" cy="5238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42C6F"/>
    <w:multiLevelType w:val="multilevel"/>
    <w:tmpl w:val="C07E4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736BB"/>
    <w:multiLevelType w:val="multilevel"/>
    <w:tmpl w:val="DA768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85122"/>
    <w:multiLevelType w:val="multilevel"/>
    <w:tmpl w:val="B6EE6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A659A"/>
    <w:multiLevelType w:val="multilevel"/>
    <w:tmpl w:val="2DD2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F5C9E"/>
    <w:multiLevelType w:val="multilevel"/>
    <w:tmpl w:val="C39A6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21B5A"/>
    <w:multiLevelType w:val="multilevel"/>
    <w:tmpl w:val="DF78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538FD"/>
    <w:multiLevelType w:val="multilevel"/>
    <w:tmpl w:val="0F406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B13C43"/>
    <w:multiLevelType w:val="multilevel"/>
    <w:tmpl w:val="532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37563B"/>
    <w:multiLevelType w:val="multilevel"/>
    <w:tmpl w:val="97C0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DA3BCC"/>
    <w:multiLevelType w:val="multilevel"/>
    <w:tmpl w:val="5E320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E5010"/>
    <w:multiLevelType w:val="multilevel"/>
    <w:tmpl w:val="68C2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0"/>
  </w:num>
  <w:num w:numId="4">
    <w:abstractNumId w:val="2"/>
  </w:num>
  <w:num w:numId="5">
    <w:abstractNumId w:val="3"/>
  </w:num>
  <w:num w:numId="6">
    <w:abstractNumId w:val="9"/>
  </w:num>
  <w:num w:numId="7">
    <w:abstractNumId w:val="1"/>
  </w:num>
  <w:num w:numId="8">
    <w:abstractNumId w:val="7"/>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NDM0sjAzMjUxMDJT0lEKTi0uzszPAykwrAUAPVbeMSwAAAA="/>
  </w:docVars>
  <w:rsids>
    <w:rsidRoot w:val="004B718E"/>
    <w:rsid w:val="004B718E"/>
    <w:rsid w:val="00511584"/>
    <w:rsid w:val="008E4A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F7FBD5-065D-43FE-9A9D-64FF17C7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Roboto Medium" w:eastAsia="Roboto Medium" w:hAnsi="Roboto Medium" w:cs="Roboto Medium"/>
      <w:color w:val="171B4B"/>
      <w:sz w:val="48"/>
      <w:szCs w:val="48"/>
    </w:rPr>
  </w:style>
  <w:style w:type="paragraph" w:styleId="Heading2">
    <w:name w:val="heading 2"/>
    <w:basedOn w:val="Normal"/>
    <w:next w:val="Normal"/>
    <w:pPr>
      <w:keepNext/>
      <w:keepLines/>
      <w:outlineLvl w:val="1"/>
    </w:pPr>
    <w:rPr>
      <w:rFonts w:ascii="Roboto Medium" w:eastAsia="Roboto Medium" w:hAnsi="Roboto Medium" w:cs="Roboto Medium"/>
      <w:color w:val="171B4B"/>
    </w:rPr>
  </w:style>
  <w:style w:type="paragraph" w:styleId="Heading3">
    <w:name w:val="heading 3"/>
    <w:basedOn w:val="Normal"/>
    <w:next w:val="Normal"/>
    <w:pPr>
      <w:keepNext/>
      <w:keepLines/>
      <w:outlineLvl w:val="2"/>
    </w:pPr>
    <w:rPr>
      <w:rFonts w:ascii="Roboto" w:eastAsia="Roboto" w:hAnsi="Roboto" w:cs="Roboto"/>
      <w:color w:val="E92627"/>
    </w:rPr>
  </w:style>
  <w:style w:type="paragraph" w:styleId="Heading4">
    <w:name w:val="heading 4"/>
    <w:basedOn w:val="Normal"/>
    <w:next w:val="Normal"/>
    <w:pPr>
      <w:keepNext/>
      <w:keepLines/>
      <w:outlineLvl w:val="3"/>
    </w:pPr>
    <w:rPr>
      <w:rFonts w:ascii="Roboto" w:eastAsia="Roboto" w:hAnsi="Roboto" w:cs="Roboto"/>
      <w:color w:val="171B4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oumyak.bhattacharyya@rubiconred.com" TargetMode="External"/><Relationship Id="rId13" Type="http://schemas.openxmlformats.org/officeDocument/2006/relationships/hyperlink" Target="https://www.crn.com.au/feature/crn-impact-awards-rubicon-red-creates-ai-chatbot-for-queensland-university-of-technology-569011" TargetMode="External"/><Relationship Id="rId18" Type="http://schemas.openxmlformats.org/officeDocument/2006/relationships/hyperlink" Target="https://www.containersforchange.com.au/ql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itnews.com.au/news/university-of-adelaide-claims-top-education-technology-project-538969" TargetMode="External"/><Relationship Id="rId17" Type="http://schemas.openxmlformats.org/officeDocument/2006/relationships/hyperlink" Target="https://www.containersforchange.com.au/ql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itnews.com.au/news/university-of-adelaide-claims-top-education-technology-project-538969"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rubiconred.com" TargetMode="External"/><Relationship Id="rId19" Type="http://schemas.openxmlformats.org/officeDocument/2006/relationships/hyperlink" Target="https://www.crn.com.au/feature/crn-impact-awards-rubicon-red-creates-ai-chatbot-for-queensland-university-of-technology-569011" TargetMode="External"/><Relationship Id="rId4" Type="http://schemas.openxmlformats.org/officeDocument/2006/relationships/webSettings" Target="webSettings.xml"/><Relationship Id="rId9" Type="http://schemas.openxmlformats.org/officeDocument/2006/relationships/hyperlink" Target="https://www.linkedin.com/in/soumyakbhattacharyya/" TargetMode="External"/><Relationship Id="rId14" Type="http://schemas.openxmlformats.org/officeDocument/2006/relationships/hyperlink" Target="https://www.containersforchange.com.au/qld/"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2021-12-22T06:48:00Z</dcterms:created>
  <dcterms:modified xsi:type="dcterms:W3CDTF">2021-12-22T06:48:00Z</dcterms:modified>
</cp:coreProperties>
</file>