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Basics4AI — Module Content Lifecycle Guide</w:t>
      </w:r>
    </w:p>
    <w:p>
      <w:pPr>
        <w:spacing w:after="160"/>
      </w:pPr>
      <w:r>
        <w:rPr>
          <w:b/>
          <w:bCs/>
        </w:rPr>
        <w:t xml:space="preserve">Status: </w:t>
      </w:r>
      <w:r>
        <w:t xml:space="preserve">Design reviewed and approved. </w:t>
      </w:r>
      <w:r>
        <w:rPr>
          <w:b/>
          <w:bCs/>
        </w:rPr>
        <w:t xml:space="preserve">Not yet applied to code.</w:t>
      </w:r>
      <w:r>
        <w:t xml:space="preserve"> This guide will be executed together, step by step, on a disposable test branch/environment before touching the live pilot deployment (see the project plan, Step 3.</w:t>
      </w:r>
    </w:p>
    <w:p>
      <w:pPr>
        <w:pStyle w:val="Heading2"/>
        <w:spacing w:after="140" w:before="280"/>
      </w:pPr>
      <w:r>
        <w:t xml:space="preserve">Who this is for</w:t>
      </w:r>
    </w:p>
    <w:p>
      <w:pPr>
        <w:spacing w:after="160"/>
      </w:pPr>
      <w:r>
        <w:t xml:space="preserve">Anyone who needs to hide, re-enable, add, or replace a module's content (MCQ assessment, SCCCES survey, SIMS survey) in Basics4AI — without needing to understand the whole codebase. Each procedure below is a small, reversible, isolated change.</w:t>
      </w:r>
    </w:p>
    <w:p>
      <w:pPr>
        <w:pStyle w:val="Heading2"/>
        <w:spacing w:after="140" w:before="280"/>
      </w:pPr>
      <w:r>
        <w:t xml:space="preserve">Background: how the platform decides what modules exist</w:t>
      </w:r>
    </w:p>
    <w:p>
      <w:pPr>
        <w:spacing w:after="160"/>
      </w:pPr>
      <w:r>
        <w:t xml:space="preserve">Basics4AI does </w:t>
      </w:r>
      <w:r>
        <w:rPr>
          <w:b/>
          <w:bCs/>
        </w:rPr>
        <w:t xml:space="preserve">not</w:t>
      </w:r>
      <w:r>
        <w:t xml:space="preserve"> keep a single hardcoded list of "the 7 modules" for the student-facing dashboard. Instead, on every app startup it scans the folder </w:t>
      </w:r>
      <w:r>
        <w:rPr>
          <w:rFonts w:ascii="Consolas" w:cs="Consolas" w:eastAsia="Consolas" w:hAnsi="Consolas"/>
          <w:sz w:val="20"/>
          <w:szCs w:val="20"/>
        </w:rPr>
        <w:t xml:space="preserve">modules/definitions/</w:t>
      </w:r>
      <w:r>
        <w:t xml:space="preserve"> for files named </w:t>
      </w:r>
      <w:r>
        <w:rPr>
          <w:rFonts w:ascii="Consolas" w:cs="Consolas" w:eastAsia="Consolas" w:hAnsi="Consolas"/>
          <w:sz w:val="20"/>
          <w:szCs w:val="20"/>
        </w:rPr>
        <w:t xml:space="preserve">moduleN_definition.py</w:t>
      </w:r>
      <w:r>
        <w:t xml:space="preserve"> (plus </w:t>
      </w:r>
      <w:r>
        <w:rPr>
          <w:rFonts w:ascii="Consolas" w:cs="Consolas" w:eastAsia="Consolas" w:hAnsi="Consolas"/>
          <w:sz w:val="20"/>
          <w:szCs w:val="20"/>
        </w:rPr>
        <w:t xml:space="preserve">pre_course_definition.py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post_course_definition.py</w:t>
      </w:r>
      <w:r>
        <w:t xml:space="preserve">), and builds the Student Dashboard from whatever it finds there. This is handled by </w:t>
      </w:r>
      <w:r>
        <w:rPr>
          <w:rFonts w:ascii="Consolas" w:cs="Consolas" w:eastAsia="Consolas" w:hAnsi="Consolas"/>
          <w:sz w:val="20"/>
          <w:szCs w:val="20"/>
        </w:rPr>
        <w:t xml:space="preserve">modules/registry/discover.py</w:t>
      </w:r>
      <w:r>
        <w:t xml:space="preserve">.</w:t>
      </w:r>
    </w:p>
    <w:p>
      <w:pPr>
        <w:spacing w:after="160"/>
      </w:pPr>
      <w:r>
        <w:t xml:space="preserve">Each module also declares its own position in the sequence via a number called </w:t>
      </w:r>
      <w:r>
        <w:rPr>
          <w:rFonts w:ascii="Consolas" w:cs="Consolas" w:eastAsia="Consolas" w:hAnsi="Consolas"/>
          <w:sz w:val="20"/>
          <w:szCs w:val="20"/>
        </w:rPr>
        <w:t xml:space="preserve">meta["order"]</w:t>
      </w:r>
      <w:r>
        <w:t xml:space="preserve"> inside its definition file (Module 1 has </w:t>
      </w:r>
      <w:r>
        <w:rPr>
          <w:rFonts w:ascii="Consolas" w:cs="Consolas" w:eastAsia="Consolas" w:hAnsi="Consolas"/>
          <w:sz w:val="20"/>
          <w:szCs w:val="20"/>
        </w:rPr>
        <w:t xml:space="preserve">order: 1</w:t>
      </w:r>
      <w:r>
        <w:t xml:space="preserve">, Module 2 has </w:t>
      </w:r>
      <w:r>
        <w:rPr>
          <w:rFonts w:ascii="Consolas" w:cs="Consolas" w:eastAsia="Consolas" w:hAnsi="Consolas"/>
          <w:sz w:val="20"/>
          <w:szCs w:val="20"/>
        </w:rPr>
        <w:t xml:space="preserve">order: 2</w:t>
      </w:r>
      <w:r>
        <w:t xml:space="preserve">, and so on; Pre-Course is </w:t>
      </w:r>
      <w:r>
        <w:rPr>
          <w:rFonts w:ascii="Consolas" w:cs="Consolas" w:eastAsia="Consolas" w:hAnsi="Consolas"/>
          <w:sz w:val="20"/>
          <w:szCs w:val="20"/>
        </w:rPr>
        <w:t xml:space="preserve">order: 0</w:t>
      </w:r>
      <w:r>
        <w:t xml:space="preserve">; Post-Course is </w:t>
      </w:r>
      <w:r>
        <w:rPr>
          <w:rFonts w:ascii="Consolas" w:cs="Consolas" w:eastAsia="Consolas" w:hAnsi="Consolas"/>
          <w:sz w:val="20"/>
          <w:szCs w:val="20"/>
        </w:rPr>
        <w:t xml:space="preserve">order: 999</w:t>
      </w:r>
      <w:r>
        <w:t xml:space="preserve">, meaning "always last"). A module unlocks for a student once the module immediately before it (by this order) is complete — this logic lives in </w:t>
      </w:r>
      <w:r>
        <w:rPr>
          <w:rFonts w:ascii="Consolas" w:cs="Consolas" w:eastAsia="Consolas" w:hAnsi="Consolas"/>
          <w:sz w:val="20"/>
          <w:szCs w:val="20"/>
        </w:rPr>
        <w:t xml:space="preserve">core/progress_engine.py</w:t>
      </w:r>
      <w:r>
        <w:t xml:space="preserve"> and has no hardcoded reference to any specific module number.</w:t>
      </w:r>
    </w:p>
    <w:p>
      <w:pPr>
        <w:spacing w:after="160"/>
      </w:pPr>
      <w:r>
        <w:rPr>
          <w:b/>
          <w:bCs/>
        </w:rPr>
        <w:t xml:space="preserve">This is why the procedure below works cleanly: </w:t>
      </w:r>
      <w:r>
        <w:t xml:space="preserve">removing a module from what gets discovered doesn't just hide its tile — it also closes the gap in the sequence, so whatever module (or Post-Course) came after it now unlocks based on whatever now comes immediately before it.</w:t>
      </w:r>
    </w:p>
    <w:p>
      <w:pPr>
        <w:pStyle w:val="Heading1"/>
        <w:spacing w:after="160" w:before="320"/>
      </w:pPr>
      <w:r>
        <w:t xml:space="preserve">Procedure 1 — Hide / disable a module (e.g., Module 7 for this pilot)</w:t>
      </w:r>
    </w:p>
    <w:p>
      <w:pPr>
        <w:spacing w:after="160"/>
      </w:pPr>
      <w:r>
        <w:t xml:space="preserve">This makes a module disappear from the </w:t>
      </w:r>
      <w:r>
        <w:rPr>
          <w:b/>
          <w:bCs/>
        </w:rPr>
        <w:t xml:space="preserve">Student Dashboard only</w:t>
      </w:r>
      <w:r>
        <w:t xml:space="preserve">. Nothing is deleted. It stays fully visible to Teachers/Admins, and its content (question bank, definitions, scoring rules) is untouched on disk.</w:t>
      </w:r>
    </w:p>
    <w:p>
      <w:pPr>
        <w:pStyle w:val="Heading3"/>
        <w:spacing w:after="120" w:before="220"/>
      </w:pPr>
      <w:r>
        <w:t xml:space="preserve">The change (2 small edits)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modules/registry/discover.py</w:t>
      </w:r>
      <w:r>
        <w:t xml:space="preserve"> — inside </w:t>
      </w:r>
      <w:r>
        <w:rPr>
          <w:rFonts w:ascii="Consolas" w:cs="Consolas" w:eastAsia="Consolas" w:hAnsi="Consolas"/>
          <w:sz w:val="20"/>
          <w:szCs w:val="20"/>
        </w:rPr>
        <w:t xml:space="preserve">discover_module_definitions()</w:t>
      </w:r>
      <w:r>
        <w:t xml:space="preserve">, add a check that skips any definition whose </w:t>
      </w:r>
      <w:r>
        <w:rPr>
          <w:rFonts w:ascii="Consolas" w:cs="Consolas" w:eastAsia="Consolas" w:hAnsi="Consolas"/>
          <w:sz w:val="20"/>
          <w:szCs w:val="20"/>
        </w:rPr>
        <w:t xml:space="preserve">meta["status"]</w:t>
      </w:r>
      <w:r>
        <w:t xml:space="preserve"> is not "active". Every module definition already has a "status" field (it currently just says "active" for all of them and is never checked — this teaches the code to actually respect it) with a log line noting which module was skipped and why, so a hidden module is never a silent mystery to someone debugging later.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modules/definitions/module7_definition.py</w:t>
      </w:r>
      <w:r>
        <w:t xml:space="preserve"> — change one value: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"status": "active"</w:t>
      </w:r>
    </w:p>
    <w:p>
      <w:pPr>
        <w:spacing w:after="160"/>
      </w:pPr>
      <w:r>
        <w:t xml:space="preserve">to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"status": "disabled"</w:t>
      </w:r>
    </w:p>
    <w:p>
      <w:pPr>
        <w:spacing w:after="160"/>
      </w:pPr>
      <w:r>
        <w:t xml:space="preserve">That's it. Nothing else needs to change.</w:t>
      </w:r>
    </w:p>
    <w:p>
      <w:pPr>
        <w:pStyle w:val="Heading3"/>
        <w:spacing w:after="120" w:before="220"/>
      </w:pPr>
      <w:r>
        <w:t xml:space="preserve">What happens automatically as a result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Module 7's tile disappears from the Student Dashboard.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Post-Course automatically unlocks after Module 6 instead of Module 7.</w:t>
      </w:r>
      <w:r>
        <w:t xml:space="preserve"> This is a direct, confirmed consequence of the ordering logic described above — no separate change is needed for this.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Module 7's question bank (</w:t>
      </w:r>
      <w:r>
        <w:rPr>
          <w:rFonts w:ascii="Consolas" w:cs="Consolas" w:eastAsia="Consolas" w:hAnsi="Consolas"/>
          <w:sz w:val="20"/>
          <w:szCs w:val="20"/>
        </w:rPr>
        <w:t xml:space="preserve">content_dev/module7_question_bank.json</w:t>
      </w:r>
      <w:r>
        <w:t xml:space="preserve">), scoring rules (</w:t>
      </w:r>
      <w:r>
        <w:rPr>
          <w:rFonts w:ascii="Consolas" w:cs="Consolas" w:eastAsia="Consolas" w:hAnsi="Consolas"/>
          <w:sz w:val="20"/>
          <w:szCs w:val="20"/>
        </w:rPr>
        <w:t xml:space="preserve">streamlit_app/surveys/module7_content_mcq_assessment_scoring.yaml</w:t>
      </w:r>
      <w:r>
        <w:t xml:space="preserve">), and renderer (</w:t>
      </w:r>
      <w:r>
        <w:rPr>
          <w:rFonts w:ascii="Consolas" w:cs="Consolas" w:eastAsia="Consolas" w:hAnsi="Consolas"/>
          <w:sz w:val="20"/>
          <w:szCs w:val="20"/>
        </w:rPr>
        <w:t xml:space="preserve">modules/module_7.py</w:t>
      </w:r>
      <w:r>
        <w:t xml:space="preserve">) all remain exactly as they were.</w:t>
      </w:r>
    </w:p>
    <w:p>
      <w:pPr>
        <w:pStyle w:val="Heading3"/>
        <w:spacing w:after="120" w:before="220"/>
      </w:pPr>
      <w:r>
        <w:t xml:space="preserve">What does not change (read this before you rely on it)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Module 7 still appears in the Teacher Dashboard and analytics.</w:t>
      </w:r>
      <w:r>
        <w:t xml:space="preserve"> The analytics code (</w:t>
      </w:r>
      <w:r>
        <w:rPr>
          <w:rFonts w:ascii="Consolas" w:cs="Consolas" w:eastAsia="Consolas" w:hAnsi="Consolas"/>
          <w:sz w:val="20"/>
          <w:szCs w:val="20"/>
        </w:rPr>
        <w:t xml:space="preserve">core/analytics/datasets/canonical_loader.py</w:t>
      </w:r>
      <w:r>
        <w:t xml:space="preserve">) and the Teacher Dashboard (</w:t>
      </w:r>
      <w:r>
        <w:rPr>
          <w:rFonts w:ascii="Consolas" w:cs="Consolas" w:eastAsia="Consolas" w:hAnsi="Consolas"/>
          <w:sz w:val="20"/>
          <w:szCs w:val="20"/>
        </w:rPr>
        <w:t xml:space="preserve">streamlit_app/dashboards/teacher_dashboard.py</w:t>
      </w:r>
      <w:r>
        <w:t xml:space="preserve">) build their module lists independently and don't consult the same discovery mechanism the Student Dashboard uses. Practically: any report that automatically loops over all modules (for example, the IRT psychometric report) will still show a "Module 7" section — it will just say something like "insufficient data," because zero students will have answered it. </w:t>
      </w:r>
      <w:r>
        <w:rPr>
          <w:b/>
          <w:bCs/>
        </w:rPr>
        <w:t xml:space="preserve">This is expected, not a bug.</w:t>
      </w:r>
      <w:r>
        <w:t xml:space="preserve"> Fixing this disconnect so all dashboards reflect the same active-module list is a separate, larger piece of work, intentionally deferred (see the Programmer's Guide's "Future Work" section once written).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 dataset your analytics pipeline builds is still, under the hood, structured as a 7-module dataset with one empty module — not a "true" 6-module dataset. Worth knowing if you're describing your data provenance in a dissertation methods section.</w:t>
      </w:r>
    </w:p>
    <w:p>
      <w:pPr>
        <w:pStyle w:val="Heading3"/>
        <w:spacing w:after="120" w:before="220"/>
      </w:pPr>
      <w:r>
        <w:t xml:space="preserve">Re-enabling Module 7 later</w:t>
      </w:r>
    </w:p>
    <w:p>
      <w:pPr>
        <w:spacing w:after="160"/>
      </w:pPr>
      <w:r>
        <w:t xml:space="preserve">Change </w:t>
      </w:r>
      <w:r>
        <w:rPr>
          <w:rFonts w:ascii="Consolas" w:cs="Consolas" w:eastAsia="Consolas" w:hAnsi="Consolas"/>
          <w:sz w:val="20"/>
          <w:szCs w:val="20"/>
        </w:rPr>
        <w:t xml:space="preserve">"status": "disabled"</w:t>
      </w:r>
      <w:r>
        <w:t xml:space="preserve"> back to </w:t>
      </w:r>
      <w:r>
        <w:rPr>
          <w:rFonts w:ascii="Consolas" w:cs="Consolas" w:eastAsia="Consolas" w:hAnsi="Consolas"/>
          <w:sz w:val="20"/>
          <w:szCs w:val="20"/>
        </w:rPr>
        <w:t xml:space="preserve">"status": "active"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modules/definitions/module7_definition.py</w:t>
      </w:r>
      <w:r>
        <w:t xml:space="preserve">. Nothing else to undo. The Post-Course unlock threshold will automatically shift back to "after Module 7" the next time the app restarts.</w:t>
      </w:r>
    </w:p>
    <w:p>
      <w:pPr>
        <w:pStyle w:val="Heading1"/>
        <w:spacing w:after="160" w:before="320"/>
      </w:pPr>
      <w:r>
        <w:t xml:space="preserve">Procedure 2 — Add a brand-new module (e.g., Module 8, or Module 16 for a larger course)</w:t>
      </w:r>
    </w:p>
    <w:p>
      <w:pPr>
        <w:spacing w:after="160"/>
      </w:pPr>
      <w:r>
        <w:t xml:space="preserve">To introduce module N, create these files, following the exact pattern already used by modules 1–7: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300"/>
      </w:tblGrid>
      <w:tr>
        <w:trPr>
          <w:tblHeader/>
        </w:trPr>
        <w:tc>
          <w:tcPr>
            <w:tcW w:type="dxa" w:w="4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3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200"/>
          </w:tcPr>
          <w:p>
            <w:r>
              <w:t xml:space="preserve">modules/definitions/module{N}_definition.py</w:t>
            </w:r>
          </w:p>
        </w:tc>
        <w:tc>
          <w:tcPr>
            <w:tcW w:type="dxa" w:w="6300"/>
          </w:tcPr>
          <w:p>
            <w:r>
              <w:t xml:space="preserve">Declares the module's metadata, order, and which instruments (MCQ, SCCCES, SIMS) it uses</w:t>
            </w:r>
          </w:p>
        </w:tc>
      </w:tr>
      <w:tr>
        <w:tc>
          <w:tcPr>
            <w:tcW w:type="dxa" w:w="4200"/>
          </w:tcPr>
          <w:p>
            <w:r>
              <w:t xml:space="preserve">modules/module_{N}.py</w:t>
            </w:r>
          </w:p>
        </w:tc>
        <w:tc>
          <w:tcPr>
            <w:tcW w:type="dxa" w:w="6300"/>
          </w:tcPr>
          <w:p>
            <w:r>
              <w:t xml:space="preserve">The code that actually renders the module on screen. Must expose a render(username) function and a MODULE_ID constant that exactly matches the module_id used in the definition file above</w:t>
            </w:r>
          </w:p>
        </w:tc>
      </w:tr>
      <w:tr>
        <w:tc>
          <w:tcPr>
            <w:tcW w:type="dxa" w:w="4200"/>
          </w:tcPr>
          <w:p>
            <w:r>
              <w:t xml:space="preserve">content_dev/module{N}_question_bank.json</w:t>
            </w:r>
          </w:p>
        </w:tc>
        <w:tc>
          <w:tcPr>
            <w:tcW w:type="dxa" w:w="6300"/>
          </w:tcPr>
          <w:p>
            <w:r>
              <w:t xml:space="preserve">The MCQ question bank for this module</w:t>
            </w:r>
          </w:p>
        </w:tc>
      </w:tr>
      <w:tr>
        <w:tc>
          <w:tcPr>
            <w:tcW w:type="dxa" w:w="4200"/>
          </w:tcPr>
          <w:p>
            <w:r>
              <w:t xml:space="preserve">streamlit_app/surveys/module{N}_content_mcq_assessment_scoring.yaml</w:t>
            </w:r>
          </w:p>
        </w:tc>
        <w:tc>
          <w:tcPr>
            <w:tcW w:type="dxa" w:w="6300"/>
          </w:tcPr>
          <w:p>
            <w:r>
              <w:t xml:space="preserve">The answer key / scoring rules for that MCQ</w:t>
            </w:r>
          </w:p>
        </w:tc>
      </w:tr>
      <w:tr>
        <w:tc>
          <w:tcPr>
            <w:tcW w:type="dxa" w:w="4200"/>
          </w:tcPr>
          <w:p>
            <w:r>
              <w:t xml:space="preserve">content_dev/learning_objectives.yaml</w:t>
            </w:r>
          </w:p>
        </w:tc>
        <w:tc>
          <w:tcPr>
            <w:tcW w:type="dxa" w:w="6300"/>
          </w:tcPr>
          <w:p>
            <w:r>
              <w:t xml:space="preserve">Optional — add an entry describing the new module's learning objectives, for documentation purposes only (doesn't affect runtime behavior)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Once these files exist, the Student Dashboard picks up the new module </w:t>
      </w:r>
      <w:r>
        <w:rPr>
          <w:b/>
          <w:bCs/>
        </w:rPr>
        <w:t xml:space="preserve">automatically</w:t>
      </w:r>
      <w:r>
        <w:t xml:space="preserve"> — no registration step needed, because of the auto-discovery behavior described above.</w:t>
      </w:r>
    </w:p>
    <w:p>
      <w:pPr>
        <w:spacing w:after="160"/>
      </w:pPr>
      <w:r>
        <w:rPr>
          <w:b/>
          <w:bCs/>
        </w:rPr>
        <w:t xml:space="preserve">Important limitation: </w:t>
      </w:r>
      <w:r>
        <w:t xml:space="preserve">the Teacher Dashboard and analytics pipeline will </w:t>
      </w:r>
      <w:r>
        <w:rPr>
          <w:b/>
          <w:bCs/>
        </w:rPr>
        <w:t xml:space="preserve">not</w:t>
      </w:r>
      <w:r>
        <w:t xml:space="preserve"> automatically know about the new module. Two files currently have the number of modules "baked in" as a fixed range and would need to be manually updated to include module N: </w:t>
      </w:r>
      <w:r>
        <w:rPr>
          <w:rFonts w:ascii="Consolas" w:cs="Consolas" w:eastAsia="Consolas" w:hAnsi="Consolas"/>
          <w:sz w:val="20"/>
          <w:szCs w:val="20"/>
        </w:rPr>
        <w:t xml:space="preserve">core/analytics/datasets/canonical_loader.py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streamlit_app/dashboards/teacher_dashboard.py</w:t>
      </w:r>
      <w:r>
        <w:t xml:space="preserve">. Making this automatic is the deferred "dynamic dashboards" work mentioned above — until that's done, adding a module to the Student Dashboard and adding it to the Teacher/analytics views are two separate manual steps.</w:t>
      </w:r>
    </w:p>
    <w:p>
      <w:pPr>
        <w:pStyle w:val="Heading1"/>
        <w:spacing w:after="160" w:before="320"/>
      </w:pPr>
      <w:r>
        <w:t xml:space="preserve">Procedure 3 — Replace a module's content</w:t>
      </w:r>
    </w:p>
    <w:p>
      <w:pPr>
        <w:spacing w:after="160"/>
      </w:pPr>
      <w:r>
        <w:rPr>
          <w:b/>
          <w:bCs/>
        </w:rPr>
        <w:t xml:space="preserve">Replacing the MCQ question bank</w:t>
      </w:r>
      <w:r>
        <w:t xml:space="preserve"> for module N: edit </w:t>
      </w:r>
      <w:r>
        <w:rPr>
          <w:rFonts w:ascii="Consolas" w:cs="Consolas" w:eastAsia="Consolas" w:hAnsi="Consolas"/>
          <w:sz w:val="20"/>
          <w:szCs w:val="20"/>
        </w:rPr>
        <w:t xml:space="preserve">content_dev/module{N}_question_bank.json</w:t>
      </w:r>
      <w:r>
        <w:t xml:space="preserve"> (the questions) and, if the correct answers change, </w:t>
      </w:r>
      <w:r>
        <w:rPr>
          <w:rFonts w:ascii="Consolas" w:cs="Consolas" w:eastAsia="Consolas" w:hAnsi="Consolas"/>
          <w:sz w:val="20"/>
          <w:szCs w:val="20"/>
        </w:rPr>
        <w:t xml:space="preserve">streamlit_app/surveys/module{N}_content_mcq_assessment_scoring.yaml</w:t>
      </w:r>
      <w:r>
        <w:t xml:space="preserve"> (the answer key). This is fully isolated to that one module — no other module is affected.</w:t>
      </w:r>
    </w:p>
    <w:p>
      <w:pPr>
        <w:spacing w:after="160"/>
      </w:pPr>
      <w:r>
        <w:rPr>
          <w:b/>
          <w:bCs/>
        </w:rPr>
        <w:t xml:space="preserve">Replacing SCCCES or SIMS survey content: </w:t>
      </w:r>
      <w:r>
        <w:t xml:space="preserve">these are </w:t>
      </w:r>
      <w:r>
        <w:rPr>
          <w:b/>
          <w:bCs/>
        </w:rPr>
        <w:t xml:space="preserve">not</w:t>
      </w:r>
      <w:r>
        <w:t xml:space="preserve"> per-module files. There is exactly one SCCCES survey definition (</w:t>
      </w:r>
      <w:r>
        <w:rPr>
          <w:rFonts w:ascii="Consolas" w:cs="Consolas" w:eastAsia="Consolas" w:hAnsi="Consolas"/>
          <w:sz w:val="20"/>
          <w:szCs w:val="20"/>
        </w:rPr>
        <w:t xml:space="preserve">streamlit_app/surveys/b4ai_sccces_survey.yaml</w:t>
      </w:r>
      <w:r>
        <w:t xml:space="preserve"> + its scoring file) and one SIMS survey definition (</w:t>
      </w:r>
      <w:r>
        <w:rPr>
          <w:rFonts w:ascii="Consolas" w:cs="Consolas" w:eastAsia="Consolas" w:hAnsi="Consolas"/>
          <w:sz w:val="20"/>
          <w:szCs w:val="20"/>
        </w:rPr>
        <w:t xml:space="preserve">streamlit_app/surveys/b4ai_sims_survey.yaml</w:t>
      </w:r>
      <w:r>
        <w:t xml:space="preserve"> + its scoring file) for the </w:t>
      </w:r>
      <w:r>
        <w:rPr>
          <w:b/>
          <w:bCs/>
        </w:rPr>
        <w:t xml:space="preserve">entire course</w:t>
      </w:r>
      <w:r>
        <w:t xml:space="preserve">. Every module simply re-administers the same shared survey. </w:t>
      </w:r>
      <w:r>
        <w:rPr>
          <w:b/>
          <w:bCs/>
        </w:rPr>
        <w:t xml:space="preserve">Editing these files changes the survey for every module that uses it, not just one</w:t>
      </w:r>
      <w:r>
        <w:t xml:space="preserve"> — there's no way to give Module 3 a different SCCCES survey than Module 5 without a larger structural change. If you only intend to change one module's survey content, stop and reconsider — you likely want the MCQ question bank instead.</w:t>
      </w:r>
    </w:p>
    <w:p>
      <w:pPr>
        <w:pStyle w:val="Heading1"/>
        <w:spacing w:after="160" w:before="320"/>
      </w:pPr>
      <w:r>
        <w:t xml:space="preserve">Quick reference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100"/>
      </w:tblGrid>
      <w:tr>
        <w:trPr>
          <w:tblHeader/>
        </w:trPr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 want to...</w:t>
            </w:r>
          </w:p>
        </w:tc>
        <w:tc>
          <w:tcPr>
            <w:tcW w:type="dxa" w:w="4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Files to touch</w:t>
            </w:r>
          </w:p>
        </w:tc>
        <w:tc>
          <w:tcPr>
            <w:tcW w:type="dxa" w:w="31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Affects other modules?</w:t>
            </w:r>
          </w:p>
        </w:tc>
      </w:tr>
      <w:tr>
        <w:tc>
          <w:tcPr>
            <w:tcW w:type="dxa" w:w="3200"/>
          </w:tcPr>
          <w:p>
            <w:r>
              <w:t xml:space="preserve">Hide a module from students (reversibly)</w:t>
            </w:r>
          </w:p>
        </w:tc>
        <w:tc>
          <w:tcPr>
            <w:tcW w:type="dxa" w:w="4200"/>
          </w:tcPr>
          <w:p>
            <w:r>
              <w:t xml:space="preserve">discover.py (once) + that module's status field</w:t>
            </w:r>
          </w:p>
        </w:tc>
        <w:tc>
          <w:tcPr>
            <w:tcW w:type="dxa" w:w="3100"/>
          </w:tcPr>
          <w:p>
            <w:r>
              <w:t xml:space="preserve">No</w:t>
            </w:r>
          </w:p>
        </w:tc>
      </w:tr>
      <w:tr>
        <w:tc>
          <w:tcPr>
            <w:tcW w:type="dxa" w:w="3200"/>
          </w:tcPr>
          <w:p>
            <w:r>
              <w:t xml:space="preserve">Re-enable a hidden module</w:t>
            </w:r>
          </w:p>
        </w:tc>
        <w:tc>
          <w:tcPr>
            <w:tcW w:type="dxa" w:w="4200"/>
          </w:tcPr>
          <w:p>
            <w:r>
              <w:t xml:space="preserve">That module's status field only</w:t>
            </w:r>
          </w:p>
        </w:tc>
        <w:tc>
          <w:tcPr>
            <w:tcW w:type="dxa" w:w="3100"/>
          </w:tcPr>
          <w:p>
            <w:r>
              <w:t xml:space="preserve">No</w:t>
            </w:r>
          </w:p>
        </w:tc>
      </w:tr>
      <w:tr>
        <w:tc>
          <w:tcPr>
            <w:tcW w:type="dxa" w:w="3200"/>
          </w:tcPr>
          <w:p>
            <w:r>
              <w:t xml:space="preserve">Add a new module</w:t>
            </w:r>
          </w:p>
        </w:tc>
        <w:tc>
          <w:tcPr>
            <w:tcW w:type="dxa" w:w="4200"/>
          </w:tcPr>
          <w:p>
            <w:r>
              <w:t xml:space="preserve">4 new files (see Procedure 2)</w:t>
            </w:r>
          </w:p>
        </w:tc>
        <w:tc>
          <w:tcPr>
            <w:tcW w:type="dxa" w:w="3100"/>
          </w:tcPr>
          <w:p>
            <w:r>
              <w:t xml:space="preserve">No (student view); Teacher/analytics need manual update</w:t>
            </w:r>
          </w:p>
        </w:tc>
      </w:tr>
      <w:tr>
        <w:tc>
          <w:tcPr>
            <w:tcW w:type="dxa" w:w="3200"/>
          </w:tcPr>
          <w:p>
            <w:r>
              <w:t xml:space="preserve">Change a module's MCQ questions/answers</w:t>
            </w:r>
          </w:p>
        </w:tc>
        <w:tc>
          <w:tcPr>
            <w:tcW w:type="dxa" w:w="4200"/>
          </w:tcPr>
          <w:p>
            <w:r>
              <w:t xml:space="preserve">That module's question bank + scoring YAML</w:t>
            </w:r>
          </w:p>
        </w:tc>
        <w:tc>
          <w:tcPr>
            <w:tcW w:type="dxa" w:w="3100"/>
          </w:tcPr>
          <w:p>
            <w:r>
              <w:t xml:space="preserve">No</w:t>
            </w:r>
          </w:p>
        </w:tc>
      </w:tr>
      <w:tr>
        <w:tc>
          <w:tcPr>
            <w:tcW w:type="dxa" w:w="3200"/>
          </w:tcPr>
          <w:p>
            <w:r>
              <w:t xml:space="preserve">Change SCCCES or SIMS survey questions</w:t>
            </w:r>
          </w:p>
        </w:tc>
        <w:tc>
          <w:tcPr>
            <w:tcW w:type="dxa" w:w="4200"/>
          </w:tcPr>
          <w:p>
            <w:r>
              <w:t xml:space="preserve">The single shared SCCCES/SIMS YAML pair</w:t>
            </w:r>
          </w:p>
        </w:tc>
        <w:tc>
          <w:tcPr>
            <w:tcW w:type="dxa" w:w="3100"/>
          </w:tcPr>
          <w:p>
            <w:r>
              <w:t xml:space="preserve">Yes — every module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2026-07-11T00:03:49.893Z</dcterms:created>
  <dcterms:modified xsi:type="dcterms:W3CDTF">2026-07-11T00:03:49.895Z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