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B44" w:rsidRPr="00301277" w:rsidRDefault="00796B44" w:rsidP="00301277">
      <w:pPr>
        <w:jc w:val="center"/>
        <w:rPr>
          <w:color w:val="1C6194" w:themeColor="accent6" w:themeShade="BF"/>
          <w:sz w:val="48"/>
          <w:szCs w:val="48"/>
        </w:rPr>
      </w:pPr>
      <w:r w:rsidRPr="00301277">
        <w:rPr>
          <w:color w:val="1C6194" w:themeColor="accent6" w:themeShade="BF"/>
          <w:sz w:val="48"/>
          <w:szCs w:val="48"/>
        </w:rPr>
        <w:t>City of Tawny Creek</w:t>
      </w:r>
    </w:p>
    <w:p w:rsidR="00796B44" w:rsidRPr="00301277" w:rsidRDefault="00796B44" w:rsidP="00301277">
      <w:pPr>
        <w:jc w:val="center"/>
        <w:rPr>
          <w:color w:val="1C6194" w:themeColor="accent6" w:themeShade="BF"/>
          <w:sz w:val="48"/>
          <w:szCs w:val="48"/>
        </w:rPr>
      </w:pPr>
      <w:r w:rsidRPr="00301277">
        <w:rPr>
          <w:color w:val="1C6194" w:themeColor="accent6" w:themeShade="BF"/>
          <w:sz w:val="48"/>
          <w:szCs w:val="48"/>
        </w:rPr>
        <w:t>Chamber of Commerce Programs</w:t>
      </w:r>
    </w:p>
    <w:p w:rsidR="00796B44" w:rsidRDefault="00796B44" w:rsidP="004B449B">
      <w:r>
        <w:t xml:space="preserve">The mission of the Chamber of Commerce is to improve the business climate and quality of living in </w:t>
      </w:r>
      <w:bookmarkStart w:id="0" w:name="_GoBack"/>
      <w:bookmarkEnd w:id="0"/>
      <w:r>
        <w:t>Tawny Creek for residents, workers, and visitors.</w:t>
      </w:r>
    </w:p>
    <w:p w:rsidR="00796B44" w:rsidRDefault="00796B44" w:rsidP="004B449B">
      <w:r>
        <w:t>The Chamber promotes networking, educational forums, and other activities to help small businesses and corporations grow and save money. The Chamber has formed alliances with business leaders, trade associations, sister chambers, government agencies, and civic officials to accomplish its goals of business and community service in the City of Tawny Creek.</w:t>
      </w:r>
    </w:p>
    <w:p w:rsidR="00796B44" w:rsidRDefault="00796B44" w:rsidP="004B449B">
      <w:r>
        <w:t>Networking</w:t>
      </w:r>
    </w:p>
    <w:p w:rsidR="00796B44" w:rsidRDefault="00796B44" w:rsidP="004B449B">
      <w:r>
        <w:t>The Tawny Creek Chamber of Commerce offers several business networking events throughout the year. Special interest programs are also held to provide opportunities for strategic partnerships.</w:t>
      </w:r>
    </w:p>
    <w:p w:rsidR="00796B44" w:rsidRDefault="00796B44" w:rsidP="00867A70">
      <w:r>
        <w:t>Morning Business Connection</w:t>
      </w:r>
    </w:p>
    <w:p w:rsidR="00796B44" w:rsidRDefault="00796B44" w:rsidP="00867A70">
      <w:r>
        <w:t>The Chamber’s Morning Business Connection is a monthly breakfast— the first Wednesday of each month—that provides professional networking opportunities. It is open to all Chamber members and helps members build a powerful network of contacts.</w:t>
      </w:r>
    </w:p>
    <w:p w:rsidR="00796B44" w:rsidRDefault="00796B44" w:rsidP="004B449B">
      <w:r>
        <w:t>Lunches and Mixers</w:t>
      </w:r>
    </w:p>
    <w:p w:rsidR="00796B44" w:rsidRDefault="00796B44" w:rsidP="004B449B">
      <w:r>
        <w:t>Networking is an effective way to connect with influential people, secure business referrals, and make your company more visible. These events provide a great atmosphere for socializing with business and civic leaders, develop relationships, and form strategic partnerships.</w:t>
      </w:r>
    </w:p>
    <w:p w:rsidR="00796B44" w:rsidRDefault="00796B44" w:rsidP="004B449B">
      <w:r>
        <w:t>Special Events</w:t>
      </w:r>
    </w:p>
    <w:p w:rsidR="00796B44" w:rsidRDefault="00796B44" w:rsidP="004B449B">
      <w:r>
        <w:t>The Chamber of Commerce hosts an annual picnic with city officials every summer. This is a wonderful opportunity to meet elected officials and department heads from City Hall.</w:t>
      </w:r>
    </w:p>
    <w:p w:rsidR="00796B44" w:rsidRDefault="00796B44" w:rsidP="004B449B">
      <w:r>
        <w:t>The Chamber also hosts an annual Community Spirit Awards banquet that recognizes several individuals who have made major contributions to the citizens of Tawny Creek.</w:t>
      </w:r>
    </w:p>
    <w:p w:rsidR="00796B44" w:rsidRDefault="00796B44" w:rsidP="002D16BD">
      <w:r>
        <w:t>Ribbon Cutting Ceremonies</w:t>
      </w:r>
    </w:p>
    <w:p w:rsidR="00796B44" w:rsidRDefault="00796B44" w:rsidP="002D16BD">
      <w:r>
        <w:t>The Chamber of Commerce helps organize ribbon cutting ceremonies when new businesses are launched in Tawny Creek. This includes announcing the ceremony to the Chamber and to City officials, sending invitations to the ceremony to local business leaders, providing Chamber members to help with the event, and more.</w:t>
      </w:r>
    </w:p>
    <w:p w:rsidR="00796B44" w:rsidRDefault="00796B44" w:rsidP="004B449B">
      <w:r>
        <w:t>Workshops and Seminars</w:t>
      </w:r>
    </w:p>
    <w:p w:rsidR="00796B44" w:rsidRDefault="00796B44" w:rsidP="004B449B">
      <w:r>
        <w:t>The Chamber of Commerce provides ongoing opportunities to hone your business management skills.</w:t>
      </w:r>
    </w:p>
    <w:p w:rsidR="00796B44" w:rsidRDefault="00796B44" w:rsidP="004B449B">
      <w:r>
        <w:t>Business Training</w:t>
      </w:r>
    </w:p>
    <w:p w:rsidR="00796B44" w:rsidRDefault="00796B44" w:rsidP="004B449B">
      <w:r>
        <w:lastRenderedPageBreak/>
        <w:t xml:space="preserve">The Chamber regularly offers programs geared toward business and management training, sometimes at no cost to Chamber members. Topics have included everything from brand management to certification to funding your business. </w:t>
      </w:r>
    </w:p>
    <w:p w:rsidR="00796B44" w:rsidRDefault="00796B44" w:rsidP="004B449B">
      <w:r>
        <w:t>New Member Orientation</w:t>
      </w:r>
    </w:p>
    <w:p w:rsidR="00796B44" w:rsidRDefault="00796B44" w:rsidP="004B449B">
      <w:r>
        <w:t>This orientation session will help you maximize the benefits of Chamber membership. You’ll learn about the programs offered and how to identify the opportunities that will most benefit your business.</w:t>
      </w:r>
    </w:p>
    <w:p w:rsidR="00796B44" w:rsidRDefault="00796B44" w:rsidP="00334AEC">
      <w:r>
        <w:t>Industrial Forum</w:t>
      </w:r>
    </w:p>
    <w:p w:rsidR="00796B44" w:rsidRDefault="00796B44" w:rsidP="00334AEC">
      <w:r>
        <w:t>The Chamber supports industrial and manufacturing companies by periodically holding industrial forums so that industry members can discuss topics such as regulation, safety, employee recruitment and retention, fire inspection, and other related topics.</w:t>
      </w:r>
    </w:p>
    <w:p w:rsidR="00796B44" w:rsidRDefault="00796B44" w:rsidP="004B449B">
      <w:r>
        <w:t>Other Chamber Services</w:t>
      </w:r>
    </w:p>
    <w:p w:rsidR="00796B44" w:rsidRDefault="00796B44" w:rsidP="004B449B">
      <w:r>
        <w:t>The Tawny Creek Chamber of Commerce offers many other services to members and the community.</w:t>
      </w:r>
    </w:p>
    <w:p w:rsidR="00796B44" w:rsidRDefault="00796B44" w:rsidP="004B449B">
      <w:r>
        <w:t>Government Relations</w:t>
      </w:r>
    </w:p>
    <w:p w:rsidR="00796B44" w:rsidRDefault="00796B44" w:rsidP="004B449B">
      <w:r>
        <w:t>The Chamber of Commerce offers leadership and advocacy with local and regional government by hosting various events where the business community and government leaders can interact and collaborate.</w:t>
      </w:r>
    </w:p>
    <w:p w:rsidR="00796B44" w:rsidRDefault="00796B44" w:rsidP="004B449B">
      <w:r>
        <w:t>Recycling Program</w:t>
      </w:r>
    </w:p>
    <w:p w:rsidR="00796B44" w:rsidRDefault="00796B44" w:rsidP="004B449B">
      <w:r>
        <w:t>The Tawny Creek Chamber of Commerce offers support and information for the various recycling services in our Keep Green program.</w:t>
      </w:r>
    </w:p>
    <w:tbl>
      <w:tblPr>
        <w:tblStyle w:val="TableGrid"/>
        <w:tblW w:w="0" w:type="auto"/>
        <w:tblLook w:val="04A0" w:firstRow="1" w:lastRow="0" w:firstColumn="1" w:lastColumn="0" w:noHBand="0" w:noVBand="1"/>
      </w:tblPr>
      <w:tblGrid>
        <w:gridCol w:w="4677"/>
        <w:gridCol w:w="4673"/>
      </w:tblGrid>
      <w:tr w:rsidR="00796B44" w:rsidRPr="00AA6E1F" w:rsidTr="00AA6E1F">
        <w:tc>
          <w:tcPr>
            <w:tcW w:w="4788" w:type="dxa"/>
          </w:tcPr>
          <w:p w:rsidR="00796B44" w:rsidRPr="00AA6E1F" w:rsidRDefault="00796B44" w:rsidP="0073347A">
            <w:r w:rsidRPr="00AA6E1F">
              <w:t>Avila Recycling</w:t>
            </w:r>
          </w:p>
        </w:tc>
        <w:tc>
          <w:tcPr>
            <w:tcW w:w="4788" w:type="dxa"/>
          </w:tcPr>
          <w:p w:rsidR="00796B44" w:rsidRPr="00AA6E1F" w:rsidRDefault="00796B44" w:rsidP="0073347A">
            <w:r w:rsidRPr="00AA6E1F">
              <w:t>2919 Central Avenue</w:t>
            </w:r>
          </w:p>
        </w:tc>
      </w:tr>
      <w:tr w:rsidR="00796B44" w:rsidRPr="00AA6E1F" w:rsidTr="00AA6E1F">
        <w:tc>
          <w:tcPr>
            <w:tcW w:w="4788" w:type="dxa"/>
          </w:tcPr>
          <w:p w:rsidR="00796B44" w:rsidRPr="00AA6E1F" w:rsidRDefault="00796B44" w:rsidP="0073347A">
            <w:r>
              <w:t>Tawny Creek</w:t>
            </w:r>
            <w:r w:rsidRPr="00AA6E1F">
              <w:t xml:space="preserve"> Recycling</w:t>
            </w:r>
          </w:p>
        </w:tc>
        <w:tc>
          <w:tcPr>
            <w:tcW w:w="4788" w:type="dxa"/>
          </w:tcPr>
          <w:p w:rsidR="00796B44" w:rsidRPr="00AA6E1F" w:rsidRDefault="00796B44" w:rsidP="0073347A">
            <w:r w:rsidRPr="00AA6E1F">
              <w:t>4274 Moffett Road</w:t>
            </w:r>
          </w:p>
        </w:tc>
      </w:tr>
      <w:tr w:rsidR="00796B44" w:rsidRPr="00AA6E1F" w:rsidTr="00AA6E1F">
        <w:tc>
          <w:tcPr>
            <w:tcW w:w="4788" w:type="dxa"/>
          </w:tcPr>
          <w:p w:rsidR="00796B44" w:rsidRPr="00AA6E1F" w:rsidRDefault="00796B44" w:rsidP="0073347A">
            <w:r w:rsidRPr="00AA6E1F">
              <w:t>Green Pacific Recycling</w:t>
            </w:r>
          </w:p>
        </w:tc>
        <w:tc>
          <w:tcPr>
            <w:tcW w:w="4788" w:type="dxa"/>
          </w:tcPr>
          <w:p w:rsidR="00796B44" w:rsidRPr="00AA6E1F" w:rsidRDefault="00796B44" w:rsidP="0073347A">
            <w:r w:rsidRPr="00AA6E1F">
              <w:t>4432 Mitchell Road</w:t>
            </w:r>
          </w:p>
        </w:tc>
      </w:tr>
      <w:tr w:rsidR="00796B44" w:rsidRPr="00AA6E1F" w:rsidTr="00AA6E1F">
        <w:tc>
          <w:tcPr>
            <w:tcW w:w="4788" w:type="dxa"/>
          </w:tcPr>
          <w:p w:rsidR="00796B44" w:rsidRPr="00AA6E1F" w:rsidRDefault="00796B44" w:rsidP="0073347A">
            <w:r w:rsidRPr="00AA6E1F">
              <w:t>Recycle Pros</w:t>
            </w:r>
          </w:p>
        </w:tc>
        <w:tc>
          <w:tcPr>
            <w:tcW w:w="4788" w:type="dxa"/>
          </w:tcPr>
          <w:p w:rsidR="00796B44" w:rsidRPr="00AA6E1F" w:rsidRDefault="00796B44" w:rsidP="0073347A">
            <w:r w:rsidRPr="00AA6E1F">
              <w:t>332 S. 10th Street</w:t>
            </w:r>
          </w:p>
        </w:tc>
      </w:tr>
    </w:tbl>
    <w:p w:rsidR="00796B44" w:rsidRDefault="00796B44" w:rsidP="004B449B"/>
    <w:tbl>
      <w:tblPr>
        <w:tblStyle w:val="TableGrid"/>
        <w:tblW w:w="0" w:type="auto"/>
        <w:tblLook w:val="04A0" w:firstRow="1" w:lastRow="0" w:firstColumn="1" w:lastColumn="0" w:noHBand="0" w:noVBand="1"/>
      </w:tblPr>
      <w:tblGrid>
        <w:gridCol w:w="4674"/>
        <w:gridCol w:w="4676"/>
      </w:tblGrid>
      <w:tr w:rsidR="00796B44" w:rsidRPr="00AA6E1F" w:rsidTr="00AA6E1F">
        <w:tc>
          <w:tcPr>
            <w:tcW w:w="4788" w:type="dxa"/>
          </w:tcPr>
          <w:p w:rsidR="00796B44" w:rsidRPr="00AA6E1F" w:rsidRDefault="00796B44" w:rsidP="00D40F46">
            <w:proofErr w:type="spellStart"/>
            <w:r w:rsidRPr="00AA6E1F">
              <w:t>Bertolli</w:t>
            </w:r>
            <w:proofErr w:type="spellEnd"/>
            <w:r w:rsidRPr="00AA6E1F">
              <w:t xml:space="preserve"> Disposal</w:t>
            </w:r>
          </w:p>
        </w:tc>
        <w:tc>
          <w:tcPr>
            <w:tcW w:w="4788" w:type="dxa"/>
          </w:tcPr>
          <w:p w:rsidR="00796B44" w:rsidRPr="00AA6E1F" w:rsidRDefault="00796B44" w:rsidP="00D40F46">
            <w:r w:rsidRPr="00AA6E1F">
              <w:t>431 Flamingo Road</w:t>
            </w:r>
          </w:p>
        </w:tc>
      </w:tr>
      <w:tr w:rsidR="00796B44" w:rsidRPr="00AA6E1F" w:rsidTr="00AA6E1F">
        <w:tc>
          <w:tcPr>
            <w:tcW w:w="4788" w:type="dxa"/>
          </w:tcPr>
          <w:p w:rsidR="00796B44" w:rsidRPr="00AA6E1F" w:rsidRDefault="00796B44" w:rsidP="00D40F46">
            <w:proofErr w:type="spellStart"/>
            <w:r w:rsidRPr="00AA6E1F">
              <w:t>Binford</w:t>
            </w:r>
            <w:proofErr w:type="spellEnd"/>
            <w:r w:rsidRPr="00AA6E1F">
              <w:t xml:space="preserve"> Transfer Station</w:t>
            </w:r>
          </w:p>
        </w:tc>
        <w:tc>
          <w:tcPr>
            <w:tcW w:w="4788" w:type="dxa"/>
          </w:tcPr>
          <w:p w:rsidR="00796B44" w:rsidRPr="00AA6E1F" w:rsidRDefault="00796B44" w:rsidP="00D40F46">
            <w:r w:rsidRPr="00AA6E1F">
              <w:t>588 S. McClure Road</w:t>
            </w:r>
          </w:p>
        </w:tc>
      </w:tr>
      <w:tr w:rsidR="00796B44" w:rsidRPr="00AA6E1F" w:rsidTr="00AA6E1F">
        <w:tc>
          <w:tcPr>
            <w:tcW w:w="4788" w:type="dxa"/>
          </w:tcPr>
          <w:p w:rsidR="00796B44" w:rsidRPr="00AA6E1F" w:rsidRDefault="00796B44" w:rsidP="00D40F46">
            <w:r w:rsidRPr="00AA6E1F">
              <w:t>Jackson Street Landfill</w:t>
            </w:r>
          </w:p>
        </w:tc>
        <w:tc>
          <w:tcPr>
            <w:tcW w:w="4788" w:type="dxa"/>
          </w:tcPr>
          <w:p w:rsidR="00796B44" w:rsidRPr="00AA6E1F" w:rsidRDefault="00796B44" w:rsidP="00D40F46">
            <w:r w:rsidRPr="00AA6E1F">
              <w:t>683 Jackson Street</w:t>
            </w:r>
          </w:p>
        </w:tc>
      </w:tr>
    </w:tbl>
    <w:p w:rsidR="00796B44" w:rsidRDefault="00796B44" w:rsidP="004B449B"/>
    <w:tbl>
      <w:tblPr>
        <w:tblStyle w:val="TableGrid"/>
        <w:tblW w:w="0" w:type="auto"/>
        <w:tblLook w:val="04A0" w:firstRow="1" w:lastRow="0" w:firstColumn="1" w:lastColumn="0" w:noHBand="0" w:noVBand="1"/>
      </w:tblPr>
      <w:tblGrid>
        <w:gridCol w:w="4675"/>
        <w:gridCol w:w="4675"/>
      </w:tblGrid>
      <w:tr w:rsidR="00796B44" w:rsidRPr="00AA6E1F" w:rsidTr="00AA6E1F">
        <w:tc>
          <w:tcPr>
            <w:tcW w:w="4788" w:type="dxa"/>
          </w:tcPr>
          <w:p w:rsidR="00796B44" w:rsidRPr="00AA6E1F" w:rsidRDefault="00796B44" w:rsidP="00B72C57">
            <w:r w:rsidRPr="00AA6E1F">
              <w:t>E &amp; K Metals</w:t>
            </w:r>
          </w:p>
        </w:tc>
        <w:tc>
          <w:tcPr>
            <w:tcW w:w="4788" w:type="dxa"/>
          </w:tcPr>
          <w:p w:rsidR="00796B44" w:rsidRPr="00AA6E1F" w:rsidRDefault="00796B44" w:rsidP="00B72C57">
            <w:r w:rsidRPr="00AA6E1F">
              <w:t>754 Angelo Avenue</w:t>
            </w:r>
          </w:p>
        </w:tc>
      </w:tr>
      <w:tr w:rsidR="00796B44" w:rsidRPr="00AA6E1F" w:rsidTr="00AA6E1F">
        <w:tc>
          <w:tcPr>
            <w:tcW w:w="4788" w:type="dxa"/>
          </w:tcPr>
          <w:p w:rsidR="00796B44" w:rsidRPr="00AA6E1F" w:rsidRDefault="00796B44" w:rsidP="00B72C57">
            <w:r>
              <w:t>Tawny Creek</w:t>
            </w:r>
            <w:r w:rsidRPr="00AA6E1F">
              <w:t xml:space="preserve"> Junk Yard</w:t>
            </w:r>
          </w:p>
        </w:tc>
        <w:tc>
          <w:tcPr>
            <w:tcW w:w="4788" w:type="dxa"/>
          </w:tcPr>
          <w:p w:rsidR="00796B44" w:rsidRPr="00AA6E1F" w:rsidRDefault="00796B44" w:rsidP="00B72C57">
            <w:r w:rsidRPr="00AA6E1F">
              <w:t>648 9th Street</w:t>
            </w:r>
          </w:p>
        </w:tc>
      </w:tr>
      <w:tr w:rsidR="00796B44" w:rsidRPr="00AA6E1F" w:rsidTr="00AA6E1F">
        <w:tc>
          <w:tcPr>
            <w:tcW w:w="4788" w:type="dxa"/>
          </w:tcPr>
          <w:p w:rsidR="00796B44" w:rsidRPr="00AA6E1F" w:rsidRDefault="00796B44" w:rsidP="00B72C57">
            <w:r w:rsidRPr="00AA6E1F">
              <w:t>Recycle Pros</w:t>
            </w:r>
          </w:p>
        </w:tc>
        <w:tc>
          <w:tcPr>
            <w:tcW w:w="4788" w:type="dxa"/>
          </w:tcPr>
          <w:p w:rsidR="00796B44" w:rsidRPr="00AA6E1F" w:rsidRDefault="00796B44" w:rsidP="00B72C57">
            <w:r w:rsidRPr="00AA6E1F">
              <w:t>332 S. 10th Street</w:t>
            </w:r>
          </w:p>
        </w:tc>
      </w:tr>
    </w:tbl>
    <w:p w:rsidR="00796B44" w:rsidRDefault="00796B44" w:rsidP="004B449B"/>
    <w:tbl>
      <w:tblPr>
        <w:tblStyle w:val="TableGrid"/>
        <w:tblW w:w="0" w:type="auto"/>
        <w:tblLook w:val="04A0" w:firstRow="1" w:lastRow="0" w:firstColumn="1" w:lastColumn="0" w:noHBand="0" w:noVBand="1"/>
      </w:tblPr>
      <w:tblGrid>
        <w:gridCol w:w="4674"/>
        <w:gridCol w:w="4676"/>
      </w:tblGrid>
      <w:tr w:rsidR="00796B44" w:rsidRPr="00AA6E1F" w:rsidTr="00AA6E1F">
        <w:tc>
          <w:tcPr>
            <w:tcW w:w="4788" w:type="dxa"/>
          </w:tcPr>
          <w:p w:rsidR="00796B44" w:rsidRPr="00AA6E1F" w:rsidRDefault="00796B44" w:rsidP="007F70F7">
            <w:proofErr w:type="spellStart"/>
            <w:r w:rsidRPr="00AA6E1F">
              <w:t>Bertolli</w:t>
            </w:r>
            <w:proofErr w:type="spellEnd"/>
            <w:r w:rsidRPr="00AA6E1F">
              <w:t xml:space="preserve"> Disposal</w:t>
            </w:r>
          </w:p>
        </w:tc>
        <w:tc>
          <w:tcPr>
            <w:tcW w:w="4788" w:type="dxa"/>
          </w:tcPr>
          <w:p w:rsidR="00796B44" w:rsidRPr="00AA6E1F" w:rsidRDefault="00796B44" w:rsidP="007F70F7">
            <w:r w:rsidRPr="00AA6E1F">
              <w:t>431 Flamingo Road</w:t>
            </w:r>
          </w:p>
        </w:tc>
      </w:tr>
      <w:tr w:rsidR="00796B44" w:rsidRPr="00AA6E1F" w:rsidTr="00AA6E1F">
        <w:tc>
          <w:tcPr>
            <w:tcW w:w="4788" w:type="dxa"/>
          </w:tcPr>
          <w:p w:rsidR="00796B44" w:rsidRPr="00AA6E1F" w:rsidRDefault="00796B44" w:rsidP="007F70F7">
            <w:r w:rsidRPr="00AA6E1F">
              <w:t>E &amp; K Metals</w:t>
            </w:r>
          </w:p>
        </w:tc>
        <w:tc>
          <w:tcPr>
            <w:tcW w:w="4788" w:type="dxa"/>
          </w:tcPr>
          <w:p w:rsidR="00796B44" w:rsidRPr="00AA6E1F" w:rsidRDefault="00796B44" w:rsidP="007F70F7">
            <w:r w:rsidRPr="00AA6E1F">
              <w:t>754 Angelo Avenue</w:t>
            </w:r>
          </w:p>
        </w:tc>
      </w:tr>
      <w:tr w:rsidR="00796B44" w:rsidRPr="00AA6E1F" w:rsidTr="00AA6E1F">
        <w:tc>
          <w:tcPr>
            <w:tcW w:w="4788" w:type="dxa"/>
          </w:tcPr>
          <w:p w:rsidR="00796B44" w:rsidRPr="00AA6E1F" w:rsidRDefault="00796B44" w:rsidP="007F70F7">
            <w:r w:rsidRPr="00AA6E1F">
              <w:t>Jackson Street Landfill</w:t>
            </w:r>
          </w:p>
        </w:tc>
        <w:tc>
          <w:tcPr>
            <w:tcW w:w="4788" w:type="dxa"/>
          </w:tcPr>
          <w:p w:rsidR="00796B44" w:rsidRPr="00AA6E1F" w:rsidRDefault="00796B44" w:rsidP="007F70F7">
            <w:r w:rsidRPr="00AA6E1F">
              <w:t>683 Jackson Street</w:t>
            </w:r>
          </w:p>
        </w:tc>
      </w:tr>
    </w:tbl>
    <w:p w:rsidR="00B07379" w:rsidRDefault="00B07379"/>
    <w:sectPr w:rsidR="00B07379" w:rsidSect="003B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B44"/>
    <w:rsid w:val="00301277"/>
    <w:rsid w:val="004C0DDF"/>
    <w:rsid w:val="00632F33"/>
    <w:rsid w:val="00796B44"/>
    <w:rsid w:val="00874682"/>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64E3F-A806-4C53-BD0A-8B34537C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682"/>
  </w:style>
  <w:style w:type="paragraph" w:styleId="Heading1">
    <w:name w:val="heading 1"/>
    <w:basedOn w:val="Normal"/>
    <w:next w:val="Normal"/>
    <w:link w:val="Heading1Char"/>
    <w:uiPriority w:val="9"/>
    <w:qFormat/>
    <w:rsid w:val="00874682"/>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874682"/>
    <w:pPr>
      <w:keepNext/>
      <w:keepLines/>
      <w:spacing w:before="40" w:after="0"/>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semiHidden/>
    <w:unhideWhenUsed/>
    <w:qFormat/>
    <w:rsid w:val="00874682"/>
    <w:pPr>
      <w:keepNext/>
      <w:keepLines/>
      <w:spacing w:before="40" w:after="0"/>
      <w:outlineLvl w:val="2"/>
    </w:pPr>
    <w:rPr>
      <w:rFonts w:asciiTheme="majorHAnsi" w:eastAsiaTheme="majorEastAsia" w:hAnsiTheme="majorHAnsi" w:cstheme="majorBidi"/>
      <w:color w:val="1A495D" w:themeColor="accent1" w:themeShade="80"/>
      <w:sz w:val="24"/>
      <w:szCs w:val="24"/>
    </w:rPr>
  </w:style>
  <w:style w:type="paragraph" w:styleId="Heading4">
    <w:name w:val="heading 4"/>
    <w:basedOn w:val="Normal"/>
    <w:next w:val="Normal"/>
    <w:link w:val="Heading4Char"/>
    <w:uiPriority w:val="9"/>
    <w:semiHidden/>
    <w:unhideWhenUsed/>
    <w:qFormat/>
    <w:rsid w:val="00874682"/>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874682"/>
    <w:pPr>
      <w:keepNext/>
      <w:keepLines/>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874682"/>
    <w:pPr>
      <w:keepNext/>
      <w:keepLines/>
      <w:spacing w:before="40" w:after="0"/>
      <w:outlineLvl w:val="5"/>
    </w:pPr>
    <w:rPr>
      <w:rFonts w:asciiTheme="majorHAnsi" w:eastAsiaTheme="majorEastAsia" w:hAnsiTheme="majorHAnsi" w:cstheme="majorBidi"/>
      <w:color w:val="1A495D" w:themeColor="accent1" w:themeShade="80"/>
    </w:rPr>
  </w:style>
  <w:style w:type="paragraph" w:styleId="Heading7">
    <w:name w:val="heading 7"/>
    <w:basedOn w:val="Normal"/>
    <w:next w:val="Normal"/>
    <w:link w:val="Heading7Char"/>
    <w:uiPriority w:val="9"/>
    <w:semiHidden/>
    <w:unhideWhenUsed/>
    <w:qFormat/>
    <w:rsid w:val="00874682"/>
    <w:pPr>
      <w:keepNext/>
      <w:keepLines/>
      <w:spacing w:before="40" w:after="0"/>
      <w:outlineLvl w:val="6"/>
    </w:pPr>
    <w:rPr>
      <w:rFonts w:asciiTheme="majorHAnsi" w:eastAsiaTheme="majorEastAsia" w:hAnsiTheme="majorHAnsi" w:cstheme="majorBidi"/>
      <w:i/>
      <w:iCs/>
      <w:color w:val="1A495D" w:themeColor="accent1" w:themeShade="80"/>
    </w:rPr>
  </w:style>
  <w:style w:type="paragraph" w:styleId="Heading8">
    <w:name w:val="heading 8"/>
    <w:basedOn w:val="Normal"/>
    <w:next w:val="Normal"/>
    <w:link w:val="Heading8Char"/>
    <w:uiPriority w:val="9"/>
    <w:semiHidden/>
    <w:unhideWhenUsed/>
    <w:qFormat/>
    <w:rsid w:val="0087468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7468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6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682"/>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874682"/>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semiHidden/>
    <w:rsid w:val="00874682"/>
    <w:rPr>
      <w:rFonts w:asciiTheme="majorHAnsi" w:eastAsiaTheme="majorEastAsia" w:hAnsiTheme="majorHAnsi" w:cstheme="majorBidi"/>
      <w:color w:val="1A495D" w:themeColor="accent1" w:themeShade="80"/>
      <w:sz w:val="24"/>
      <w:szCs w:val="24"/>
    </w:rPr>
  </w:style>
  <w:style w:type="character" w:customStyle="1" w:styleId="Heading4Char">
    <w:name w:val="Heading 4 Char"/>
    <w:basedOn w:val="DefaultParagraphFont"/>
    <w:link w:val="Heading4"/>
    <w:uiPriority w:val="9"/>
    <w:semiHidden/>
    <w:rsid w:val="00874682"/>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semiHidden/>
    <w:rsid w:val="00874682"/>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874682"/>
    <w:rPr>
      <w:rFonts w:asciiTheme="majorHAnsi" w:eastAsiaTheme="majorEastAsia" w:hAnsiTheme="majorHAnsi" w:cstheme="majorBidi"/>
      <w:color w:val="1A495D" w:themeColor="accent1" w:themeShade="80"/>
    </w:rPr>
  </w:style>
  <w:style w:type="character" w:customStyle="1" w:styleId="Heading7Char">
    <w:name w:val="Heading 7 Char"/>
    <w:basedOn w:val="DefaultParagraphFont"/>
    <w:link w:val="Heading7"/>
    <w:uiPriority w:val="9"/>
    <w:semiHidden/>
    <w:rsid w:val="00874682"/>
    <w:rPr>
      <w:rFonts w:asciiTheme="majorHAnsi" w:eastAsiaTheme="majorEastAsia" w:hAnsiTheme="majorHAnsi" w:cstheme="majorBidi"/>
      <w:i/>
      <w:iCs/>
      <w:color w:val="1A495D" w:themeColor="accent1" w:themeShade="80"/>
    </w:rPr>
  </w:style>
  <w:style w:type="character" w:customStyle="1" w:styleId="Heading8Char">
    <w:name w:val="Heading 8 Char"/>
    <w:basedOn w:val="DefaultParagraphFont"/>
    <w:link w:val="Heading8"/>
    <w:uiPriority w:val="9"/>
    <w:semiHidden/>
    <w:rsid w:val="0087468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7468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74682"/>
    <w:pPr>
      <w:spacing w:after="200" w:line="240" w:lineRule="auto"/>
    </w:pPr>
    <w:rPr>
      <w:i/>
      <w:iCs/>
      <w:color w:val="373545" w:themeColor="text2"/>
      <w:sz w:val="18"/>
      <w:szCs w:val="18"/>
    </w:rPr>
  </w:style>
  <w:style w:type="paragraph" w:styleId="Title">
    <w:name w:val="Title"/>
    <w:basedOn w:val="Normal"/>
    <w:next w:val="Normal"/>
    <w:link w:val="TitleChar"/>
    <w:uiPriority w:val="10"/>
    <w:qFormat/>
    <w:rsid w:val="0087468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7468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7468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4682"/>
    <w:rPr>
      <w:color w:val="5A5A5A" w:themeColor="text1" w:themeTint="A5"/>
      <w:spacing w:val="15"/>
    </w:rPr>
  </w:style>
  <w:style w:type="character" w:styleId="Strong">
    <w:name w:val="Strong"/>
    <w:basedOn w:val="DefaultParagraphFont"/>
    <w:uiPriority w:val="22"/>
    <w:qFormat/>
    <w:rsid w:val="00874682"/>
    <w:rPr>
      <w:b/>
      <w:bCs/>
      <w:color w:val="auto"/>
    </w:rPr>
  </w:style>
  <w:style w:type="character" w:styleId="Emphasis">
    <w:name w:val="Emphasis"/>
    <w:basedOn w:val="DefaultParagraphFont"/>
    <w:uiPriority w:val="20"/>
    <w:qFormat/>
    <w:rsid w:val="00874682"/>
    <w:rPr>
      <w:i/>
      <w:iCs/>
      <w:color w:val="auto"/>
    </w:rPr>
  </w:style>
  <w:style w:type="paragraph" w:styleId="NoSpacing">
    <w:name w:val="No Spacing"/>
    <w:uiPriority w:val="1"/>
    <w:qFormat/>
    <w:rsid w:val="00874682"/>
    <w:pPr>
      <w:spacing w:after="0" w:line="240" w:lineRule="auto"/>
    </w:pPr>
  </w:style>
  <w:style w:type="paragraph" w:styleId="Quote">
    <w:name w:val="Quote"/>
    <w:basedOn w:val="Normal"/>
    <w:next w:val="Normal"/>
    <w:link w:val="QuoteChar"/>
    <w:uiPriority w:val="29"/>
    <w:qFormat/>
    <w:rsid w:val="0087468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74682"/>
    <w:rPr>
      <w:i/>
      <w:iCs/>
      <w:color w:val="404040" w:themeColor="text1" w:themeTint="BF"/>
    </w:rPr>
  </w:style>
  <w:style w:type="paragraph" w:styleId="IntenseQuote">
    <w:name w:val="Intense Quote"/>
    <w:basedOn w:val="Normal"/>
    <w:next w:val="Normal"/>
    <w:link w:val="IntenseQuoteChar"/>
    <w:uiPriority w:val="30"/>
    <w:qFormat/>
    <w:rsid w:val="00874682"/>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874682"/>
    <w:rPr>
      <w:i/>
      <w:iCs/>
      <w:color w:val="3494BA" w:themeColor="accent1"/>
    </w:rPr>
  </w:style>
  <w:style w:type="character" w:styleId="SubtleEmphasis">
    <w:name w:val="Subtle Emphasis"/>
    <w:basedOn w:val="DefaultParagraphFont"/>
    <w:uiPriority w:val="19"/>
    <w:qFormat/>
    <w:rsid w:val="00874682"/>
    <w:rPr>
      <w:i/>
      <w:iCs/>
      <w:color w:val="404040" w:themeColor="text1" w:themeTint="BF"/>
    </w:rPr>
  </w:style>
  <w:style w:type="character" w:styleId="IntenseEmphasis">
    <w:name w:val="Intense Emphasis"/>
    <w:basedOn w:val="DefaultParagraphFont"/>
    <w:uiPriority w:val="21"/>
    <w:qFormat/>
    <w:rsid w:val="00874682"/>
    <w:rPr>
      <w:i/>
      <w:iCs/>
      <w:color w:val="3494BA" w:themeColor="accent1"/>
    </w:rPr>
  </w:style>
  <w:style w:type="character" w:styleId="SubtleReference">
    <w:name w:val="Subtle Reference"/>
    <w:basedOn w:val="DefaultParagraphFont"/>
    <w:uiPriority w:val="31"/>
    <w:qFormat/>
    <w:rsid w:val="00874682"/>
    <w:rPr>
      <w:smallCaps/>
      <w:color w:val="404040" w:themeColor="text1" w:themeTint="BF"/>
    </w:rPr>
  </w:style>
  <w:style w:type="character" w:styleId="IntenseReference">
    <w:name w:val="Intense Reference"/>
    <w:basedOn w:val="DefaultParagraphFont"/>
    <w:uiPriority w:val="32"/>
    <w:qFormat/>
    <w:rsid w:val="00874682"/>
    <w:rPr>
      <w:b/>
      <w:bCs/>
      <w:smallCaps/>
      <w:color w:val="3494BA" w:themeColor="accent1"/>
      <w:spacing w:val="5"/>
    </w:rPr>
  </w:style>
  <w:style w:type="character" w:styleId="BookTitle">
    <w:name w:val="Book Title"/>
    <w:basedOn w:val="DefaultParagraphFont"/>
    <w:uiPriority w:val="33"/>
    <w:qFormat/>
    <w:rsid w:val="00874682"/>
    <w:rPr>
      <w:b/>
      <w:bCs/>
      <w:i/>
      <w:iCs/>
      <w:spacing w:val="5"/>
    </w:rPr>
  </w:style>
  <w:style w:type="paragraph" w:styleId="TOCHeading">
    <w:name w:val="TOC Heading"/>
    <w:basedOn w:val="Heading1"/>
    <w:next w:val="Normal"/>
    <w:uiPriority w:val="39"/>
    <w:semiHidden/>
    <w:unhideWhenUsed/>
    <w:qFormat/>
    <w:rsid w:val="008746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3</cp:revision>
  <dcterms:created xsi:type="dcterms:W3CDTF">2013-02-05T12:19:00Z</dcterms:created>
  <dcterms:modified xsi:type="dcterms:W3CDTF">2015-12-03T18:35:00Z</dcterms:modified>
</cp:coreProperties>
</file>