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AF9" w:rsidRDefault="003B1AF9" w:rsidP="007171A7">
      <w:bookmarkStart w:id="0" w:name="_GoBack"/>
      <w:bookmarkEnd w:id="0"/>
      <w:r>
        <w:t>City of Tawny Creek</w:t>
      </w:r>
    </w:p>
    <w:p w:rsidR="003B1AF9" w:rsidRDefault="003B1AF9" w:rsidP="007171A7">
      <w:r>
        <w:t>Summary of Boards, Commissions, and Committees</w:t>
      </w:r>
    </w:p>
    <w:p w:rsidR="003B1AF9" w:rsidRDefault="003B1AF9" w:rsidP="007171A7">
      <w:r>
        <w:t>The City Council has created various boards, commissions, and committees to study issues that affect residents of Tawny Creek. Appointees must be residents of Tawny Creek and be at least 18 years old. Most terms are four years. There is no monetary compensation for members, but sometimes training opportunities are provided that are paid for by the city. Applications for the boards and commissions are accepted throughout the year. The following sections provide an overview of Tawny Creek’s boards, commissions, and committees—including contact information.</w:t>
      </w:r>
    </w:p>
    <w:p w:rsidR="003B1AF9" w:rsidRPr="001B6BFD" w:rsidRDefault="003B1AF9" w:rsidP="007171A7">
      <w:pPr>
        <w:rPr>
          <w:b/>
        </w:rPr>
      </w:pPr>
      <w:r w:rsidRPr="001B6BFD">
        <w:rPr>
          <w:b/>
        </w:rPr>
        <w:t>Arts Committee</w:t>
      </w:r>
    </w:p>
    <w:p w:rsidR="003B1AF9" w:rsidRDefault="003B1AF9" w:rsidP="007171A7">
      <w:r>
        <w:t>The Arts Committee consists of six members who advise the City Council regarding all matters related to cultural arts in Tawny Creek. The committee meets three or four times per year. The committee submits an annual report on their activities to the City Council.</w:t>
      </w:r>
    </w:p>
    <w:p w:rsidR="003B1AF9" w:rsidRPr="001B6BFD" w:rsidRDefault="003B1AF9" w:rsidP="007171A7">
      <w:pPr>
        <w:rPr>
          <w:b/>
        </w:rPr>
      </w:pPr>
      <w:r w:rsidRPr="001B6BFD">
        <w:rPr>
          <w:b/>
        </w:rPr>
        <w:t>Board of Appeals</w:t>
      </w:r>
    </w:p>
    <w:p w:rsidR="003B1AF9" w:rsidRDefault="003B1AF9" w:rsidP="007171A7">
      <w:r>
        <w:t>The board of appeals meets twice a year and is composed of ten members. The board hears and decides appeals of citations for code violations. They determine penalties and create solutions for ongoing code violations.</w:t>
      </w:r>
    </w:p>
    <w:p w:rsidR="003B1AF9" w:rsidRPr="001B6BFD" w:rsidRDefault="003B1AF9" w:rsidP="007171A7">
      <w:pPr>
        <w:rPr>
          <w:b/>
        </w:rPr>
      </w:pPr>
      <w:r w:rsidRPr="001B6BFD">
        <w:rPr>
          <w:b/>
        </w:rPr>
        <w:t>Design Committee</w:t>
      </w:r>
    </w:p>
    <w:p w:rsidR="003B1AF9" w:rsidRDefault="003B1AF9" w:rsidP="007171A7">
      <w:r>
        <w:t>The Design Committee meets once per month and consists of four members. This committee reviews permit applications for multi-residential, commercial, and industrial projects. The members also reviews site plans, architecture, and landscaping for consistency with Tawny Creek’s general plan and community guidelines.</w:t>
      </w:r>
    </w:p>
    <w:p w:rsidR="003B1AF9" w:rsidRPr="001B6BFD" w:rsidRDefault="003B1AF9" w:rsidP="007171A7">
      <w:pPr>
        <w:rPr>
          <w:b/>
        </w:rPr>
      </w:pPr>
      <w:r w:rsidRPr="001B6BFD">
        <w:rPr>
          <w:b/>
        </w:rPr>
        <w:t>Grants Advisory Commission</w:t>
      </w:r>
    </w:p>
    <w:p w:rsidR="003B1AF9" w:rsidRDefault="003B1AF9" w:rsidP="007171A7">
      <w:r>
        <w:t>The Grants Advisory Commission is a seven-member team appointed by the City Council. This commission meets monthly to review proposals and grant applications. Members must be city residents and be at least 18 years old.</w:t>
      </w:r>
    </w:p>
    <w:p w:rsidR="003B1AF9" w:rsidRPr="001B6BFD" w:rsidRDefault="003B1AF9" w:rsidP="007171A7">
      <w:pPr>
        <w:rPr>
          <w:b/>
        </w:rPr>
      </w:pPr>
      <w:r w:rsidRPr="001B6BFD">
        <w:rPr>
          <w:b/>
        </w:rPr>
        <w:t>Library Board</w:t>
      </w:r>
    </w:p>
    <w:p w:rsidR="003B1AF9" w:rsidRDefault="003B1AF9" w:rsidP="007171A7">
      <w:r>
        <w:t>The Library Board meets every other month and consists of six members. The board considers various library issues, such as hours, policies, purchases, new branch development, library materials, and more. Board members also promote the library system within the community and bring community concerns to the city’s head librarian.</w:t>
      </w:r>
    </w:p>
    <w:p w:rsidR="003B1AF9" w:rsidRPr="001B6BFD" w:rsidRDefault="003B1AF9" w:rsidP="007171A7">
      <w:pPr>
        <w:rPr>
          <w:b/>
        </w:rPr>
      </w:pPr>
      <w:r w:rsidRPr="001B6BFD">
        <w:rPr>
          <w:b/>
        </w:rPr>
        <w:t>Parks and Recreation Board</w:t>
      </w:r>
    </w:p>
    <w:p w:rsidR="003B1AF9" w:rsidRDefault="003B1AF9" w:rsidP="007171A7">
      <w:r>
        <w:t>The Parks and Recreation Board meets monthly. This nine-member board reviews and makes recommendations on park projects, recreation programs, department operations, and other issues. The board meets with the City Council once per year to deliver recommendations and a summary of its activities.</w:t>
      </w:r>
    </w:p>
    <w:p w:rsidR="003B1AF9" w:rsidRPr="001B6BFD" w:rsidRDefault="003B1AF9" w:rsidP="007171A7">
      <w:pPr>
        <w:rPr>
          <w:b/>
        </w:rPr>
      </w:pPr>
      <w:r w:rsidRPr="001B6BFD">
        <w:rPr>
          <w:b/>
        </w:rPr>
        <w:t>Personnel Board</w:t>
      </w:r>
    </w:p>
    <w:p w:rsidR="003B1AF9" w:rsidRDefault="003B1AF9" w:rsidP="007171A7">
      <w:r>
        <w:lastRenderedPageBreak/>
        <w:t>The Personnel Board is a five-member board that meets on an as-needed basis. The board makes the city’s final decisions regarding administrative appeals concerning discipline and employment.</w:t>
      </w:r>
    </w:p>
    <w:p w:rsidR="003B1AF9" w:rsidRPr="001B6BFD" w:rsidRDefault="003B1AF9" w:rsidP="007171A7">
      <w:pPr>
        <w:rPr>
          <w:b/>
        </w:rPr>
      </w:pPr>
      <w:r w:rsidRPr="001B6BFD">
        <w:rPr>
          <w:b/>
        </w:rPr>
        <w:t>Planning Commission</w:t>
      </w:r>
    </w:p>
    <w:p w:rsidR="003B1AF9" w:rsidRDefault="003B1AF9" w:rsidP="007171A7">
      <w:r>
        <w:t>The Planning Commission meets twice monthly. This nine-member commission discusses long-term development planning, including maintenance of the general and specific plans and reviewing environmental reports and capital improvement efforts. The commission also addresses zoning issues related to land use changes, rezoning, parceling of land, and special use permits.</w:t>
      </w:r>
    </w:p>
    <w:p w:rsidR="003B1AF9" w:rsidRPr="001B6BFD" w:rsidRDefault="003B1AF9" w:rsidP="007171A7">
      <w:pPr>
        <w:rPr>
          <w:b/>
        </w:rPr>
      </w:pPr>
      <w:r w:rsidRPr="001B6BFD">
        <w:rPr>
          <w:b/>
        </w:rPr>
        <w:t>Public Utilities Commission</w:t>
      </w:r>
    </w:p>
    <w:p w:rsidR="003B1AF9" w:rsidRDefault="003B1AF9" w:rsidP="007171A7">
      <w:r>
        <w:t>The Public Utilities Commission meets once a month and consists of seven members. The commission advises the City Council on all utility issues related to city-owned utilities, including rates, planning, complaints, and public information.</w:t>
      </w:r>
    </w:p>
    <w:p w:rsidR="003B1AF9" w:rsidRPr="001B6BFD" w:rsidRDefault="003B1AF9" w:rsidP="007171A7">
      <w:pPr>
        <w:rPr>
          <w:b/>
        </w:rPr>
      </w:pPr>
      <w:r w:rsidRPr="001B6BFD">
        <w:rPr>
          <w:b/>
        </w:rPr>
        <w:t>Transportation Commission</w:t>
      </w:r>
    </w:p>
    <w:p w:rsidR="00B07379" w:rsidRDefault="003B1AF9">
      <w:r>
        <w:t>The Transportation Commission is a seven-member group that makes recommendations to the City Council regarding the city’s transportation needs. Most of the issues deal with public transit, traffic circulation, pedestrian facilities and bike trails, and transportation system management. The public is also welcome to submit input related to transportation issues. Each commissioner serves a four-year term and must be at least 18 years old.</w:t>
      </w:r>
    </w:p>
    <w:sectPr w:rsidR="00B07379" w:rsidSect="00D80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AF9"/>
    <w:rsid w:val="003B1AF9"/>
    <w:rsid w:val="00632F33"/>
    <w:rsid w:val="00B07379"/>
    <w:rsid w:val="00B31951"/>
    <w:rsid w:val="00E438BB"/>
    <w:rsid w:val="00E67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F015F1-97E9-4E53-84C4-DBD3ACB42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8BB"/>
  </w:style>
  <w:style w:type="paragraph" w:styleId="Heading1">
    <w:name w:val="heading 1"/>
    <w:basedOn w:val="Normal"/>
    <w:next w:val="Normal"/>
    <w:link w:val="Heading1Char"/>
    <w:uiPriority w:val="9"/>
    <w:qFormat/>
    <w:rsid w:val="00E438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438BB"/>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E438BB"/>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E438B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438B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438BB"/>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E438BB"/>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E438B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E438B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38B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438BB"/>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E438BB"/>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E438B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438B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438BB"/>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E438BB"/>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E438BB"/>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E438BB"/>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E438B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438BB"/>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438BB"/>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E438B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438BB"/>
    <w:rPr>
      <w:color w:val="5A5A5A" w:themeColor="text1" w:themeTint="A5"/>
      <w:spacing w:val="15"/>
    </w:rPr>
  </w:style>
  <w:style w:type="character" w:styleId="Strong">
    <w:name w:val="Strong"/>
    <w:basedOn w:val="DefaultParagraphFont"/>
    <w:uiPriority w:val="22"/>
    <w:qFormat/>
    <w:rsid w:val="00E438BB"/>
    <w:rPr>
      <w:b/>
      <w:bCs/>
      <w:color w:val="auto"/>
    </w:rPr>
  </w:style>
  <w:style w:type="character" w:styleId="Emphasis">
    <w:name w:val="Emphasis"/>
    <w:basedOn w:val="DefaultParagraphFont"/>
    <w:uiPriority w:val="20"/>
    <w:qFormat/>
    <w:rsid w:val="00E438BB"/>
    <w:rPr>
      <w:i/>
      <w:iCs/>
      <w:color w:val="auto"/>
    </w:rPr>
  </w:style>
  <w:style w:type="paragraph" w:styleId="NoSpacing">
    <w:name w:val="No Spacing"/>
    <w:uiPriority w:val="1"/>
    <w:qFormat/>
    <w:rsid w:val="00E438BB"/>
    <w:pPr>
      <w:spacing w:after="0" w:line="240" w:lineRule="auto"/>
    </w:pPr>
  </w:style>
  <w:style w:type="paragraph" w:styleId="Quote">
    <w:name w:val="Quote"/>
    <w:basedOn w:val="Normal"/>
    <w:next w:val="Normal"/>
    <w:link w:val="QuoteChar"/>
    <w:uiPriority w:val="29"/>
    <w:qFormat/>
    <w:rsid w:val="00E438B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E438BB"/>
    <w:rPr>
      <w:i/>
      <w:iCs/>
      <w:color w:val="404040" w:themeColor="text1" w:themeTint="BF"/>
    </w:rPr>
  </w:style>
  <w:style w:type="paragraph" w:styleId="IntenseQuote">
    <w:name w:val="Intense Quote"/>
    <w:basedOn w:val="Normal"/>
    <w:next w:val="Normal"/>
    <w:link w:val="IntenseQuoteChar"/>
    <w:uiPriority w:val="30"/>
    <w:qFormat/>
    <w:rsid w:val="00E438B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438BB"/>
    <w:rPr>
      <w:i/>
      <w:iCs/>
      <w:color w:val="5B9BD5" w:themeColor="accent1"/>
    </w:rPr>
  </w:style>
  <w:style w:type="character" w:styleId="SubtleEmphasis">
    <w:name w:val="Subtle Emphasis"/>
    <w:basedOn w:val="DefaultParagraphFont"/>
    <w:uiPriority w:val="19"/>
    <w:qFormat/>
    <w:rsid w:val="00E438BB"/>
    <w:rPr>
      <w:i/>
      <w:iCs/>
      <w:color w:val="404040" w:themeColor="text1" w:themeTint="BF"/>
    </w:rPr>
  </w:style>
  <w:style w:type="character" w:styleId="IntenseEmphasis">
    <w:name w:val="Intense Emphasis"/>
    <w:basedOn w:val="DefaultParagraphFont"/>
    <w:uiPriority w:val="21"/>
    <w:qFormat/>
    <w:rsid w:val="00E438BB"/>
    <w:rPr>
      <w:i/>
      <w:iCs/>
      <w:color w:val="5B9BD5" w:themeColor="accent1"/>
    </w:rPr>
  </w:style>
  <w:style w:type="character" w:styleId="SubtleReference">
    <w:name w:val="Subtle Reference"/>
    <w:basedOn w:val="DefaultParagraphFont"/>
    <w:uiPriority w:val="31"/>
    <w:qFormat/>
    <w:rsid w:val="00E438BB"/>
    <w:rPr>
      <w:smallCaps/>
      <w:color w:val="404040" w:themeColor="text1" w:themeTint="BF"/>
    </w:rPr>
  </w:style>
  <w:style w:type="character" w:styleId="IntenseReference">
    <w:name w:val="Intense Reference"/>
    <w:basedOn w:val="DefaultParagraphFont"/>
    <w:uiPriority w:val="32"/>
    <w:qFormat/>
    <w:rsid w:val="00E438BB"/>
    <w:rPr>
      <w:b/>
      <w:bCs/>
      <w:smallCaps/>
      <w:color w:val="5B9BD5" w:themeColor="accent1"/>
      <w:spacing w:val="5"/>
    </w:rPr>
  </w:style>
  <w:style w:type="character" w:styleId="BookTitle">
    <w:name w:val="Book Title"/>
    <w:basedOn w:val="DefaultParagraphFont"/>
    <w:uiPriority w:val="33"/>
    <w:qFormat/>
    <w:rsid w:val="00E438BB"/>
    <w:rPr>
      <w:b/>
      <w:bCs/>
      <w:i/>
      <w:iCs/>
      <w:spacing w:val="5"/>
    </w:rPr>
  </w:style>
  <w:style w:type="paragraph" w:styleId="TOCHeading">
    <w:name w:val="TOC Heading"/>
    <w:basedOn w:val="Heading1"/>
    <w:next w:val="Normal"/>
    <w:uiPriority w:val="39"/>
    <w:semiHidden/>
    <w:unhideWhenUsed/>
    <w:qFormat/>
    <w:rsid w:val="00E438B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554</Words>
  <Characters>3162</Characters>
  <Application>Microsoft Office Word</Application>
  <DocSecurity>0</DocSecurity>
  <Lines>26</Lines>
  <Paragraphs>7</Paragraphs>
  <ScaleCrop>false</ScaleCrop>
  <Company/>
  <LinksUpToDate>false</LinksUpToDate>
  <CharactersWithSpaces>3709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Series</dc:creator>
  <cp:keywords/>
  <dc:description/>
  <cp:lastModifiedBy>GO! Series</cp:lastModifiedBy>
  <cp:revision>2</cp:revision>
  <dcterms:created xsi:type="dcterms:W3CDTF">2013-02-05T12:19:00Z</dcterms:created>
  <dcterms:modified xsi:type="dcterms:W3CDTF">2013-02-05T23:26:00Z</dcterms:modified>
</cp:coreProperties>
</file>