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1A9" w:rsidRDefault="009641A9" w:rsidP="00CC2B2E">
      <w:bookmarkStart w:id="0" w:name="_GoBack"/>
      <w:bookmarkEnd w:id="0"/>
      <w:r>
        <w:t>City of Tawny Creek</w:t>
      </w:r>
    </w:p>
    <w:p w:rsidR="009641A9" w:rsidRDefault="009641A9" w:rsidP="002E00B5">
      <w:r>
        <w:t>Volunteer Program</w:t>
      </w:r>
    </w:p>
    <w:p w:rsidR="009641A9" w:rsidRDefault="009641A9" w:rsidP="002E00B5">
      <w:r>
        <w:t>The City of Tawny Creek constantly seeks new volunteers who would like to learn more about city government and how it operates, get to know staff members, and build community relations. Beyond that, volunteers also gain work experience and valuable skills by serving various city departments.</w:t>
      </w:r>
    </w:p>
    <w:p w:rsidR="009641A9" w:rsidRDefault="009641A9" w:rsidP="002E00B5">
      <w:pPr>
        <w:rPr>
          <w:b/>
        </w:rPr>
      </w:pPr>
      <w:r>
        <w:rPr>
          <w:b/>
        </w:rPr>
        <w:t>Program Requirements</w:t>
      </w:r>
    </w:p>
    <w:p w:rsidR="009641A9" w:rsidRDefault="009641A9" w:rsidP="002E00B5">
      <w:r>
        <w:t>To volunteer with the City of Tawny Creek, you must be at least 14 years old and interested in making Tawny Creek a better community. Most of the volunteer opportunities have very flexible hours, so it’s easy to contribute your skills while learning about our local government.</w:t>
      </w:r>
    </w:p>
    <w:p w:rsidR="009641A9" w:rsidRDefault="009641A9" w:rsidP="002E00B5">
      <w:r>
        <w:t>Individuals can volunteer for a one-time project or a long-term assignment. A wide variety of assignments is available, so it’s possible to find the best one for your skills and interests. A few of the opportunities include tutoring at one of the library branches, working at the City Museum as a docent, or helping remove graffiti.</w:t>
      </w:r>
    </w:p>
    <w:p w:rsidR="009641A9" w:rsidRDefault="009641A9" w:rsidP="002E00B5">
      <w:r>
        <w:t>Volunteers are also needed for various boards and commissions. Applications for these positions are processed by the City Clerk’s office. City boards and commissions help the community deal with the daily decisions that make Tawny Creek run well and constantly improve. To be eligible, you must be a citizen of Tawny Creek and be at least 18 years old.</w:t>
      </w:r>
    </w:p>
    <w:p w:rsidR="009641A9" w:rsidRDefault="009641A9" w:rsidP="002E00B5">
      <w:pPr>
        <w:rPr>
          <w:b/>
        </w:rPr>
      </w:pPr>
      <w:r>
        <w:rPr>
          <w:b/>
        </w:rPr>
        <w:t>Volunteer Opportunities</w:t>
      </w:r>
    </w:p>
    <w:p w:rsidR="009641A9" w:rsidRDefault="009641A9" w:rsidP="002E00B5">
      <w:r>
        <w:t>The opportunities to volunteer with the city are many. The library needs volunteers to help maintain and shelve magazines, help with circulation, put together handouts, assist with technology issues, help in the children’s department, and much more. The City Museum needs docents, help in the gift shop, organizers for special events, and help with various activities throughout the week.</w:t>
      </w:r>
    </w:p>
    <w:p w:rsidR="009641A9" w:rsidRDefault="009641A9" w:rsidP="00D952A7">
      <w:r>
        <w:t>The Parks and Recreation Department needs volunteers to help clean up the parks and assist with various special classes held throughout the year.</w:t>
      </w:r>
      <w:r w:rsidRPr="00D952A7">
        <w:t xml:space="preserve"> </w:t>
      </w:r>
      <w:r>
        <w:t>This department is especially in need of individuals who are willing to assist in coaching the community sports teams. Contact information is provided for your convenience</w:t>
      </w:r>
    </w:p>
    <w:tbl>
      <w:tblPr>
        <w:tblStyle w:val="TableGrid"/>
        <w:tblW w:w="0" w:type="auto"/>
        <w:tblLook w:val="04A0" w:firstRow="1" w:lastRow="0" w:firstColumn="1" w:lastColumn="0" w:noHBand="0" w:noVBand="1"/>
      </w:tblPr>
      <w:tblGrid>
        <w:gridCol w:w="3120"/>
        <w:gridCol w:w="3120"/>
        <w:gridCol w:w="3110"/>
      </w:tblGrid>
      <w:tr w:rsidR="009641A9" w:rsidRPr="00466144" w:rsidTr="00545703">
        <w:tc>
          <w:tcPr>
            <w:tcW w:w="9576" w:type="dxa"/>
            <w:gridSpan w:val="3"/>
          </w:tcPr>
          <w:p w:rsidR="009641A9" w:rsidRDefault="009641A9" w:rsidP="00D952A7">
            <w:r>
              <w:t>Children’s Softball</w:t>
            </w:r>
          </w:p>
        </w:tc>
      </w:tr>
      <w:tr w:rsidR="00E66770" w:rsidRPr="00466144" w:rsidTr="00E4564F">
        <w:tc>
          <w:tcPr>
            <w:tcW w:w="3192" w:type="dxa"/>
          </w:tcPr>
          <w:p w:rsidR="009641A9" w:rsidRPr="00466144" w:rsidRDefault="009641A9" w:rsidP="00E4564F">
            <w:r>
              <w:t>Sponsor</w:t>
            </w:r>
          </w:p>
        </w:tc>
        <w:tc>
          <w:tcPr>
            <w:tcW w:w="3192" w:type="dxa"/>
          </w:tcPr>
          <w:p w:rsidR="009641A9" w:rsidRPr="00466144" w:rsidRDefault="009641A9" w:rsidP="00E4564F">
            <w:r>
              <w:t>Contact Person</w:t>
            </w:r>
          </w:p>
        </w:tc>
        <w:tc>
          <w:tcPr>
            <w:tcW w:w="3192" w:type="dxa"/>
          </w:tcPr>
          <w:p w:rsidR="009641A9" w:rsidRPr="00466144" w:rsidRDefault="009641A9" w:rsidP="00E4564F">
            <w:r>
              <w:t>Phone</w:t>
            </w:r>
          </w:p>
        </w:tc>
      </w:tr>
      <w:tr w:rsidR="00E66770" w:rsidRPr="00466144" w:rsidTr="00E4564F">
        <w:tc>
          <w:tcPr>
            <w:tcW w:w="3192" w:type="dxa"/>
          </w:tcPr>
          <w:p w:rsidR="009641A9" w:rsidRPr="00466144" w:rsidRDefault="009641A9" w:rsidP="00E4564F">
            <w:r w:rsidRPr="00466144">
              <w:t>Marks Family Jewelry</w:t>
            </w:r>
          </w:p>
        </w:tc>
        <w:tc>
          <w:tcPr>
            <w:tcW w:w="3192" w:type="dxa"/>
          </w:tcPr>
          <w:p w:rsidR="009641A9" w:rsidRPr="00466144" w:rsidRDefault="009641A9" w:rsidP="00E4564F">
            <w:r w:rsidRPr="00466144">
              <w:t>Craig Marks</w:t>
            </w:r>
          </w:p>
        </w:tc>
        <w:tc>
          <w:tcPr>
            <w:tcW w:w="3192" w:type="dxa"/>
          </w:tcPr>
          <w:p w:rsidR="009641A9" w:rsidRPr="00466144" w:rsidRDefault="00E66770" w:rsidP="00E4564F">
            <w:r>
              <w:t xml:space="preserve">(714) </w:t>
            </w:r>
            <w:r w:rsidR="009641A9" w:rsidRPr="00466144">
              <w:t>555-1013</w:t>
            </w:r>
          </w:p>
        </w:tc>
      </w:tr>
      <w:tr w:rsidR="00E66770" w:rsidRPr="00466144" w:rsidTr="00E4564F">
        <w:tc>
          <w:tcPr>
            <w:tcW w:w="3192" w:type="dxa"/>
          </w:tcPr>
          <w:p w:rsidR="009641A9" w:rsidRPr="00466144" w:rsidRDefault="009641A9" w:rsidP="00E4564F">
            <w:r>
              <w:t>Tawny Creek</w:t>
            </w:r>
            <w:r w:rsidRPr="00466144">
              <w:t xml:space="preserve"> Sluggers</w:t>
            </w:r>
          </w:p>
        </w:tc>
        <w:tc>
          <w:tcPr>
            <w:tcW w:w="3192" w:type="dxa"/>
          </w:tcPr>
          <w:p w:rsidR="009641A9" w:rsidRPr="00466144" w:rsidRDefault="009641A9" w:rsidP="00E4564F">
            <w:r w:rsidRPr="00466144">
              <w:t>Ryan Blake</w:t>
            </w:r>
          </w:p>
        </w:tc>
        <w:tc>
          <w:tcPr>
            <w:tcW w:w="3192" w:type="dxa"/>
          </w:tcPr>
          <w:p w:rsidR="009641A9" w:rsidRPr="00466144" w:rsidRDefault="00E66770" w:rsidP="00E4564F">
            <w:r>
              <w:t xml:space="preserve">(714) </w:t>
            </w:r>
            <w:r w:rsidR="009641A9" w:rsidRPr="00466144">
              <w:t>555-0286</w:t>
            </w:r>
          </w:p>
        </w:tc>
      </w:tr>
      <w:tr w:rsidR="00E66770" w:rsidRPr="00466144" w:rsidTr="00E4564F">
        <w:tc>
          <w:tcPr>
            <w:tcW w:w="3192" w:type="dxa"/>
          </w:tcPr>
          <w:p w:rsidR="009641A9" w:rsidRPr="00466144" w:rsidRDefault="009641A9" w:rsidP="00E4564F">
            <w:r w:rsidRPr="00466144">
              <w:t>Levitt’s Plumbing</w:t>
            </w:r>
          </w:p>
        </w:tc>
        <w:tc>
          <w:tcPr>
            <w:tcW w:w="3192" w:type="dxa"/>
          </w:tcPr>
          <w:p w:rsidR="009641A9" w:rsidRPr="00466144" w:rsidRDefault="009641A9" w:rsidP="00E4564F">
            <w:r w:rsidRPr="00466144">
              <w:t>Marc Levitt</w:t>
            </w:r>
          </w:p>
        </w:tc>
        <w:tc>
          <w:tcPr>
            <w:tcW w:w="3192" w:type="dxa"/>
          </w:tcPr>
          <w:p w:rsidR="009641A9" w:rsidRPr="00466144" w:rsidRDefault="00E66770" w:rsidP="00E4564F">
            <w:r>
              <w:t xml:space="preserve">(714) </w:t>
            </w:r>
            <w:r w:rsidR="009641A9" w:rsidRPr="00466144">
              <w:t>555-9544</w:t>
            </w:r>
          </w:p>
        </w:tc>
      </w:tr>
      <w:tr w:rsidR="00E66770" w:rsidRPr="00466144" w:rsidTr="00E4564F">
        <w:tc>
          <w:tcPr>
            <w:tcW w:w="3192" w:type="dxa"/>
          </w:tcPr>
          <w:p w:rsidR="009641A9" w:rsidRPr="00466144" w:rsidRDefault="009641A9" w:rsidP="00E4564F">
            <w:r>
              <w:t>Reigeluth Insurance</w:t>
            </w:r>
          </w:p>
        </w:tc>
        <w:tc>
          <w:tcPr>
            <w:tcW w:w="3192" w:type="dxa"/>
          </w:tcPr>
          <w:p w:rsidR="009641A9" w:rsidRPr="00466144" w:rsidRDefault="009641A9" w:rsidP="00E4564F">
            <w:r w:rsidRPr="00466144">
              <w:t>Wesley Reigeluth</w:t>
            </w:r>
          </w:p>
        </w:tc>
        <w:tc>
          <w:tcPr>
            <w:tcW w:w="3192" w:type="dxa"/>
          </w:tcPr>
          <w:p w:rsidR="009641A9" w:rsidRPr="00466144" w:rsidRDefault="00E66770" w:rsidP="00E4564F">
            <w:r>
              <w:t xml:space="preserve">(714) </w:t>
            </w:r>
            <w:r w:rsidR="009641A9" w:rsidRPr="00466144">
              <w:t>555-3096</w:t>
            </w:r>
          </w:p>
        </w:tc>
      </w:tr>
      <w:tr w:rsidR="00E66770" w:rsidRPr="00466144" w:rsidTr="00E4564F">
        <w:tc>
          <w:tcPr>
            <w:tcW w:w="3192" w:type="dxa"/>
          </w:tcPr>
          <w:p w:rsidR="009641A9" w:rsidRPr="00466144" w:rsidRDefault="009641A9" w:rsidP="00E4564F">
            <w:r w:rsidRPr="00466144">
              <w:t>Blue Rock Cantina</w:t>
            </w:r>
          </w:p>
        </w:tc>
        <w:tc>
          <w:tcPr>
            <w:tcW w:w="3192" w:type="dxa"/>
          </w:tcPr>
          <w:p w:rsidR="009641A9" w:rsidRPr="00466144" w:rsidRDefault="009641A9" w:rsidP="00E4564F">
            <w:r w:rsidRPr="00466144">
              <w:t>Norm Weaver</w:t>
            </w:r>
          </w:p>
        </w:tc>
        <w:tc>
          <w:tcPr>
            <w:tcW w:w="3192" w:type="dxa"/>
          </w:tcPr>
          <w:p w:rsidR="009641A9" w:rsidRPr="00466144" w:rsidRDefault="00E66770" w:rsidP="00E4564F">
            <w:r>
              <w:t xml:space="preserve">(714) </w:t>
            </w:r>
            <w:r w:rsidR="009641A9" w:rsidRPr="00466144">
              <w:t>555-6328</w:t>
            </w:r>
          </w:p>
        </w:tc>
      </w:tr>
      <w:tr w:rsidR="00E66770" w:rsidRPr="00466144" w:rsidTr="00E4564F">
        <w:tc>
          <w:tcPr>
            <w:tcW w:w="3192" w:type="dxa"/>
          </w:tcPr>
          <w:p w:rsidR="009641A9" w:rsidRPr="00466144" w:rsidRDefault="009641A9" w:rsidP="00E4564F">
            <w:r w:rsidRPr="00466144">
              <w:t>Vogel’s Pizza</w:t>
            </w:r>
          </w:p>
        </w:tc>
        <w:tc>
          <w:tcPr>
            <w:tcW w:w="3192" w:type="dxa"/>
          </w:tcPr>
          <w:p w:rsidR="009641A9" w:rsidRPr="00466144" w:rsidRDefault="009641A9" w:rsidP="00E4564F">
            <w:r w:rsidRPr="00466144">
              <w:t>Sam Vogel</w:t>
            </w:r>
          </w:p>
        </w:tc>
        <w:tc>
          <w:tcPr>
            <w:tcW w:w="3192" w:type="dxa"/>
          </w:tcPr>
          <w:p w:rsidR="009641A9" w:rsidRPr="00466144" w:rsidRDefault="00E66770" w:rsidP="00E4564F">
            <w:r>
              <w:t xml:space="preserve">(714) </w:t>
            </w:r>
            <w:r w:rsidR="009641A9" w:rsidRPr="00466144">
              <w:t>555-1180</w:t>
            </w:r>
          </w:p>
        </w:tc>
      </w:tr>
      <w:tr w:rsidR="00E66770" w:rsidRPr="00466144" w:rsidTr="00E4564F">
        <w:tc>
          <w:tcPr>
            <w:tcW w:w="3192" w:type="dxa"/>
          </w:tcPr>
          <w:p w:rsidR="009641A9" w:rsidRPr="00466144" w:rsidRDefault="009641A9" w:rsidP="00E4564F">
            <w:r w:rsidRPr="00466144">
              <w:t>BWC Realty</w:t>
            </w:r>
          </w:p>
        </w:tc>
        <w:tc>
          <w:tcPr>
            <w:tcW w:w="3192" w:type="dxa"/>
          </w:tcPr>
          <w:p w:rsidR="009641A9" w:rsidRPr="00466144" w:rsidRDefault="009641A9" w:rsidP="00E4564F">
            <w:r w:rsidRPr="00466144">
              <w:t>Brandon Vaughn</w:t>
            </w:r>
          </w:p>
        </w:tc>
        <w:tc>
          <w:tcPr>
            <w:tcW w:w="3192" w:type="dxa"/>
          </w:tcPr>
          <w:p w:rsidR="009641A9" w:rsidRPr="00466144" w:rsidRDefault="00E66770" w:rsidP="00E4564F">
            <w:r>
              <w:t xml:space="preserve">(714) </w:t>
            </w:r>
            <w:r w:rsidR="009641A9" w:rsidRPr="00466144">
              <w:t>555-3883</w:t>
            </w:r>
          </w:p>
        </w:tc>
      </w:tr>
    </w:tbl>
    <w:p w:rsidR="009641A9" w:rsidRDefault="009641A9" w:rsidP="00D952A7"/>
    <w:tbl>
      <w:tblPr>
        <w:tblStyle w:val="TableGrid"/>
        <w:tblW w:w="0" w:type="auto"/>
        <w:tblLook w:val="04A0" w:firstRow="1" w:lastRow="0" w:firstColumn="1" w:lastColumn="0" w:noHBand="0" w:noVBand="1"/>
      </w:tblPr>
      <w:tblGrid>
        <w:gridCol w:w="3124"/>
        <w:gridCol w:w="3115"/>
        <w:gridCol w:w="3111"/>
      </w:tblGrid>
      <w:tr w:rsidR="009641A9" w:rsidRPr="00466144" w:rsidTr="005E7FE9">
        <w:tc>
          <w:tcPr>
            <w:tcW w:w="9576" w:type="dxa"/>
            <w:gridSpan w:val="3"/>
          </w:tcPr>
          <w:p w:rsidR="009641A9" w:rsidRDefault="009641A9" w:rsidP="00E4564F">
            <w:r>
              <w:t>Children’s Basketball</w:t>
            </w:r>
          </w:p>
        </w:tc>
      </w:tr>
      <w:tr w:rsidR="009641A9" w:rsidRPr="00466144" w:rsidTr="00E4564F">
        <w:tc>
          <w:tcPr>
            <w:tcW w:w="3192" w:type="dxa"/>
          </w:tcPr>
          <w:p w:rsidR="009641A9" w:rsidRPr="00466144" w:rsidRDefault="009641A9" w:rsidP="00E4564F">
            <w:r>
              <w:t>Sponsor</w:t>
            </w:r>
          </w:p>
        </w:tc>
        <w:tc>
          <w:tcPr>
            <w:tcW w:w="3192" w:type="dxa"/>
          </w:tcPr>
          <w:p w:rsidR="009641A9" w:rsidRPr="00466144" w:rsidRDefault="009641A9" w:rsidP="00E4564F">
            <w:r>
              <w:t>Contact Person</w:t>
            </w:r>
          </w:p>
        </w:tc>
        <w:tc>
          <w:tcPr>
            <w:tcW w:w="3192" w:type="dxa"/>
          </w:tcPr>
          <w:p w:rsidR="009641A9" w:rsidRPr="00466144" w:rsidRDefault="009641A9" w:rsidP="00E4564F">
            <w:r>
              <w:t>Phone</w:t>
            </w:r>
          </w:p>
        </w:tc>
      </w:tr>
      <w:tr w:rsidR="009641A9" w:rsidRPr="00466144" w:rsidTr="00E4564F">
        <w:tc>
          <w:tcPr>
            <w:tcW w:w="3192" w:type="dxa"/>
          </w:tcPr>
          <w:p w:rsidR="009641A9" w:rsidRPr="00466144" w:rsidRDefault="009641A9" w:rsidP="00E4564F">
            <w:r w:rsidRPr="00466144">
              <w:t>Jarvis Consulting</w:t>
            </w:r>
          </w:p>
        </w:tc>
        <w:tc>
          <w:tcPr>
            <w:tcW w:w="3192" w:type="dxa"/>
          </w:tcPr>
          <w:p w:rsidR="009641A9" w:rsidRPr="00466144" w:rsidRDefault="009641A9" w:rsidP="00E4564F">
            <w:r w:rsidRPr="00466144">
              <w:t>Greg Jarvis</w:t>
            </w:r>
          </w:p>
        </w:tc>
        <w:tc>
          <w:tcPr>
            <w:tcW w:w="3192" w:type="dxa"/>
          </w:tcPr>
          <w:p w:rsidR="009641A9" w:rsidRPr="00466144" w:rsidRDefault="00E66770" w:rsidP="00E4564F">
            <w:r>
              <w:t xml:space="preserve">(714) </w:t>
            </w:r>
            <w:r w:rsidR="009641A9" w:rsidRPr="00466144">
              <w:t>555-6201</w:t>
            </w:r>
          </w:p>
        </w:tc>
      </w:tr>
      <w:tr w:rsidR="009641A9" w:rsidRPr="00466144" w:rsidTr="00E4564F">
        <w:tc>
          <w:tcPr>
            <w:tcW w:w="3192" w:type="dxa"/>
          </w:tcPr>
          <w:p w:rsidR="009641A9" w:rsidRPr="00466144" w:rsidRDefault="009641A9" w:rsidP="00E4564F">
            <w:r w:rsidRPr="00466144">
              <w:lastRenderedPageBreak/>
              <w:t>Longfellow Realty</w:t>
            </w:r>
          </w:p>
        </w:tc>
        <w:tc>
          <w:tcPr>
            <w:tcW w:w="3192" w:type="dxa"/>
          </w:tcPr>
          <w:p w:rsidR="009641A9" w:rsidRPr="00466144" w:rsidRDefault="009641A9" w:rsidP="00E4564F">
            <w:r w:rsidRPr="00466144">
              <w:t>Travis Folger</w:t>
            </w:r>
          </w:p>
        </w:tc>
        <w:tc>
          <w:tcPr>
            <w:tcW w:w="3192" w:type="dxa"/>
          </w:tcPr>
          <w:p w:rsidR="009641A9" w:rsidRPr="00466144" w:rsidRDefault="00E66770" w:rsidP="00E4564F">
            <w:r>
              <w:t xml:space="preserve">(714) </w:t>
            </w:r>
            <w:r w:rsidR="009641A9" w:rsidRPr="00466144">
              <w:t>555-2024</w:t>
            </w:r>
          </w:p>
        </w:tc>
      </w:tr>
      <w:tr w:rsidR="009641A9" w:rsidRPr="00466144" w:rsidTr="00E4564F">
        <w:tc>
          <w:tcPr>
            <w:tcW w:w="3192" w:type="dxa"/>
          </w:tcPr>
          <w:p w:rsidR="009641A9" w:rsidRPr="00466144" w:rsidRDefault="009641A9" w:rsidP="00E4564F">
            <w:r w:rsidRPr="00466144">
              <w:t>Will’s Wildcats</w:t>
            </w:r>
          </w:p>
        </w:tc>
        <w:tc>
          <w:tcPr>
            <w:tcW w:w="3192" w:type="dxa"/>
          </w:tcPr>
          <w:p w:rsidR="009641A9" w:rsidRPr="00466144" w:rsidRDefault="009641A9" w:rsidP="00E4564F">
            <w:r w:rsidRPr="00466144">
              <w:t>Will Harris</w:t>
            </w:r>
          </w:p>
        </w:tc>
        <w:tc>
          <w:tcPr>
            <w:tcW w:w="3192" w:type="dxa"/>
          </w:tcPr>
          <w:p w:rsidR="009641A9" w:rsidRPr="00466144" w:rsidRDefault="00E66770" w:rsidP="00E4564F">
            <w:r>
              <w:t xml:space="preserve">(714) </w:t>
            </w:r>
            <w:r w:rsidR="009641A9" w:rsidRPr="00466144">
              <w:t>555-8525</w:t>
            </w:r>
          </w:p>
        </w:tc>
      </w:tr>
      <w:tr w:rsidR="009641A9" w:rsidRPr="00466144" w:rsidTr="00E4564F">
        <w:tc>
          <w:tcPr>
            <w:tcW w:w="3192" w:type="dxa"/>
          </w:tcPr>
          <w:p w:rsidR="009641A9" w:rsidRPr="00466144" w:rsidRDefault="009641A9" w:rsidP="00E4564F">
            <w:r w:rsidRPr="00466144">
              <w:t>Yates Hardware</w:t>
            </w:r>
          </w:p>
        </w:tc>
        <w:tc>
          <w:tcPr>
            <w:tcW w:w="3192" w:type="dxa"/>
          </w:tcPr>
          <w:p w:rsidR="009641A9" w:rsidRPr="00466144" w:rsidRDefault="009641A9" w:rsidP="00E4564F">
            <w:r w:rsidRPr="00466144">
              <w:t>Larry Yates</w:t>
            </w:r>
          </w:p>
        </w:tc>
        <w:tc>
          <w:tcPr>
            <w:tcW w:w="3192" w:type="dxa"/>
          </w:tcPr>
          <w:p w:rsidR="009641A9" w:rsidRPr="00466144" w:rsidRDefault="00E66770" w:rsidP="00E4564F">
            <w:r>
              <w:t xml:space="preserve">(714) </w:t>
            </w:r>
            <w:r w:rsidR="009641A9" w:rsidRPr="00466144">
              <w:t>555-2437</w:t>
            </w:r>
          </w:p>
        </w:tc>
      </w:tr>
      <w:tr w:rsidR="009641A9" w:rsidRPr="00466144" w:rsidTr="00E4564F">
        <w:tc>
          <w:tcPr>
            <w:tcW w:w="3192" w:type="dxa"/>
          </w:tcPr>
          <w:p w:rsidR="009641A9" w:rsidRPr="00466144" w:rsidRDefault="009641A9" w:rsidP="00E4564F">
            <w:r w:rsidRPr="00466144">
              <w:t>Eagle Tools</w:t>
            </w:r>
          </w:p>
        </w:tc>
        <w:tc>
          <w:tcPr>
            <w:tcW w:w="3192" w:type="dxa"/>
          </w:tcPr>
          <w:p w:rsidR="009641A9" w:rsidRPr="00466144" w:rsidRDefault="009641A9" w:rsidP="00E4564F">
            <w:r w:rsidRPr="00466144">
              <w:t>Frank Varner</w:t>
            </w:r>
          </w:p>
        </w:tc>
        <w:tc>
          <w:tcPr>
            <w:tcW w:w="3192" w:type="dxa"/>
          </w:tcPr>
          <w:p w:rsidR="009641A9" w:rsidRPr="00466144" w:rsidRDefault="00E66770" w:rsidP="00E4564F">
            <w:r>
              <w:t xml:space="preserve">(714) </w:t>
            </w:r>
            <w:r w:rsidR="009641A9" w:rsidRPr="00466144">
              <w:t>555-0039</w:t>
            </w:r>
          </w:p>
        </w:tc>
      </w:tr>
      <w:tr w:rsidR="009641A9" w:rsidRPr="00466144" w:rsidTr="00E4564F">
        <w:tc>
          <w:tcPr>
            <w:tcW w:w="3192" w:type="dxa"/>
          </w:tcPr>
          <w:p w:rsidR="009641A9" w:rsidRPr="00466144" w:rsidRDefault="009641A9" w:rsidP="00E4564F">
            <w:r>
              <w:t>Tawny Creek</w:t>
            </w:r>
            <w:r w:rsidRPr="00466144">
              <w:t xml:space="preserve"> Culinary Institute</w:t>
            </w:r>
          </w:p>
        </w:tc>
        <w:tc>
          <w:tcPr>
            <w:tcW w:w="3192" w:type="dxa"/>
          </w:tcPr>
          <w:p w:rsidR="009641A9" w:rsidRPr="00466144" w:rsidRDefault="009641A9" w:rsidP="00E4564F">
            <w:r w:rsidRPr="00466144">
              <w:t>Nate Hirsch</w:t>
            </w:r>
          </w:p>
        </w:tc>
        <w:tc>
          <w:tcPr>
            <w:tcW w:w="3192" w:type="dxa"/>
          </w:tcPr>
          <w:p w:rsidR="009641A9" w:rsidRPr="00466144" w:rsidRDefault="00E66770" w:rsidP="00E4564F">
            <w:r>
              <w:t xml:space="preserve">(714) </w:t>
            </w:r>
            <w:r w:rsidR="009641A9" w:rsidRPr="00466144">
              <w:t>555-8400</w:t>
            </w:r>
          </w:p>
        </w:tc>
      </w:tr>
    </w:tbl>
    <w:p w:rsidR="009641A9" w:rsidRDefault="009641A9" w:rsidP="00D952A7"/>
    <w:tbl>
      <w:tblPr>
        <w:tblStyle w:val="TableGrid"/>
        <w:tblW w:w="0" w:type="auto"/>
        <w:tblLook w:val="04A0" w:firstRow="1" w:lastRow="0" w:firstColumn="1" w:lastColumn="0" w:noHBand="0" w:noVBand="1"/>
      </w:tblPr>
      <w:tblGrid>
        <w:gridCol w:w="3118"/>
        <w:gridCol w:w="3119"/>
        <w:gridCol w:w="3113"/>
      </w:tblGrid>
      <w:tr w:rsidR="009641A9" w:rsidRPr="00466144" w:rsidTr="00C157D5">
        <w:tc>
          <w:tcPr>
            <w:tcW w:w="9576" w:type="dxa"/>
            <w:gridSpan w:val="3"/>
          </w:tcPr>
          <w:p w:rsidR="009641A9" w:rsidRDefault="009641A9" w:rsidP="00E4564F">
            <w:r>
              <w:t>Adult Co-ed Softball</w:t>
            </w:r>
          </w:p>
        </w:tc>
      </w:tr>
      <w:tr w:rsidR="009641A9" w:rsidRPr="00466144" w:rsidTr="00E4564F">
        <w:tc>
          <w:tcPr>
            <w:tcW w:w="3192" w:type="dxa"/>
          </w:tcPr>
          <w:p w:rsidR="009641A9" w:rsidRPr="00466144" w:rsidRDefault="009641A9" w:rsidP="00E4564F">
            <w:r>
              <w:t>Sponsor</w:t>
            </w:r>
          </w:p>
        </w:tc>
        <w:tc>
          <w:tcPr>
            <w:tcW w:w="3192" w:type="dxa"/>
          </w:tcPr>
          <w:p w:rsidR="009641A9" w:rsidRPr="00466144" w:rsidRDefault="009641A9" w:rsidP="00E4564F">
            <w:r>
              <w:t>Contact Person</w:t>
            </w:r>
          </w:p>
        </w:tc>
        <w:tc>
          <w:tcPr>
            <w:tcW w:w="3192" w:type="dxa"/>
          </w:tcPr>
          <w:p w:rsidR="009641A9" w:rsidRPr="00466144" w:rsidRDefault="009641A9" w:rsidP="00E4564F">
            <w:r>
              <w:t>Phone</w:t>
            </w:r>
          </w:p>
        </w:tc>
      </w:tr>
      <w:tr w:rsidR="009641A9" w:rsidRPr="00466144" w:rsidTr="00E4564F">
        <w:tc>
          <w:tcPr>
            <w:tcW w:w="3192" w:type="dxa"/>
          </w:tcPr>
          <w:p w:rsidR="009641A9" w:rsidRPr="00466144" w:rsidRDefault="009641A9" w:rsidP="00E4564F">
            <w:r w:rsidRPr="00466144">
              <w:t>Bagels and More</w:t>
            </w:r>
          </w:p>
        </w:tc>
        <w:tc>
          <w:tcPr>
            <w:tcW w:w="3192" w:type="dxa"/>
          </w:tcPr>
          <w:p w:rsidR="009641A9" w:rsidRPr="00466144" w:rsidRDefault="009641A9" w:rsidP="00E4564F">
            <w:r w:rsidRPr="00466144">
              <w:t>Lara Hoover</w:t>
            </w:r>
          </w:p>
        </w:tc>
        <w:tc>
          <w:tcPr>
            <w:tcW w:w="3192" w:type="dxa"/>
          </w:tcPr>
          <w:p w:rsidR="009641A9" w:rsidRPr="00466144" w:rsidRDefault="00E66770" w:rsidP="00E4564F">
            <w:r>
              <w:t xml:space="preserve">(714) </w:t>
            </w:r>
            <w:r w:rsidR="009641A9" w:rsidRPr="00466144">
              <w:t>555-4048</w:t>
            </w:r>
          </w:p>
        </w:tc>
      </w:tr>
      <w:tr w:rsidR="009641A9" w:rsidRPr="00466144" w:rsidTr="00E4564F">
        <w:tc>
          <w:tcPr>
            <w:tcW w:w="3192" w:type="dxa"/>
          </w:tcPr>
          <w:p w:rsidR="009641A9" w:rsidRPr="00466144" w:rsidRDefault="009641A9" w:rsidP="00E4564F">
            <w:r w:rsidRPr="00466144">
              <w:t xml:space="preserve">North </w:t>
            </w:r>
            <w:r>
              <w:t>Tawny Creek</w:t>
            </w:r>
            <w:r w:rsidRPr="00466144">
              <w:t xml:space="preserve"> Hitters</w:t>
            </w:r>
          </w:p>
        </w:tc>
        <w:tc>
          <w:tcPr>
            <w:tcW w:w="3192" w:type="dxa"/>
          </w:tcPr>
          <w:p w:rsidR="009641A9" w:rsidRPr="00466144" w:rsidRDefault="009641A9" w:rsidP="00E4564F">
            <w:r w:rsidRPr="00466144">
              <w:t>Dominic Calzada</w:t>
            </w:r>
          </w:p>
        </w:tc>
        <w:tc>
          <w:tcPr>
            <w:tcW w:w="3192" w:type="dxa"/>
          </w:tcPr>
          <w:p w:rsidR="009641A9" w:rsidRPr="00466144" w:rsidRDefault="00E66770" w:rsidP="00E4564F">
            <w:r>
              <w:t xml:space="preserve">(714) </w:t>
            </w:r>
            <w:r w:rsidR="009641A9" w:rsidRPr="00466144">
              <w:t>555-2533</w:t>
            </w:r>
          </w:p>
        </w:tc>
      </w:tr>
      <w:tr w:rsidR="009641A9" w:rsidRPr="00466144" w:rsidTr="00E4564F">
        <w:tc>
          <w:tcPr>
            <w:tcW w:w="3192" w:type="dxa"/>
          </w:tcPr>
          <w:p w:rsidR="009641A9" w:rsidRPr="00466144" w:rsidRDefault="009641A9" w:rsidP="00E4564F">
            <w:r w:rsidRPr="00466144">
              <w:t>Karl’s Café</w:t>
            </w:r>
          </w:p>
        </w:tc>
        <w:tc>
          <w:tcPr>
            <w:tcW w:w="3192" w:type="dxa"/>
          </w:tcPr>
          <w:p w:rsidR="009641A9" w:rsidRPr="00466144" w:rsidRDefault="009641A9" w:rsidP="00E4564F">
            <w:r w:rsidRPr="00466144">
              <w:t>Nina Graves</w:t>
            </w:r>
          </w:p>
        </w:tc>
        <w:tc>
          <w:tcPr>
            <w:tcW w:w="3192" w:type="dxa"/>
          </w:tcPr>
          <w:p w:rsidR="009641A9" w:rsidRPr="00466144" w:rsidRDefault="00E66770" w:rsidP="00E4564F">
            <w:r>
              <w:t xml:space="preserve">(714) </w:t>
            </w:r>
            <w:r w:rsidR="009641A9" w:rsidRPr="00466144">
              <w:t>555-2690</w:t>
            </w:r>
          </w:p>
        </w:tc>
      </w:tr>
      <w:tr w:rsidR="009641A9" w:rsidRPr="00466144" w:rsidTr="00E4564F">
        <w:tc>
          <w:tcPr>
            <w:tcW w:w="3192" w:type="dxa"/>
          </w:tcPr>
          <w:p w:rsidR="009641A9" w:rsidRPr="00466144" w:rsidRDefault="009641A9" w:rsidP="00E4564F">
            <w:r>
              <w:t>Tawny Creek</w:t>
            </w:r>
            <w:r w:rsidRPr="00466144">
              <w:t xml:space="preserve"> Cubbies</w:t>
            </w:r>
          </w:p>
        </w:tc>
        <w:tc>
          <w:tcPr>
            <w:tcW w:w="3192" w:type="dxa"/>
          </w:tcPr>
          <w:p w:rsidR="009641A9" w:rsidRPr="00466144" w:rsidRDefault="009641A9" w:rsidP="00E4564F">
            <w:r w:rsidRPr="00466144">
              <w:t>Zachary Walters</w:t>
            </w:r>
          </w:p>
        </w:tc>
        <w:tc>
          <w:tcPr>
            <w:tcW w:w="3192" w:type="dxa"/>
          </w:tcPr>
          <w:p w:rsidR="009641A9" w:rsidRPr="00466144" w:rsidRDefault="00E66770" w:rsidP="00E4564F">
            <w:r>
              <w:t xml:space="preserve">(714) </w:t>
            </w:r>
            <w:r w:rsidR="009641A9" w:rsidRPr="00466144">
              <w:t>555-0419</w:t>
            </w:r>
          </w:p>
        </w:tc>
      </w:tr>
      <w:tr w:rsidR="009641A9" w:rsidRPr="00466144" w:rsidTr="00E4564F">
        <w:tc>
          <w:tcPr>
            <w:tcW w:w="3192" w:type="dxa"/>
          </w:tcPr>
          <w:p w:rsidR="009641A9" w:rsidRPr="00466144" w:rsidRDefault="009641A9" w:rsidP="00E4564F">
            <w:r w:rsidRPr="00466144">
              <w:t>Warner Electric</w:t>
            </w:r>
          </w:p>
        </w:tc>
        <w:tc>
          <w:tcPr>
            <w:tcW w:w="3192" w:type="dxa"/>
          </w:tcPr>
          <w:p w:rsidR="009641A9" w:rsidRPr="00466144" w:rsidRDefault="009641A9" w:rsidP="00E4564F">
            <w:r w:rsidRPr="00466144">
              <w:t>Pia Warner</w:t>
            </w:r>
          </w:p>
        </w:tc>
        <w:tc>
          <w:tcPr>
            <w:tcW w:w="3192" w:type="dxa"/>
          </w:tcPr>
          <w:p w:rsidR="009641A9" w:rsidRPr="00466144" w:rsidRDefault="00E66770" w:rsidP="00E4564F">
            <w:r>
              <w:t xml:space="preserve">(714) </w:t>
            </w:r>
            <w:r w:rsidR="009641A9" w:rsidRPr="00466144">
              <w:t>555-5124</w:t>
            </w:r>
          </w:p>
        </w:tc>
      </w:tr>
    </w:tbl>
    <w:p w:rsidR="009641A9" w:rsidRDefault="009641A9" w:rsidP="00D952A7"/>
    <w:tbl>
      <w:tblPr>
        <w:tblStyle w:val="TableGrid"/>
        <w:tblW w:w="0" w:type="auto"/>
        <w:tblLook w:val="04A0" w:firstRow="1" w:lastRow="0" w:firstColumn="1" w:lastColumn="0" w:noHBand="0" w:noVBand="1"/>
      </w:tblPr>
      <w:tblGrid>
        <w:gridCol w:w="3123"/>
        <w:gridCol w:w="3117"/>
        <w:gridCol w:w="3110"/>
      </w:tblGrid>
      <w:tr w:rsidR="009641A9" w:rsidRPr="00466144" w:rsidTr="003E022F">
        <w:tc>
          <w:tcPr>
            <w:tcW w:w="9576" w:type="dxa"/>
            <w:gridSpan w:val="3"/>
          </w:tcPr>
          <w:p w:rsidR="009641A9" w:rsidRDefault="009641A9" w:rsidP="00E4564F">
            <w:r>
              <w:t>Adult Co-ed Basketball</w:t>
            </w:r>
          </w:p>
        </w:tc>
      </w:tr>
      <w:tr w:rsidR="009641A9" w:rsidRPr="00466144" w:rsidTr="00E4564F">
        <w:tc>
          <w:tcPr>
            <w:tcW w:w="3192" w:type="dxa"/>
          </w:tcPr>
          <w:p w:rsidR="009641A9" w:rsidRPr="00466144" w:rsidRDefault="009641A9" w:rsidP="00E4564F">
            <w:r>
              <w:t>Sponsor</w:t>
            </w:r>
          </w:p>
        </w:tc>
        <w:tc>
          <w:tcPr>
            <w:tcW w:w="3192" w:type="dxa"/>
          </w:tcPr>
          <w:p w:rsidR="009641A9" w:rsidRPr="00466144" w:rsidRDefault="009641A9" w:rsidP="00E4564F">
            <w:r>
              <w:t>Contact Person</w:t>
            </w:r>
          </w:p>
        </w:tc>
        <w:tc>
          <w:tcPr>
            <w:tcW w:w="3192" w:type="dxa"/>
          </w:tcPr>
          <w:p w:rsidR="009641A9" w:rsidRPr="00466144" w:rsidRDefault="009641A9" w:rsidP="00E4564F">
            <w:r>
              <w:t>Phone</w:t>
            </w:r>
          </w:p>
        </w:tc>
      </w:tr>
      <w:tr w:rsidR="009641A9" w:rsidRPr="00466144" w:rsidTr="00E4564F">
        <w:tc>
          <w:tcPr>
            <w:tcW w:w="3192" w:type="dxa"/>
          </w:tcPr>
          <w:p w:rsidR="009641A9" w:rsidRPr="00466144" w:rsidRDefault="009641A9" w:rsidP="00E4564F">
            <w:r w:rsidRPr="00466144">
              <w:t>Reindel Publishing</w:t>
            </w:r>
          </w:p>
        </w:tc>
        <w:tc>
          <w:tcPr>
            <w:tcW w:w="3192" w:type="dxa"/>
          </w:tcPr>
          <w:p w:rsidR="009641A9" w:rsidRPr="00466144" w:rsidRDefault="009641A9" w:rsidP="00E4564F">
            <w:r w:rsidRPr="00466144">
              <w:t>Belinda Fonesca</w:t>
            </w:r>
          </w:p>
        </w:tc>
        <w:tc>
          <w:tcPr>
            <w:tcW w:w="3192" w:type="dxa"/>
          </w:tcPr>
          <w:p w:rsidR="009641A9" w:rsidRPr="00466144" w:rsidRDefault="00E66770" w:rsidP="00E4564F">
            <w:r>
              <w:t xml:space="preserve">(714) </w:t>
            </w:r>
            <w:r w:rsidR="009641A9" w:rsidRPr="00466144">
              <w:t>555-1963</w:t>
            </w:r>
          </w:p>
        </w:tc>
      </w:tr>
      <w:tr w:rsidR="009641A9" w:rsidRPr="00466144" w:rsidTr="00E4564F">
        <w:tc>
          <w:tcPr>
            <w:tcW w:w="3192" w:type="dxa"/>
          </w:tcPr>
          <w:p w:rsidR="009641A9" w:rsidRPr="00466144" w:rsidRDefault="009641A9" w:rsidP="00E4564F">
            <w:r w:rsidRPr="00466144">
              <w:t>Elegant Interiors</w:t>
            </w:r>
          </w:p>
        </w:tc>
        <w:tc>
          <w:tcPr>
            <w:tcW w:w="3192" w:type="dxa"/>
          </w:tcPr>
          <w:p w:rsidR="009641A9" w:rsidRPr="00466144" w:rsidRDefault="009641A9" w:rsidP="00E4564F">
            <w:r w:rsidRPr="00466144">
              <w:t>Victoria Brown</w:t>
            </w:r>
          </w:p>
        </w:tc>
        <w:tc>
          <w:tcPr>
            <w:tcW w:w="3192" w:type="dxa"/>
          </w:tcPr>
          <w:p w:rsidR="009641A9" w:rsidRPr="00466144" w:rsidRDefault="00E66770" w:rsidP="00E4564F">
            <w:r>
              <w:t xml:space="preserve">(714) </w:t>
            </w:r>
            <w:r w:rsidR="009641A9" w:rsidRPr="00466144">
              <w:t>555-6076</w:t>
            </w:r>
          </w:p>
        </w:tc>
      </w:tr>
      <w:tr w:rsidR="009641A9" w:rsidRPr="00466144" w:rsidTr="00E4564F">
        <w:tc>
          <w:tcPr>
            <w:tcW w:w="3192" w:type="dxa"/>
          </w:tcPr>
          <w:p w:rsidR="009641A9" w:rsidRPr="00466144" w:rsidRDefault="009641A9" w:rsidP="00E4564F">
            <w:r w:rsidRPr="00466144">
              <w:t>Jillian’s Jaguars</w:t>
            </w:r>
          </w:p>
        </w:tc>
        <w:tc>
          <w:tcPr>
            <w:tcW w:w="3192" w:type="dxa"/>
          </w:tcPr>
          <w:p w:rsidR="009641A9" w:rsidRPr="00466144" w:rsidRDefault="009641A9" w:rsidP="00E4564F">
            <w:r w:rsidRPr="00466144">
              <w:t>Jillian Flanders</w:t>
            </w:r>
          </w:p>
        </w:tc>
        <w:tc>
          <w:tcPr>
            <w:tcW w:w="3192" w:type="dxa"/>
          </w:tcPr>
          <w:p w:rsidR="009641A9" w:rsidRPr="00466144" w:rsidRDefault="00E66770" w:rsidP="00E4564F">
            <w:r>
              <w:t xml:space="preserve">(714) </w:t>
            </w:r>
            <w:r w:rsidR="009641A9" w:rsidRPr="00466144">
              <w:t>555-7797</w:t>
            </w:r>
          </w:p>
        </w:tc>
      </w:tr>
      <w:tr w:rsidR="009641A9" w:rsidRPr="00466144" w:rsidTr="00E4564F">
        <w:tc>
          <w:tcPr>
            <w:tcW w:w="3192" w:type="dxa"/>
          </w:tcPr>
          <w:p w:rsidR="009641A9" w:rsidRPr="00466144" w:rsidRDefault="009641A9" w:rsidP="00E4564F">
            <w:r w:rsidRPr="00466144">
              <w:t>Pumas</w:t>
            </w:r>
          </w:p>
        </w:tc>
        <w:tc>
          <w:tcPr>
            <w:tcW w:w="3192" w:type="dxa"/>
          </w:tcPr>
          <w:p w:rsidR="009641A9" w:rsidRPr="00466144" w:rsidRDefault="009641A9" w:rsidP="00E4564F">
            <w:r w:rsidRPr="00466144">
              <w:t>Paula Lopez</w:t>
            </w:r>
          </w:p>
        </w:tc>
        <w:tc>
          <w:tcPr>
            <w:tcW w:w="3192" w:type="dxa"/>
          </w:tcPr>
          <w:p w:rsidR="009641A9" w:rsidRPr="00466144" w:rsidRDefault="00E66770" w:rsidP="00E4564F">
            <w:r>
              <w:t xml:space="preserve">(714) </w:t>
            </w:r>
            <w:r w:rsidR="009641A9" w:rsidRPr="00466144">
              <w:t>555-9277</w:t>
            </w:r>
          </w:p>
        </w:tc>
      </w:tr>
      <w:tr w:rsidR="009641A9" w:rsidRPr="00466144" w:rsidTr="00E4564F">
        <w:tc>
          <w:tcPr>
            <w:tcW w:w="3192" w:type="dxa"/>
          </w:tcPr>
          <w:p w:rsidR="009641A9" w:rsidRPr="00466144" w:rsidRDefault="009641A9" w:rsidP="00E4564F">
            <w:r w:rsidRPr="00466144">
              <w:t>Sold Realty</w:t>
            </w:r>
          </w:p>
        </w:tc>
        <w:tc>
          <w:tcPr>
            <w:tcW w:w="3192" w:type="dxa"/>
          </w:tcPr>
          <w:p w:rsidR="009641A9" w:rsidRPr="00466144" w:rsidRDefault="009641A9" w:rsidP="00E4564F">
            <w:r w:rsidRPr="00466144">
              <w:t>Lauren Kowalski</w:t>
            </w:r>
          </w:p>
        </w:tc>
        <w:tc>
          <w:tcPr>
            <w:tcW w:w="3192" w:type="dxa"/>
          </w:tcPr>
          <w:p w:rsidR="009641A9" w:rsidRPr="00466144" w:rsidRDefault="00E66770" w:rsidP="00E4564F">
            <w:r>
              <w:t xml:space="preserve">(714) </w:t>
            </w:r>
            <w:r w:rsidR="009641A9" w:rsidRPr="00466144">
              <w:t>555-7309</w:t>
            </w:r>
          </w:p>
        </w:tc>
      </w:tr>
    </w:tbl>
    <w:p w:rsidR="009641A9" w:rsidRDefault="009641A9" w:rsidP="002E00B5"/>
    <w:p w:rsidR="009641A9" w:rsidRDefault="009641A9" w:rsidP="002E00B5">
      <w:r>
        <w:t>Some other opportunities include typing and copying in the Visitor’s Bureau, participating in the Keep Tawny Creek Beautiful campaign, helping with neighborhood cleanup events, and organizing efforts to revitalize various sections of the city.</w:t>
      </w:r>
    </w:p>
    <w:p w:rsidR="009641A9" w:rsidRDefault="009641A9" w:rsidP="002E00B5">
      <w:pPr>
        <w:rPr>
          <w:b/>
        </w:rPr>
      </w:pPr>
      <w:r>
        <w:rPr>
          <w:b/>
        </w:rPr>
        <w:t>How to Apply</w:t>
      </w:r>
    </w:p>
    <w:p w:rsidR="009641A9" w:rsidRDefault="009641A9" w:rsidP="002E00B5">
      <w:r>
        <w:t xml:space="preserve">First, register with Tawny Creek’s online employment services. This enters your information into the system so that your information and qualifications can be verified. You’ll need to provide your e-mail address and create a password and user ID. Then look at the </w:t>
      </w:r>
      <w:r w:rsidRPr="00BB77A1">
        <w:rPr>
          <w:i/>
        </w:rPr>
        <w:t>Current Job Openings</w:t>
      </w:r>
      <w:r>
        <w:t xml:space="preserve"> section to find listings for volunteer positions.</w:t>
      </w:r>
    </w:p>
    <w:p w:rsidR="009641A9" w:rsidRDefault="009641A9" w:rsidP="002E00B5">
      <w:r>
        <w:t>Complete the application form and select your preferences for volunteering. Tawny Creek’s Human Resources Department will contact you via phone or e-mail to help you with the next step in the process.</w:t>
      </w:r>
    </w:p>
    <w:p w:rsidR="009641A9" w:rsidRDefault="009641A9" w:rsidP="002E00B5">
      <w:r>
        <w:t xml:space="preserve">You can contact Human Resources by calling </w:t>
      </w:r>
      <w:r w:rsidR="00E66770">
        <w:t xml:space="preserve">(714) </w:t>
      </w:r>
      <w:r>
        <w:t>555-0090 or writing to Pamela Harris, Human Resources, 1321 Mountain View Boulevard, Tawny Creek, CA 96265.</w:t>
      </w:r>
    </w:p>
    <w:p w:rsidR="009641A9" w:rsidRPr="00CC2B2E" w:rsidRDefault="009641A9" w:rsidP="00CC2B2E">
      <w:pPr>
        <w:rPr>
          <w:b/>
          <w:color w:val="000000"/>
        </w:rPr>
      </w:pPr>
      <w:r w:rsidRPr="00CC2B2E">
        <w:rPr>
          <w:b/>
          <w:color w:val="000000"/>
        </w:rPr>
        <w:t>After You Apply</w:t>
      </w:r>
    </w:p>
    <w:p w:rsidR="009641A9" w:rsidRPr="00CC2B2E" w:rsidRDefault="009641A9" w:rsidP="00CC2B2E">
      <w:pPr>
        <w:rPr>
          <w:color w:val="000000"/>
        </w:rPr>
      </w:pPr>
      <w:r w:rsidRPr="00CC2B2E">
        <w:rPr>
          <w:color w:val="000000"/>
        </w:rPr>
        <w:t xml:space="preserve">After your application is submitted online, it is reviewed by </w:t>
      </w:r>
      <w:r>
        <w:t>Tawny Creek</w:t>
      </w:r>
      <w:r w:rsidRPr="00CC2B2E">
        <w:rPr>
          <w:color w:val="000000"/>
        </w:rPr>
        <w:t>’s Human Resources Department and is forwarded to the ap</w:t>
      </w:r>
      <w:r>
        <w:rPr>
          <w:color w:val="000000"/>
        </w:rPr>
        <w:t>propriate volunteer coordinator</w:t>
      </w:r>
      <w:r w:rsidRPr="00CC2B2E">
        <w:rPr>
          <w:color w:val="000000"/>
        </w:rPr>
        <w:t xml:space="preserve"> for </w:t>
      </w:r>
      <w:r>
        <w:rPr>
          <w:color w:val="000000"/>
        </w:rPr>
        <w:t>the department</w:t>
      </w:r>
      <w:r w:rsidRPr="00CC2B2E">
        <w:rPr>
          <w:color w:val="000000"/>
        </w:rPr>
        <w:t xml:space="preserve"> you indicated on your application. </w:t>
      </w:r>
      <w:r>
        <w:rPr>
          <w:color w:val="000000"/>
        </w:rPr>
        <w:t>A coordinator</w:t>
      </w:r>
      <w:r w:rsidRPr="00CC2B2E">
        <w:rPr>
          <w:color w:val="000000"/>
        </w:rPr>
        <w:t xml:space="preserve"> will contact you to set up an interview. The interview also provides an opportunity for you to ask questions about the volunteer position.</w:t>
      </w:r>
    </w:p>
    <w:p w:rsidR="00B07379" w:rsidRDefault="009641A9">
      <w:r w:rsidRPr="00CC2B2E">
        <w:rPr>
          <w:color w:val="000000"/>
        </w:rPr>
        <w:t xml:space="preserve">If both you and the coordinator agree that your services could benefit the department, you will complete and pass </w:t>
      </w:r>
      <w:r>
        <w:t>Tawny Creek</w:t>
      </w:r>
      <w:r w:rsidRPr="00CC2B2E">
        <w:rPr>
          <w:color w:val="000000"/>
        </w:rPr>
        <w:t>’s standard background check. Results are usually received within three business days. After you are approved, you may be asked to complete some additional paperwork and then wil</w:t>
      </w:r>
      <w:r>
        <w:rPr>
          <w:color w:val="000000"/>
        </w:rPr>
        <w:t>l be assigned to volunteer. You wi</w:t>
      </w:r>
      <w:r w:rsidRPr="00CC2B2E">
        <w:rPr>
          <w:color w:val="000000"/>
        </w:rPr>
        <w:t>ll use a time sheet to track your hours of volunteering.</w:t>
      </w:r>
    </w:p>
    <w:sectPr w:rsidR="00B07379" w:rsidSect="007B4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1A9"/>
    <w:rsid w:val="00632F33"/>
    <w:rsid w:val="009641A9"/>
    <w:rsid w:val="00B07379"/>
    <w:rsid w:val="00B31951"/>
    <w:rsid w:val="00BF2E20"/>
    <w:rsid w:val="00E66770"/>
    <w:rsid w:val="00E6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59978-8A0B-4866-AA40-B8D477AF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E20"/>
  </w:style>
  <w:style w:type="paragraph" w:styleId="Heading1">
    <w:name w:val="heading 1"/>
    <w:basedOn w:val="Normal"/>
    <w:next w:val="Normal"/>
    <w:link w:val="Heading1Char"/>
    <w:uiPriority w:val="9"/>
    <w:qFormat/>
    <w:rsid w:val="00BF2E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F2E20"/>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F2E20"/>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BF2E2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F2E2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F2E20"/>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BF2E20"/>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BF2E20"/>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BF2E2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64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F2E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F2E20"/>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F2E20"/>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BF2E2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F2E2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F2E20"/>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BF2E20"/>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BF2E20"/>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BF2E2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F2E2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F2E2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F2E2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BF2E2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F2E20"/>
    <w:rPr>
      <w:color w:val="5A5A5A" w:themeColor="text1" w:themeTint="A5"/>
      <w:spacing w:val="15"/>
    </w:rPr>
  </w:style>
  <w:style w:type="character" w:styleId="Strong">
    <w:name w:val="Strong"/>
    <w:basedOn w:val="DefaultParagraphFont"/>
    <w:uiPriority w:val="22"/>
    <w:qFormat/>
    <w:rsid w:val="00BF2E20"/>
    <w:rPr>
      <w:b/>
      <w:bCs/>
      <w:color w:val="auto"/>
    </w:rPr>
  </w:style>
  <w:style w:type="character" w:styleId="Emphasis">
    <w:name w:val="Emphasis"/>
    <w:basedOn w:val="DefaultParagraphFont"/>
    <w:uiPriority w:val="20"/>
    <w:qFormat/>
    <w:rsid w:val="00BF2E20"/>
    <w:rPr>
      <w:i/>
      <w:iCs/>
      <w:color w:val="auto"/>
    </w:rPr>
  </w:style>
  <w:style w:type="paragraph" w:styleId="NoSpacing">
    <w:name w:val="No Spacing"/>
    <w:uiPriority w:val="1"/>
    <w:qFormat/>
    <w:rsid w:val="00BF2E20"/>
    <w:pPr>
      <w:spacing w:after="0" w:line="240" w:lineRule="auto"/>
    </w:pPr>
  </w:style>
  <w:style w:type="paragraph" w:styleId="Quote">
    <w:name w:val="Quote"/>
    <w:basedOn w:val="Normal"/>
    <w:next w:val="Normal"/>
    <w:link w:val="QuoteChar"/>
    <w:uiPriority w:val="29"/>
    <w:qFormat/>
    <w:rsid w:val="00BF2E2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F2E20"/>
    <w:rPr>
      <w:i/>
      <w:iCs/>
      <w:color w:val="404040" w:themeColor="text1" w:themeTint="BF"/>
    </w:rPr>
  </w:style>
  <w:style w:type="paragraph" w:styleId="IntenseQuote">
    <w:name w:val="Intense Quote"/>
    <w:basedOn w:val="Normal"/>
    <w:next w:val="Normal"/>
    <w:link w:val="IntenseQuoteChar"/>
    <w:uiPriority w:val="30"/>
    <w:qFormat/>
    <w:rsid w:val="00BF2E2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F2E20"/>
    <w:rPr>
      <w:i/>
      <w:iCs/>
      <w:color w:val="5B9BD5" w:themeColor="accent1"/>
    </w:rPr>
  </w:style>
  <w:style w:type="character" w:styleId="SubtleEmphasis">
    <w:name w:val="Subtle Emphasis"/>
    <w:basedOn w:val="DefaultParagraphFont"/>
    <w:uiPriority w:val="19"/>
    <w:qFormat/>
    <w:rsid w:val="00BF2E20"/>
    <w:rPr>
      <w:i/>
      <w:iCs/>
      <w:color w:val="404040" w:themeColor="text1" w:themeTint="BF"/>
    </w:rPr>
  </w:style>
  <w:style w:type="character" w:styleId="IntenseEmphasis">
    <w:name w:val="Intense Emphasis"/>
    <w:basedOn w:val="DefaultParagraphFont"/>
    <w:uiPriority w:val="21"/>
    <w:qFormat/>
    <w:rsid w:val="00BF2E20"/>
    <w:rPr>
      <w:i/>
      <w:iCs/>
      <w:color w:val="5B9BD5" w:themeColor="accent1"/>
    </w:rPr>
  </w:style>
  <w:style w:type="character" w:styleId="SubtleReference">
    <w:name w:val="Subtle Reference"/>
    <w:basedOn w:val="DefaultParagraphFont"/>
    <w:uiPriority w:val="31"/>
    <w:qFormat/>
    <w:rsid w:val="00BF2E20"/>
    <w:rPr>
      <w:smallCaps/>
      <w:color w:val="404040" w:themeColor="text1" w:themeTint="BF"/>
    </w:rPr>
  </w:style>
  <w:style w:type="character" w:styleId="IntenseReference">
    <w:name w:val="Intense Reference"/>
    <w:basedOn w:val="DefaultParagraphFont"/>
    <w:uiPriority w:val="32"/>
    <w:qFormat/>
    <w:rsid w:val="00BF2E20"/>
    <w:rPr>
      <w:b/>
      <w:bCs/>
      <w:smallCaps/>
      <w:color w:val="5B9BD5" w:themeColor="accent1"/>
      <w:spacing w:val="5"/>
    </w:rPr>
  </w:style>
  <w:style w:type="character" w:styleId="BookTitle">
    <w:name w:val="Book Title"/>
    <w:basedOn w:val="DefaultParagraphFont"/>
    <w:uiPriority w:val="33"/>
    <w:qFormat/>
    <w:rsid w:val="00BF2E20"/>
    <w:rPr>
      <w:b/>
      <w:bCs/>
      <w:i/>
      <w:iCs/>
      <w:spacing w:val="5"/>
    </w:rPr>
  </w:style>
  <w:style w:type="paragraph" w:styleId="TOCHeading">
    <w:name w:val="TOC Heading"/>
    <w:basedOn w:val="Heading1"/>
    <w:next w:val="Normal"/>
    <w:uiPriority w:val="39"/>
    <w:semiHidden/>
    <w:unhideWhenUsed/>
    <w:qFormat/>
    <w:rsid w:val="00BF2E2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Series</dc:creator>
  <cp:keywords/>
  <dc:description/>
  <cp:lastModifiedBy>GO! Series</cp:lastModifiedBy>
  <cp:revision>3</cp:revision>
  <dcterms:created xsi:type="dcterms:W3CDTF">2013-02-05T12:23:00Z</dcterms:created>
  <dcterms:modified xsi:type="dcterms:W3CDTF">2013-02-05T23:29:00Z</dcterms:modified>
</cp:coreProperties>
</file>