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b144d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4f2d7f"/>
          <w:sz w:val="44"/>
          <w:szCs w:val="44"/>
        </w:rPr>
        <w:t xml:space="preserve">Design System</w:t>
      </w:r>
    </w:p>
    <w:p>
      <w:pPr>
        <w:pBdr>
          <w:bottom w:val="single" w:color="a06dff" w:sz="6" w:space="8"/>
        </w:pBd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Frontend Visual Language &amp; Component Specification  |  v1.0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6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Authoritative reference for all frontend component styling, layout, spacing, colour usage, and interaction patterns. Agents must apply this document when building or modifying any frontend code.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Replaces</w:t>
            </w:r>
          </w:p>
        </w:tc>
        <w:tc>
          <w:tcPr>
            <w:tcW w:type="dxa" w:w="6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Visual design guidance in UI Spec documents (UI_Admin, UI_Manager, UI_Auditor, UI_Client). Those documents remain authoritative for screen layout and component behaviour. This document is authoritative for all visual styling.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 18 + TypeScript + Shadcn/ui + Tailwind CSS + lucide-react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6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Supported via Tailwind dark: prefix. All tokens have dark equivalents defined in §3.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Version</w:t>
            </w:r>
          </w:p>
        </w:tc>
        <w:tc>
          <w:tcPr>
            <w:tcW w:type="dxa" w:w="6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v1.0 — March 2026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Design Philosophy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Sovereign Audit AI follows a modern light-canvas SaaS design language. The core principles are: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Light and airy — the page canvas is warm off-white (#f2f0ee). Cards float on it using shadow, not border.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Rounded and soft — everything from cards to buttons to inputs uses generous border-radius. Hard rectangular edges are eliminated.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Colour as accent, not structure — the brand purple palette is used for active states, highlights, and key actions. It is not used as heavy fills on structural chrome like sidebars.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Information density is controlled — tables and lists have room to breathe. Alternating row shading is replaced by hover states only.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Hierarchy through typography and weight — section headings rely on size and weight, not background fills or underline borders.</w:t>
      </w:r>
    </w:p>
    <w:p>
      <w:pPr>
        <w:spacing w:before="20" w:after="20"/>
      </w:pPr>
      <w:r>
        <w:t xml:space="preserve"/>
      </w:r>
    </w:p>
    <w:p>
      <w:pPr>
        <w:pBdr>
          <w:left w:val="single" w:color="a06dff" w:sz="6" w:space="6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Agent instruction: When implementing any component not explicitly described in this document, default to the principles above. Prefer rounded, prefer light fills, prefer shadow over border.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Colour Palette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2.1 Brand Colours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six colours are the complete brand palette. No other colours should be introduced.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280"/>
      </w:tblGrid>
      <w:tr>
        <w:trPr>
          <w:tblHeader/>
        </w:trP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144d"/>
                <w:sz w:val="18"/>
                <w:szCs w:val="18"/>
              </w:rPr>
              <w:t xml:space="preserve">#4f2d7f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Primary Purple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bg-primary / text-primary / border-primary. Primary action buttons, active nav items, heading accents, link text.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2b144d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144d"/>
                <w:sz w:val="18"/>
                <w:szCs w:val="18"/>
              </w:rPr>
              <w:t xml:space="preserve">#2b144d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Deep Purple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bg-dark / text-dark. Dark sidebar text (light mode), H1/H2 text colour, modal headers, the deepest text on the platform.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a06df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144d"/>
                <w:sz w:val="18"/>
                <w:szCs w:val="18"/>
              </w:rPr>
              <w:t xml:space="preserve">#a06dff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Lilac Accent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bg-accent / text-accent. Progress bars, active tab indicators, badge highlights, focus rings, gradient endpoints.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144d"/>
                <w:sz w:val="18"/>
                <w:szCs w:val="18"/>
              </w:rPr>
              <w:t xml:space="preserve">#f2f0ee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Warm White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bg-warm. Page canvas background (light mode). Also used as active nav item pill fill, table row hover, and secondary button background.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e0dcd7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144d"/>
                <w:sz w:val="18"/>
                <w:szCs w:val="18"/>
              </w:rPr>
              <w:t xml:space="preserve">#e0dcd7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Mid Beige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bg-mid. Divider lines, table column headers in non-primary tables, input placeholder backgrounds, tag/chip default fill.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ccc4bd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144d"/>
                <w:sz w:val="18"/>
                <w:szCs w:val="18"/>
              </w:rPr>
              <w:t xml:space="preserve">#ccc4bd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Muted Stone</w:t>
            </w:r>
          </w:p>
        </w:tc>
        <w:tc>
          <w:tcPr>
            <w:tcW w:type="dxa" w:w="4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bg-muted. Disabled state backgrounds, skeleton loader fill, inactive icon colour, secondary badge fills.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2.2 Colour Usage Rules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these rules consistently across every component. Deviations require explicit justification.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(#4f2d7f) is never used as a large fill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use primary as a fill on small elements: buttons, active nav pills, badge backgrounds, icon colours. Never fill an entire sidebar, header bar, or card with primary.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(#2b144d) is text and deep surface only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dark for headings, the user card gradient on the sidebar, and modal/drawer headers. Not for background panels or page sections.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(#a06dff) is highlight and interaction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accent for focus rings, gradient-border elements, progress bar fills, and the coloured left-border on active sidebar items. Do not use as a button fill.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Warm White (#f2f0ee) is the canvas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page background is always warm white in light mode. Cards sit on top of it as white (#FFFFFF) surfaces elevated by shadow.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Mid Beige (#e0dcd7) is structure and separation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for horizontal dividers, table grid lines, and the sidebar's right-edge shadow baseline. Not for text or icon colours.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Stone (#ccc4bd) is disabled and inactive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Inactive nav icons, disabled button text, skeleton loaders, placeholder text. Never use for active or actionable elements.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2.3 Status Colours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colours are strictly tint-based — never filled. Each status has a background tint and a text colour. These are additions to the brand palette, used exclusively for status communication.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880"/>
      </w:tblGrid>
      <w:tr>
        <w:trPr>
          <w:tblHeader/>
        </w:trP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Colour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 (bg-warm)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#888888 (muted)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status, line item not_started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#e8f0fb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#1565c0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in_progress, active processes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#f0eaff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under_manager_review status, exception_pending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Client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#fff8e1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#f57f17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pending_client_review, awaiting response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 / Done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#edf7ed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#2e7d32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 items, exception_approved, closed audit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 / Rejected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#fef0f0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#c62828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 items, rejected exceptions, destructive actions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Reopened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#f0eaff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  <w:tc>
          <w:tcPr>
            <w:tcW w:type="dxa" w:w="3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Reopened audit (same as Under Review tint)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2.4 Dark Mode Colour Map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Dark mode is activated by adding the class 'dark' to the &lt;html&gt; element. All Tailwind dark: variants use these overrides. Store the preference in localStorage under the key 'theme'.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/ Usage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#1a1025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 background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#ffffff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#1a0d35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/ surface background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#ffffff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#2d1f45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action colour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#6b3fa8 (lightened for contrast)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#b98aff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#444444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/ secondary text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#888888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Divider / border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#3d2a5a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row hover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#261840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background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#ffffff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#2d1f45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border (default)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#3d2a5a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border (focus)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#b98aff</w:t>
            </w:r>
          </w:p>
        </w:tc>
      </w:tr>
      <w:tr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loader fill</w:t>
            </w:r>
          </w:p>
        </w:tc>
        <w:tc>
          <w:tcPr>
            <w:tcW w:type="dxa" w:w="2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  <w:tc>
          <w:tcPr>
            <w:tcW w:type="dxa" w:w="3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#3d2a5a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Typography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3.1 Type Scale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Font family: Inter (primary). Fallback: system-ui, -apple-system, sans-serif. Load via Google Fonts or bundle with the app. Tailwind font-family config: fontFamily: { sans: ['Inter', 'system-ui', 'sans-serif'] }.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1800"/>
        <w:gridCol w:w="1200"/>
        <w:gridCol w:w="2880"/>
      </w:tblGrid>
      <w:tr>
        <w:trPr>
          <w:tblHeader/>
        </w:trP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Height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30px / text-3xl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1.2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titles (Audit name on detail page, Dashboard title)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Heading 1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 / text-2xl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1.3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headings within a page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Heading 2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18px / text-lg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1.4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titles, drawer headings, tab group labels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Heading 3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15px / text-sm+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1.4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Sub-section headings, table column group labels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Body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14px / text-sm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#444444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1.6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body copy, form labels, table cell content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Body Strong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14px / text-sm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#1A1A1A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1.6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Emphasised body text, card titles in lists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Small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12px / text-xs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#888888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1.5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Timestamps, secondary metadata, helper text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Mono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13px / font-mono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#1A1A1A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1.6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IDs, code blocks, API references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Label / Badge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11px / text-xs</w:t>
            </w:r>
          </w:p>
        </w:tc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600</w:t>
            </w:r>
          </w:p>
        </w:tc>
        <w:tc>
          <w:tcPr>
            <w:tcW w:type="dxa" w:w="1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varies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1.2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badges, count chips, nav badges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3.2 Typography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Never use font-size below 11px.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Page section headings (H1 role) are plain text — no background fill, no underline border. Weight and size alone create hierarchy.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 IDs and reference codes (e.g. AUD-047) always use the mono style in a grey pill chip, never inline body text.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not use all-caps for any text except keyboard shortcut labels (e.g. ⌘K).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Truncate long strings with ellipsis (text-ellipsis overflow-hidden whitespace-nowrap) and show full value in a Tooltip on hover.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Spacing and Layout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4.1 Spacing Scale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Tailwind's default spacing scale. The following values are the permitted spacings — do not use arbitrary values outside this set.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80"/>
      </w:tblGrid>
      <w:tr>
        <w:trPr>
          <w:tblHeader/>
        </w:trP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Tailwind Token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px Value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p-1 / gap-1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Icon-to-label gaps, badge internal padding (vertical)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p-2 / gap-2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horizontal padding, chip internal spacing, tight icon groups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p-3 / gap-3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padding (vertical), table cell padding, nav item padding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p-4 / gap-4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internal padding (small cards), form field spacing, section gaps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p-5 / gap-5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padding, modal padding, sidebar item groups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p-6 / gap-6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internal padding (standard cards), page section gaps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p-8 / gap-8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32px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container padding (left/right), large section separators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p-10 / gap-10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40px</w:t>
            </w:r>
          </w:p>
        </w:tc>
        <w:tc>
          <w:tcPr>
            <w:tcW w:type="dxa" w:w="5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Between major page sections, hero area padding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4.2 Page 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application uses a two-zone layout: sidebar + main content area. The main content area has a fixed horizontal padding.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94"/>
        <w:gridCol w:w="2694"/>
        <w:gridCol w:w="1692"/>
      </w:tblGrid>
      <w:tr>
        <w:trPr>
          <w:tblHeader/>
        </w:trP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Desktop (≥1280px)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Tablet (768–1279px)</w:t>
            </w:r>
          </w:p>
        </w:tc>
        <w:tc>
          <w:tcPr>
            <w:tcW w:type="dxa" w:w="1692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 (&lt;768px)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240px expanded / 64px collapsed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64px icon rail (collapsed by default)</w:t>
            </w:r>
          </w:p>
        </w:tc>
        <w:tc>
          <w:tcPr>
            <w:tcW w:type="dxa" w:w="1692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Hidden — hamburger opens overlay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Main content padding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px-8 (32px each side)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px-6 (24px each side)</w:t>
            </w:r>
          </w:p>
        </w:tc>
        <w:tc>
          <w:tcPr>
            <w:tcW w:type="dxa" w:w="1692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px-4 (16px each side)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 header height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56px fixed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56px fixed</w:t>
            </w:r>
          </w:p>
        </w:tc>
        <w:tc>
          <w:tcPr>
            <w:tcW w:type="dxa" w:w="1692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56px fixed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top padding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pt-6 (24px) below header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pt-5 (20px)</w:t>
            </w:r>
          </w:p>
        </w:tc>
        <w:tc>
          <w:tcPr>
            <w:tcW w:type="dxa" w:w="1692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pt-4 (16px)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Max content width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None — full width</w:t>
            </w:r>
          </w:p>
        </w:tc>
        <w:tc>
          <w:tcPr>
            <w:tcW w:type="dxa" w:w="2694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None</w:t>
            </w:r>
          </w:p>
        </w:tc>
        <w:tc>
          <w:tcPr>
            <w:tcW w:type="dxa" w:w="1692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4.3 Grid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CSS Grid (Tailwind grid classes) for dashboard KPI card rows and two-column layouts.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KPI card rows: grid-cols-4 on desktop, grid-cols-2 on tablet, grid-cols-1 on mobile. gap-4.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Two-column page layouts (Audit Detail): grid-cols-[1fr_340px] on desktop — main content left, summary card right. Collapse to single column on tablet.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 grids (template library, AI model cards): grid-cols-2 on desktop, grid-cols-1 on mobile. gap-5.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Kanban board: flex-row, overflow-x-auto (horizontal scroll), each column flex-shrink-0 w-72 (288px).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Border Radius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Border-radius is central to this design language. All values must come from this table — no arbitrary radius values.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80"/>
      </w:tblGrid>
      <w:tr>
        <w:trPr>
          <w:tblHeader/>
        </w:trP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rounded-sm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6px</w:t>
            </w:r>
          </w:p>
        </w:tc>
        <w:tc>
          <w:tcPr>
            <w:tcW w:type="dxa" w:w="5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Small badges, count chips, table row hover highlight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rounded-md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10px</w:t>
            </w:r>
          </w:p>
        </w:tc>
        <w:tc>
          <w:tcPr>
            <w:tcW w:type="dxa" w:w="5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inputs, textareas, select dropdowns, search inputs, file dropzones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rounded-xl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16px</w:t>
            </w:r>
          </w:p>
        </w:tc>
        <w:tc>
          <w:tcPr>
            <w:tcW w:type="dxa" w:w="5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Cards (all cards — audit cards, KPI cards, template cards, notification cards)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rounded-2xl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20px</w:t>
            </w:r>
          </w:p>
        </w:tc>
        <w:tc>
          <w:tcPr>
            <w:tcW w:type="dxa" w:w="5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Drawers (left-edge corners), modals and AlertDialogs, user card in sidebar</w:t>
            </w:r>
          </w:p>
        </w:tc>
      </w:tr>
      <w:tr>
        <w:tc>
          <w:tcPr>
            <w:tcW w:type="dxa" w:w="20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rounded-full</w:t>
            </w:r>
          </w:p>
        </w:tc>
        <w:tc>
          <w:tcPr>
            <w:tcW w:type="dxa" w:w="1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9999px</w:t>
            </w:r>
          </w:p>
        </w:tc>
        <w:tc>
          <w:tcPr>
            <w:tcW w:type="dxa" w:w="5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Buttons (all types), status badges, nav active pills, avatar circles, the dark mode toggle</w:t>
            </w:r>
          </w:p>
        </w:tc>
      </w:tr>
    </w:tbl>
    <w:p>
      <w:pPr>
        <w:pBdr>
          <w:left w:val="single" w:color="a06dff" w:sz="6" w:space="6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Agent rule: Never use rounded-none or rounded (4px default) on any visible UI element. The minimum radius for any visible surface is rounded-sm (6px).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Shadows and Elevation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Shadow defines card boundaries — not border. This is a core visual principle. Most cards have no visible border; the shadow separates them from the page canvas.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Shadow Token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Value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shadow-card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2px 12px rgba(0,0,0,0.06)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cards (audit cards, KPI cards, content cards, template cards)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shadow-sidebar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2px 0 12px rgba(0,0,0,0.06)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 right edge — separates sidebar from page canvas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shadow-modal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8px 40px rgba(43,20,77,0.15)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Modals, AlertDialogs, command palette overlay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shadow-dropdown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4px 20px rgba(0,0,0,0.10)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Dropdown menus, popovers, tooltip containers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shadow-focus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0 0 3px rgba(160,109,255,0.25)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Focus ring on inputs, buttons, and interactive elements (replaces default Tailwind focus ring)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shadow-elevated</w:t>
            </w:r>
          </w:p>
        </w:tc>
        <w:tc>
          <w:tcPr>
            <w:tcW w:type="dxa" w:w="32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4px 24px rgba(43,20,77,0.12)</w:t>
            </w:r>
          </w:p>
        </w:tc>
        <w:tc>
          <w:tcPr>
            <w:tcW w:type="dxa" w:w="34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Drawers, the hovered audit card (hover lift effect), the active tab pill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Define these as custom shadow tokens in tailwind.config.ts: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boxShadow: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'card':     '0 2px 12px rgba(0,0,0,0.06)',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'sidebar':  '2px 0 12px rgba(0,0,0,0.06)',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'modal':    '0 8px 40px rgba(43,20,77,0.15)',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'dropdown': '0 4px 20px rgba(0,0,0,0.10)',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'focus':    '0 0 0 3px rgba(160,109,255,0.25)',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'elevated': '0 4px 24px rgba(43,20,77,0.12)',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Bdr>
          <w:left w:val="single" w:color="a06dff" w:sz="6" w:space="6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Override Tailwind's default focus-visible ring globally: in globals.css add *:focus-visible { outline: none; box-shadow: var(--tw-shadow-focus); } — use the shadow-focus token everywhere.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Components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7.1 Sidebar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sidebar is the primary navigation surface. It is white (#FFFFFF) in light mode, dark (#1a0d35) in dark mode. It is NOT filled with the primary or dark brand colour in light mode.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 Specification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 Specification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bg-[#1a0d35]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Right edge shadow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shadow-sidebar (always present)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shadow-sidebar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Logo / brand mark area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h-14 px-5 flex items-center. Logo + 'Sovereign Audit AI' in text-dark font-semibold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Same, text-white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 item — default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 items-center gap-3 px-4 py-2.5 rounded-full cursor-pointer. Icon: text-[#ccc4bd]. Label: text-sm text-[#444]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Icon: text-[#ccc4bd]. Label: text-[#ccc4bd]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 item — hover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(bg-warm). Icon and label stay same colour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bg-[#261840]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 item — active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rounded-full. Icon: text-primary (#4f2d7f). Label: text-dark (#2b144d) font-medium. Small 6px accent dot (#a06dff) to left of label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bg-[#261840]. Icon + label: text-accent (#a06dff)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 badge (count)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bg-primary (#4f2d7f) text-white text-xs font-semibold rounded-full px-2 py-0.5 ml-auto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divider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h-px bg-[#e0dcd7] mx-4 my-2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h-px bg-[#3d2a5a] mx-4 my-2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 toggle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Bottom of sidebar. ChevronLeft icon in a rounded-full button (bg-[#f2f0ee]). Collapses to 64px.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in dark tones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Collapsed state — icon only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64px wide. Icons centred. Tooltip on hover shows label. Active item: icon in text-primary.</w:t>
            </w:r>
          </w:p>
        </w:tc>
        <w:tc>
          <w:tcPr>
            <w:tcW w:type="dxa" w:w="3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7.1.1 User Card (Sidebar Bottom)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user card sits at the very bottom of the sidebar. It is a distinct visual element — a rounded card with a gradient accent panel behind the avatar.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mx-3 mb-3 rounded-2xl overflow-hidden bg-white shadow-card border border-[#e0dcd7]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Gradient banner (top of card)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h-14 w-full. CSS gradient: linear-gradient(135deg, #4f2d7f 0%, #a06dff 100%). Avatar overlaps this banner centred.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Avatar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w-10 h-10 rounded-full border-2 border-white. Positioned so bottom half overlaps the white section below gradient.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text-sm font-semibold text-dark (#2b144d) text-center mt-1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text-muted (#888) text-center mb-3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behaviour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a Popover (not a dropdown menu) anchored above the card: Profile, Change Password, Logout options. Each as a full-width rounded-full button.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bg: #2d1f45. Gradient unchanged. Name: text-[#e0dcd7]. Email: text-[#ccc4bd].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7.2 Top Header Bar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(light) / bg-[#1a0d35] (dark). Height: h-14 (56px). Border bottom: border-b border-[#e0dcd7] (light) / border-[#3d2a5a] (dark).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title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text-xl font-bold text-dark (#2b144d). Plain text — no fill or underline. Left side of header.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Breadcrumb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text-sm text-muted. Chevron separator (›) also in muted. Below page title or inline left. Current page segment in text-dark.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bell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Right side. lucide Bell icon, size 20. text-[#888]. Unread badge: absolute-positioned 8px dot in bg-primary. Click opens NotificationDrawer.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Tenant slug badge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Right of bell. Small rounded-full pill. bg-[#f0eaff] text-primary text-xs font-medium px-3 py-1.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7.3 Cards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Cards are the primary content surface. They are white (#FFFFFF) with rounded-xl (16px) corners and shadow-card. They have no visible border in default state.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Type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Standard content card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rounded-xl shadow-card p-6. No border. Dark mode: bg-[#2d1f45].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/ Stat card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as standard. Title: text-sm text-muted. Value: text-3xl font-bold text-dark. Sub-label: text-xs text-muted. Optional trend indicator (up/down arrow icon).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card (Kanban)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rounded-xl shadow-card p-4. Hover: shadow-elevated + translate-y-[-2px] transition-all duration-150. See §7.9 for full audit card spec.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card — info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bg-[#f0eaff] rounded-xl p-4. Left border: 4px solid #4f2d7f. Icon: text-primary. Text: text-dark.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card — warning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bg-[#fff8e1] rounded-xl p-4. Left border: 4px solid #f57f17. Icon: text-amber. Text: text-[#444].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card — error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bg-[#fef0f0] rounded-xl p-4. Left border: 4px solid #c62828. Icon: text-red. Text: text-[#444].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card — success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bg-[#edf7ed] rounded-xl p-4. Left border: 4px solid #2e7d32. Icon: text-green. Text: text-[#444].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7.4 Buttons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buttons use rounded-full (pill shape). No rectangular or rounded-md buttons. Minimum height: h-9 (36px). Padding: px-5 py-2 for standard, px-3 py-1.5 for compact.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80"/>
      </w:tblGrid>
      <w:tr>
        <w:trPr>
          <w:tblHeader/>
        </w:trP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State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Disabled State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bg-[#2b144d] text-white font-medium shadow-card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bg-[#4f2d7f] transition-colors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opacity-40 cursor-not-allowed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text-[#2b144d] font-medium border border-[#e0dcd7]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bg-[#e0dcd7]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opacity-40 cursor-not-allowed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Outline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border border-[#4f2d7f] text-[#4f2d7f] font-medium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bg-[#f0eaff]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opacity-40 cursor-not-allowed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bg-transparent text-[#4f2d7f]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bg-[#f0eaff] rounded-full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opacity-40 cursor-not-allowed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bg-[#c62828] text-white font-medium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bg-[#b71c1c]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opacity-40 cursor-not-allowed</w:t>
            </w:r>
          </w:p>
        </w:tc>
      </w:tr>
      <w:tr>
        <w:tc>
          <w:tcPr>
            <w:tcW w:type="dxa" w:w="16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Icon button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p-2 rounded-full text-[#888]. No background by default.</w:t>
            </w:r>
          </w:p>
        </w:tc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text-[#2b144d]</w:t>
            </w:r>
          </w:p>
        </w:tc>
        <w:tc>
          <w:tcPr>
            <w:tcW w:type="dxa" w:w="26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opacity-40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Loading state (all button types): replace label with a Loader2 icon (lucide) in animate-spin. Button maintains its width — do not collapse.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Button with icon: icon-left pattern only (icon then label). gap-2 between icon and label. Icon size: 16px (size-4).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7.5 Badges and Status Pills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badges use rounded-full, no border, light tint background. They are purely informational — never interactive (no click handler).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 Type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Content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 / Not Started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text-[#888888] text-xs font-semibold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bg-[#e8f0fb] text-[#1565c0] text-xs font-semibold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Manager Review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bg-[#f0eaff] text-[#4f2d7f] text-xs font-semibold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Review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Client Review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bg-[#fff8e1] text-[#f57f17] text-xs font-semibold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Client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 / Closed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bg-[#edf7ed] text-[#2e7d32] text-xs font-semibold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 / Rejected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bg-[#fef0f0] text-[#c62828] text-xs font-semibold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Returned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item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bg-[#ccc4bd] text-white text-xs font-medium px-2.5 py-0.5 rounded-full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ID chip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text-[#888] text-xs font-mono px-2 py-0.5 rounded-sm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AUD-047</w:t>
            </w:r>
          </w:p>
        </w:tc>
      </w:tr>
      <w:tr>
        <w:tc>
          <w:tcPr>
            <w:tcW w:type="dxa" w:w="2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badge (nav)</w:t>
            </w:r>
          </w:p>
        </w:tc>
        <w:tc>
          <w:tcPr>
            <w:tcW w:type="dxa" w:w="3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bg-[#4f2d7f] text-white text-xs font-bold min-w-[18px] h-[18px] rounded-full flex items-center justify-center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7.6 Tabs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Tabs use a pill/chip style — no underline indicator. The tab strip sits on a warm white background. Shadcn Tabs component with custom styling.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strip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 rounded-full p-1 inline-flex gap-1. Width: fit-content or full-width depending on context.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Inactive tab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px-4 py-1.5 rounded-full text-sm text-[#888] font-medium cursor-pointer. No background. Hover: bg-white/60.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tab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px-4 py-1.5 rounded-full text-sm text-[#2b144d] font-semibold bg-white shadow-elevated. Transition: background 150ms ease.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with badge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appended inside the tab button: ml-1.5 + count badge using the nav badge style above.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Full-width tabs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tabs inside drawers or content cards that should fill available width: use flex-1 on each tab trigger.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7.7 Form Inputs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input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w-full h-10 px-3 py-2 rounded-md border border-[#e0dcd7] bg-white text-sm text-[#1A1A1A] placeholder:text-[#ccc4bd]. Focus: border-[#a06dff] shadow-focus outline-none. Transition: border 150ms ease.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border/focus as text input. min-h-[80px]. resize-y. rounded-md.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dropdown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base as text input. Has ChevronDown icon right-aligned inside input. Option list: bg-white rounded-xl shadow-dropdown border border-[#e0dcd7]. Each option: px-3 py-2 text-sm hover:bg-[#f2f0ee] rounded-sm.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as text input with Search icon (lucide, size 16) left-padded inside input. pl-9.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label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text-sm font-medium text-[#2b144d] mb-1.5. Always above the input — never as floating label.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error message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text-[#c62828] mt-1 flex items-center gap-1. AlertCircle icon (size 12) + error text.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Helper / hint text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text-[#888] mt-1.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Checkbox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 Checkbox. Checked: bg-primary (#4f2d7f) border-primary. Checkmark: white. Focus: shadow-focus.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Radio group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 RadioGroup. Selected indicator: bg-primary. Focus: shadow-focus.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Switch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 Switch. On: bg-primary. Off: bg-[#ccc4bd]. Thumb: white rounded-full.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border-2 border-dashed border-[#a06dff] rounded-md p-8 bg-[#f9f6ff] text-center. Hover / drag-over: bg-[#f0eaff] border-[#4f2d7f]. UploadCloud icon (size 32) text-accent above helper text.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Tag / chip input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Flex-wrap container with rounded-md border. Each entered tag: bg-[#f0eaff] text-primary text-xs font-medium px-2 py-0.5 rounded-full + × remove button.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7.8 Tables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Tables follow a clean, borderless-feeling style. Heavy grid lines are eliminated — only horizontal row separators remain.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w-full. Overflow-x-auto wrapper for horizontal scroll on narrow screens.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 header row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bg-[#f2f0ee]. text-xs font-semibold text-[#888] uppercase tracking-wide px-4 py-3. Border bottom: border-b border-[#e0dcd7]. NO top border.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row — default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px-4 py-3.5 border-b border-[#f2f0ee] (very light separator). NO alternating fill.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row — hover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bg-[#faf9f8] transition-colors cursor-pointer (if the row is clickable).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row — selected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bg-[#f0eaff] border-l-2 border-l-primary.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Cell text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text-sm text-[#444]. Font weight 400. Long strings truncated with ellipsis.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Cell — primary identifier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text-sm font-medium text-[#2b144d]. The main column (e.g. audit name, user name).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Cell — muted metadata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text-[#888]. Dates, IDs, counts.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Actions column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Rightmost column. Contains a MoreHorizontal icon button (icon button style from §7.4) that opens a DropdownMenu on click.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state row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colspan=all. py-16 text-center. Illustration (SVG) above. text-sm text-muted message below.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loading rows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 rows of bg-[#ccc4bd]/30 rounded-full h-4 animate-pulse. Different widths per column to look realistic.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7.9 Kanban Audit Cards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is the most prominent component in the Manager workspace. The card is white, rounded-xl, with a subtle shadow and a hover lift effect.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rounded-xl shadow-card p-4 cursor-pointer. Hover: shadow-elevated translate-y-[-2px] transition-all duration-150.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ID chip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 of card. bg-[#f2f0ee] text-[#888] text-xs font-mono px-2 py-0.5 rounded-sm. Renders as e.g. 'AUD-047'. Inline with exception dot badge (top-right corner).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dot badge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open exceptions &gt; 0: absolute top-right of card. 8px circle bg-[#c62828]. White border 2px.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mt-2 text-sm font-semibold text-[#2b144d]. Max 2 lines — truncate with ellipsis.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+ BU subtitle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text-[#888] mt-0.5. e.g. 'Acme Corp · Finance, Ops'. Truncate at 1 line.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Due date pill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mt-3. Gradient-border pill: 1px border, border-image: linear-gradient(90deg, #4f2d7f, #a06dff) 1. bg-white. text-xs font-medium text-[#2b144d]. px-3 py-1 rounded-full. Implement gradient border using a wrapper div with gradient bg + inner white div.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Avatar group + attachment count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mt-3 flex items-center justify-between. Avatars: w-6 h-6 rounded-full border-2 border-white overlap via -ml-1.5. +N chip: same size, bg-[#f2f0ee] text-[#888] text-xs. Paperclip icon (size 12) + count text-xs text-muted on the right.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mt-2 w-full h-1 bg-[#f2f0ee] rounded-full. Inner fill: bg-accent (#a06dff) rounded-full. Percentage label shown as text-xs text-muted text-right above the bar.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bg-[#2d1f45]. Audit name: text-[#e0dcd7]. Subtitle/muted: text-[#ccc4bd]. Due pill: border from same gradient. Avatar border: border-[#2d1f45].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7.10 Kanban Column Headers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Columns have no coloured background. The status colour appears only as a left-border accent on the column header title.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w-72 flex-shrink-0 flex flex-col gap-3. Horizontal scroll parent is flex-row overflow-x-auto gap-4 pb-4.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 header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 items-center gap-2 mb-2 pl-3. Left border: border-l-4 border-l-[{statusColour}] rounded-sm (4px). Title: text-sm font-semibold text-[#2b144d]. Count: text-xs text-muted ml-1.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 column left-border colour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 (muted stone)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Progress column left-border colour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 (accent)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Manager Review left-border colour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 (primary)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Client Review left-border colour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#f57f17 (amber)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Closed / Completed left-border colour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#2e7d32 (green)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Reopened left-border colour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 (accent)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column placeholder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Dashed border card: border-2 border-dashed border-[#e0dcd7] rounded-xl h-24. text-xs text-muted text-center pt-8.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7.11 Drawers and Modals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Fixed right: 0. Width: 480px (standard) or 600px (wide, e.g. exceptional request review). Height: 100vh. bg-white rounded-l-2xl shadow-modal. Overlay: fixed inset-0 bg-black/30 backdrop-blur-sm.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header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px-6 py-4 border-b border-[#e0dcd7]. Title: text-lg font-semibold text-[#2b144d]. Close button (X icon): icon button (§7.4) absolute top-4 right-4.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body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px-6 py-5 overflow-y-auto flex-1.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footer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px-6 py-4 border-t border-[#e0dcd7] bg-white sticky bottom-0. flex items-center justify-end gap-3.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 / Modal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Centered. max-w-md (standard) or max-w-lg (wide). bg-white rounded-2xl shadow-modal p-6. Overlay: same as drawer. Title: text-lg font-semibold text-dark. Body: text-sm text-[#444]. Footer: flex justify-end gap-3 mt-6.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 drawers/modals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bg-[#2d1f45]. Header/footer borders: border-[#3d2a5a]. Title: text-[#e0dcd7]. Body: text-[#ccc4bd].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7.12 Progress Indicators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Linear progress bar (thin)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h-1 w-full bg-[#f2f0ee] rounded-full. Fill: bg-accent (#a06dff) rounded-full. Used in: Kanban cards, BU tab badges, auditor dashboard cards.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Linear progress bar (standard)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h-2 w-full bg-[#f2f0ee] rounded-full. Fill: bg-primary (#4f2d7f). Used in: audit summary card overall completion bar.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Circular progress ring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SVG ring. Stroke: #f2f0ee (track) and #a06dff (fill arc). Stroke-width: 4. Size: 40px for sidebar BU panel, 80px for audit summary card. Percentage text centred in ring: text-xs font-semibold text-dark.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loader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animate-pulse rounded-full bg-[#ccc4bd]/40. Various widths to simulate real content shape.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Spinner (loading state)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Loader2 icon from lucide-react with animate-spin. Size 16 for buttons, size 24 for page-level loading.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7.13 Avatar Group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avatar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w-8 h-8 rounded-full bg-primary text-white text-xs font-semibold flex items-center justify-center. If image available: &lt;img&gt; with same classes.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Avatar group (overlap)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 items-center. Each avatar after the first: -ml-2. Each avatar: border-2 border-white (creates separation ring). Max 3 avatars shown.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+N overflow chip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size as avatar (w-8 h-8). bg-[#f2f0ee] text-[#888] text-xs font-semibold rounded-full border-2 border-white flex items-center justify-center.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Tooltip on hover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all names in a Tooltip (Shadcn). bg-dark (#2b144d) text-white text-xs rounded-md px-2 py-1.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7.14 Notification Drawer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drawer spec as §7.11. Width: 380px. Slides in from right.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item — unread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px-4 py-3.5 border-b border-[#f2f0ee]. border-l-4 border-l-accent (#a06dff). bg-[#f9f6ff]. Cursor pointer. Hover: bg-[#f0eaff].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item — read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layout but no left border, bg-white, text-[#888] for message preview.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icon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w-8 h-8 rounded-full bg-[#f0eaff] text-primary flex items-center justify-center. lucide icon chosen by type.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title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text-sm font-medium text-[#2b144d].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message preview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text-[#888] mt-0.5 line-clamp-2.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Timestamp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text-xs text-[#ccc4bd] mt-1.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py-16 text-center. Bell icon (size 32) text-muted. 'You're all caught up' text-sm text-muted.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Interaction and Motion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8.1 Transition Defaults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interactive elements use consistent transitions. Define these as Tailwind config extensions.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hover (bg change)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transition-colors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hover (shadow + lift)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transition-all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 collapse / expand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transition-all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250ms ease-in-out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slide in/out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transition-transform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250ms ease-in-out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appear / disappear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transition-opacity + scale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active pill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transition-all (position + shadow)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focus ring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transition-shadow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Accordion expand / collapse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transition-all (height)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to content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transition-opacity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200ms ease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 appear</w:t>
            </w:r>
          </w:p>
        </w:tc>
        <w:tc>
          <w:tcPr>
            <w:tcW w:type="dxa" w:w="34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slide-in-from-bottom + fade-in</w:t>
            </w:r>
          </w:p>
        </w:tc>
        <w:tc>
          <w:tcPr>
            <w:tcW w:type="dxa" w:w="28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300ms ease-out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8.2 Hover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clickable element must have a visible hover state — colour change, background tint, or shadow increase.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Table rows that are clickable: hover:bg-[#faf9f8] cursor-pointer.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Cards that are clickable (e.g. Kanban cards): shadow-elevated + -translate-y-0.5 on hover.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Nav items: bg-[#f2f0ee] on hover (light mode). No hover on the active item (already styled).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Buttons: always a 1-step darker/lighter background on hover.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8.3 Focus States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interactive elements must have a visible focus state for keyboard accessibility. The global focus style is the shadow-focus ring (§6).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globals.css */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*:focus-visible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outline: none;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box-shadow: 0 0 0 3px rgba(160, 109, 255, 0.25);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8.4 Empty States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list, table, and board column must have an empty state. Empty states follow a consistent layout: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Container: py-16 flex flex-col items-center justify-center text-center.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Illustration: A simple single-colour SVG icon, 64px, text-muted (#ccc4bd). Choose a contextually relevant lucide icon.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Heading: text-sm font-medium text-[#2b144d] mt-4.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Sub-message: text-xs text-[#888] mt-1 max-w-[240px] mx-auto.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Optional CTA button (only when applicable): primary button style, mt-4.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Tailwind Configuration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is the complete custom extension to add to tailwind.config.ts. These extend (not replace) Tailwind defaults.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type { Config } from 'tailwindcss'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config: Config =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darkMode: 'class',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['./src/**/*.{ts,tsx}'],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theme: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extend: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fontFamily: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sans: ['Inter', 'system-ui', 'sans-serif'],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colors: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primary:  '#4f2d7f',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dark:     '#2b144d',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accent:   '#a06dff',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'bg-warm': '#f2f0ee',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'bg-mid':  '#e0dcd7',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'bg-muted':'#ccc4bd',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borderRadius: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'card':  '16px',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'pill':  '9999px',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'input': '10px',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'panel': '20px',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boxShadow: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'card':     '0 2px 12px rgba(0,0,0,0.06)',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'sidebar':  '2px 0 12px rgba(0,0,0,0.06)',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'modal':    '0 8px 40px rgba(43,20,77,0.15)',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'dropdown': '0 4px 20px rgba(0,0,0,0.10)',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'focus':    '0 0 0 3px rgba(160,109,255,0.25)',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'elevated': '0 4px 24px rgba(43,20,77,0.12)',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transitionDuration: {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'150': '150ms',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'250': '250ms',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plugins: [require('tailwindcss-animate')],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1FB" w:val="clear"/>
        <w:spacing w:before="20" w:after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config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Screen-Level Layout Changes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section specifies the structural layout changes required on each major screen type. Component-level styling follows §7. These are the layout-specific changes relative to the original UI spec documents.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10.1 All Screens — Global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from Original Spec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heading (H1)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background fill and underline border. Plain text-3xl font-bold text-dark with mb-6 spacing below.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headings (H2)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accent bottom border. Plain text-xl font-semibold text-dark with mb-4 spacing.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H3 sub-headings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#e0dcd7 background shading. Plain text-base font-semibold text-primary with mb-3 spacing.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data tables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§7.8 table spec. Remove alternating row shading. Add row hover. Remove outer border box.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drawers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§7.11. White bg, rounded-l-2xl, shadow-modal.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modals / AlertDialogs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§7.11. rounded-2xl, shadow-modal.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10.2 Dashboard Screens (Admin + Manager)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stat cards row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grid grid-cols-4 gap-4. Each card: bg-white rounded-xl shadow-card p-6. Value: text-3xl font-bold text-dark. Label: text-sm text-muted. Icon top-right: text-accent opacity-60.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Panels below KPI row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Two-column layout: grid grid-cols-[1fr_360px] gap-5. Left: content table/list. Right: secondary panel. Both wrapped in bg-white rounded-xl shadow-card.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10.3 Manager Kanban Board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Board container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 flex-row overflow-x-auto gap-4 pb-4 px-8. Min-height: calc(100vh - 56px - 48px).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column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w-72 flex-shrink-0 flex flex-col. Column cards: flex flex-col gap-3.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 header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 items-center gap-2 pl-2 mb-3. Left border: border-l-4 per §7.10. Title: text-sm font-semibold text-dark. Count: text-xs text-muted.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toggle (Kanban / List)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Appears top-right of page header area. Two icon buttons (LayoutGrid / List) in a rounded-full toggle group. Active: bg-[#f2f0ee] text-primary. Inactive: text-muted.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Audit button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button (pill) top-right of header. '+  New Audit'.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10.4 Audit Detail Page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Two-column layout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grid grid-cols-[1fr_340px] gap-6. Left: tab content. Right: sticky summary card (position: sticky top-20).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Summary card (right)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rounded-xl shadow-card p-5. All content inside uses §7 component specs.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strip (Scope/Assignments/etc.)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pill tab style from §7.6. Sits at top of left content area before tab panels.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panel content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bg-white rounded-xl shadow-card p-5 (each tab panel is its own card).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10.5 Auditor Workspace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left nav panel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w-64 bg-white rounded-xl shadow-card p-4 self-start sticky top-20. Not a flat sidebar section — it is its own elevated card.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 list items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nav item spec from §7.1. Active BU: bg-[#f0eaff] rounded-full text-primary. Progress ring: 36px circular ring per §7.12.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cards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item is a bg-white rounded-xl shadow-card. Collapsed: shows header only (item name + status badge + expand chevron). Expanded: full card with response area, attachments, action buttons.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 to Manager button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Sticky at top of main content (not inside any card). Primary pill button. Disabled state: opacity-40, tooltip on hover.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10.6 Client Cockpit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Hero KPI row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grid grid-cols-4 gap-4 mb-6. Same card spec as §10.2.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Below KPI row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grid grid-cols-[1fr_360px] gap-5. Left: active audits list. Right: pending actions panel.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audit status cards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Each: bg-white rounded-xl shadow-card p-5. BU breakdown bars: thin h-1 progress bars per §7.12.</w:t>
            </w:r>
          </w:p>
        </w:tc>
      </w:tr>
      <w:tr>
        <w:tc>
          <w:tcPr>
            <w:tcW w:type="dxa" w:w="2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NL Search input</w:t>
            </w:r>
          </w:p>
        </w:tc>
        <w:tc>
          <w:tcPr>
            <w:tcW w:type="dxa" w:w="6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Prominent search input (§7.7 search input spec) spanning full width at top of /client/search page. Below: suggested prompts as rounded-full secondary pill buttons.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Agent Implementation Instructions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are explicit instructions for the Antigravity agent when implementing or modifying the frontend using this design system.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80"/>
      </w:tblGrid>
      <w:tr>
        <w:trPr>
          <w:tblHeader/>
        </w:trP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#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Before writing any frontend component, check this document for the exact class specification. Do not improvise border-radius, shadow, or colour values.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use hard-coded hex values in JSX or TSX. Always use Tailwind tokens defined in tailwind.config.ts. If a colour is not in the config, add it to the config first.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use rounded-none or the default Tailwind rounded (4px) on any visible surface. Minimum radius: rounded-sm (6px).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use alternating row shading on tables. Apply hover state only (hover:bg-[#faf9f8]).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sidebar background is bg-white in light mode. It is NOT bg-primary, bg-dark, or any purple fill.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buttons are rounded-full (pill). No rectangular buttons anywhere on the platform.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Cards have no visible border by default. shadow-card replaces the border. Only exception: alert cards which have a left border accent.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badges are light tint + matching text (§7.5). Never filled with a solid colour.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tabs use the pill style from §7.6. No underline tabs anywhere on the platform.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every list, table, and board column: implement the empty state per §8.4 before moving on.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Implement all transitions per §8.1. Every interactive element must have a hover and focus state.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user card at the bottom of the sidebar (§7.1.1) must use the gradient banner — this is a key brand moment.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Kanban audit card must include the Audit ID chip in mono style at the top. Generate the ID from the audit's uuid — use the last 6 characters, prefixed with 'AUD-'.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 must be implemented for every component. Test both modes before marking a component done.</w:t>
            </w:r>
          </w:p>
        </w:tc>
      </w:tr>
      <w:tr>
        <w:tc>
          <w:tcPr>
            <w:tcW w:type="dxa" w:w="80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dxa" w:w="8280"/>
            <w:tcBorders>
              <w:top w:val="single" w:color="E0DCD7" w:sz="1"/>
              <w:left w:val="single" w:color="E0DCD7" w:sz="1"/>
              <w:bottom w:val="single" w:color="E0DCD7" w:sz="1"/>
              <w:right w:val="single" w:color="E0DC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 the Inter font from Google Fonts by adding the @import to globals.css. Set it as the default sans font in tailwind.config.ts.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Bdr>
          <w:left w:val="single" w:color="a06dff" w:sz="6" w:space="6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supersedes all visual styling guidance in UI_Admin_v1.0.docx, UI_Manager_v1.0.docx, UI_Auditor_v1.0.docx, and UI_Client_v1.0.docx. Those documents remain authoritative for screen layout, component behaviour, states, validations, and navigation flows only.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6dff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6df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Design System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2d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b144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f2d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2026-03-23T15:45:51.221Z</dcterms:created>
  <dcterms:modified xsi:type="dcterms:W3CDTF">2026-03-23T15:45:51.222Z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