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5068" w14:textId="01FB6600" w:rsidR="001C1B74" w:rsidRPr="001C1B74" w:rsidRDefault="001C1B74" w:rsidP="001C1B74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1C1B74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New Features in Spring Boot 3</w:t>
      </w:r>
    </w:p>
    <w:p w14:paraId="59D33FFF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1. Java 17+ Baseline</w:t>
      </w:r>
    </w:p>
    <w:p w14:paraId="184AFDAB" w14:textId="77777777" w:rsidR="001C1B74" w:rsidRPr="001C1B74" w:rsidRDefault="001C1B74" w:rsidP="001C1B74">
      <w:pPr>
        <w:pStyle w:val="NoSpacing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>Spring Boot 3 now requires Java 17 or higher. This aligns with the modern Java development practices, offering improvements in performance, syntax, and garbage collection.</w:t>
      </w:r>
    </w:p>
    <w:p w14:paraId="1B343F22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0FF24F68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2. Spring Framework 6 Support</w:t>
      </w:r>
    </w:p>
    <w:p w14:paraId="5DDD0ACB" w14:textId="77777777" w:rsidR="001C1B74" w:rsidRPr="001C1B74" w:rsidRDefault="001C1B74" w:rsidP="001C1B74">
      <w:pPr>
        <w:pStyle w:val="NoSpacing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>Spring Boot 3 is built on top of Spring Framework 6, which includes new features such as improved observability, support for Java 17, and Jakarta EE 9.</w:t>
      </w:r>
    </w:p>
    <w:p w14:paraId="048FE9B8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03F3E890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3. Jakarta EE 9 Compatibility</w:t>
      </w:r>
    </w:p>
    <w:p w14:paraId="3F2D957C" w14:textId="77777777" w:rsidR="001C1B74" w:rsidRPr="001C1B74" w:rsidRDefault="001C1B74" w:rsidP="001C1B74">
      <w:pPr>
        <w:pStyle w:val="NoSpacing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 xml:space="preserve">With the migration from </w:t>
      </w:r>
      <w:proofErr w:type="gramStart"/>
      <w:r w:rsidRPr="001C1B74">
        <w:rPr>
          <w:rFonts w:ascii="Aptos" w:hAnsi="Aptos"/>
          <w:sz w:val="24"/>
          <w:szCs w:val="24"/>
        </w:rPr>
        <w:t>javax.*</w:t>
      </w:r>
      <w:proofErr w:type="gramEnd"/>
      <w:r w:rsidRPr="001C1B74">
        <w:rPr>
          <w:rFonts w:ascii="Aptos" w:hAnsi="Aptos"/>
          <w:sz w:val="24"/>
          <w:szCs w:val="24"/>
        </w:rPr>
        <w:t xml:space="preserve"> to </w:t>
      </w:r>
      <w:proofErr w:type="spellStart"/>
      <w:r w:rsidRPr="001C1B74">
        <w:rPr>
          <w:rFonts w:ascii="Aptos" w:hAnsi="Aptos"/>
          <w:sz w:val="24"/>
          <w:szCs w:val="24"/>
        </w:rPr>
        <w:t>jakarta</w:t>
      </w:r>
      <w:proofErr w:type="spellEnd"/>
      <w:r w:rsidRPr="001C1B74">
        <w:rPr>
          <w:rFonts w:ascii="Aptos" w:hAnsi="Aptos"/>
          <w:sz w:val="24"/>
          <w:szCs w:val="24"/>
        </w:rPr>
        <w:t>.*, Spring Boot 3 fully supports Jakarta EE 9. This shift is essential for compatibility with newer enterprise Java specifications.</w:t>
      </w:r>
    </w:p>
    <w:p w14:paraId="1B5B7A68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52CC803A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 xml:space="preserve">4. Native Image Support with </w:t>
      </w:r>
      <w:proofErr w:type="spellStart"/>
      <w:r w:rsidRPr="001C1B74">
        <w:rPr>
          <w:rFonts w:ascii="Aptos" w:hAnsi="Aptos"/>
          <w:b/>
          <w:bCs/>
          <w:sz w:val="24"/>
          <w:szCs w:val="24"/>
        </w:rPr>
        <w:t>GraalVM</w:t>
      </w:r>
      <w:proofErr w:type="spellEnd"/>
    </w:p>
    <w:p w14:paraId="0A60042B" w14:textId="77777777" w:rsidR="001C1B74" w:rsidRPr="001C1B74" w:rsidRDefault="001C1B74" w:rsidP="001C1B74">
      <w:pPr>
        <w:pStyle w:val="NoSpacing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 xml:space="preserve">Native image support is now much more mature, enabling Spring Boot applications to be compiled into native executables using </w:t>
      </w:r>
      <w:proofErr w:type="spellStart"/>
      <w:r w:rsidRPr="001C1B74">
        <w:rPr>
          <w:rFonts w:ascii="Aptos" w:hAnsi="Aptos"/>
          <w:sz w:val="24"/>
          <w:szCs w:val="24"/>
        </w:rPr>
        <w:t>GraalVM</w:t>
      </w:r>
      <w:proofErr w:type="spellEnd"/>
      <w:r w:rsidRPr="001C1B74">
        <w:rPr>
          <w:rFonts w:ascii="Aptos" w:hAnsi="Aptos"/>
          <w:sz w:val="24"/>
          <w:szCs w:val="24"/>
        </w:rPr>
        <w:t>. This leads to faster startup times and reduced memory footprint, ideal for cloud-native and serverless environments.</w:t>
      </w:r>
    </w:p>
    <w:p w14:paraId="3417821F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208CA9F5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5. Improved Observability</w:t>
      </w:r>
    </w:p>
    <w:p w14:paraId="4F60E8A8" w14:textId="77777777" w:rsidR="001C1B74" w:rsidRPr="001C1B74" w:rsidRDefault="001C1B74" w:rsidP="001C1B74">
      <w:pPr>
        <w:pStyle w:val="NoSpacing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 xml:space="preserve">Enhanced observability features are introduced, including the integration with </w:t>
      </w:r>
      <w:proofErr w:type="spellStart"/>
      <w:r w:rsidRPr="001C1B74">
        <w:rPr>
          <w:rFonts w:ascii="Aptos" w:hAnsi="Aptos"/>
          <w:sz w:val="24"/>
          <w:szCs w:val="24"/>
        </w:rPr>
        <w:t>Micrometer</w:t>
      </w:r>
      <w:proofErr w:type="spellEnd"/>
      <w:r w:rsidRPr="001C1B74">
        <w:rPr>
          <w:rFonts w:ascii="Aptos" w:hAnsi="Aptos"/>
          <w:sz w:val="24"/>
          <w:szCs w:val="24"/>
        </w:rPr>
        <w:t xml:space="preserve"> and support for </w:t>
      </w:r>
      <w:proofErr w:type="spellStart"/>
      <w:r w:rsidRPr="001C1B74">
        <w:rPr>
          <w:rFonts w:ascii="Aptos" w:hAnsi="Aptos"/>
          <w:sz w:val="24"/>
          <w:szCs w:val="24"/>
        </w:rPr>
        <w:t>OpenTelemetry</w:t>
      </w:r>
      <w:proofErr w:type="spellEnd"/>
      <w:r w:rsidRPr="001C1B74">
        <w:rPr>
          <w:rFonts w:ascii="Aptos" w:hAnsi="Aptos"/>
          <w:sz w:val="24"/>
          <w:szCs w:val="24"/>
        </w:rPr>
        <w:t>. This makes it easier to monitor and trace Spring Boot applications.</w:t>
      </w:r>
    </w:p>
    <w:p w14:paraId="44B87A07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53CA47E7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6. Updated Dependency Management</w:t>
      </w:r>
    </w:p>
    <w:p w14:paraId="12353EB7" w14:textId="77777777" w:rsidR="001C1B74" w:rsidRPr="001C1B74" w:rsidRDefault="001C1B74" w:rsidP="001C1B74">
      <w:pPr>
        <w:pStyle w:val="NoSpacing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 xml:space="preserve">Spring Boot 3 brings updates to many dependencies, including Hibernate 6, </w:t>
      </w:r>
      <w:proofErr w:type="spellStart"/>
      <w:r w:rsidRPr="001C1B74">
        <w:rPr>
          <w:rFonts w:ascii="Aptos" w:hAnsi="Aptos"/>
          <w:sz w:val="24"/>
          <w:szCs w:val="24"/>
        </w:rPr>
        <w:t>Thymeleaf</w:t>
      </w:r>
      <w:proofErr w:type="spellEnd"/>
      <w:r w:rsidRPr="001C1B74">
        <w:rPr>
          <w:rFonts w:ascii="Aptos" w:hAnsi="Aptos"/>
          <w:sz w:val="24"/>
          <w:szCs w:val="24"/>
        </w:rPr>
        <w:t xml:space="preserve"> 3.1, and Tomcat 10. This ensures that applications are using the latest, most secure, and performant libraries.</w:t>
      </w:r>
    </w:p>
    <w:p w14:paraId="2CEAF121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1FB3A522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7. Improved Security</w:t>
      </w:r>
    </w:p>
    <w:p w14:paraId="49D2DB19" w14:textId="77777777" w:rsidR="001C1B74" w:rsidRPr="001C1B74" w:rsidRDefault="001C1B74" w:rsidP="001C1B74">
      <w:pPr>
        <w:pStyle w:val="NoSpacing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>Security features have been enhanced with improved OAuth 2.0 and OIDC support, better default configurations, and new security-related annotations.</w:t>
      </w:r>
    </w:p>
    <w:p w14:paraId="17B18229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392C2E71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8. AOT Processing</w:t>
      </w:r>
    </w:p>
    <w:p w14:paraId="6EFE6F27" w14:textId="77777777" w:rsidR="001C1B74" w:rsidRPr="001C1B74" w:rsidRDefault="001C1B74" w:rsidP="001C1B74">
      <w:pPr>
        <w:pStyle w:val="NoSpacing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>Ahead-of-Time (AOT) processing has been introduced, optimizing applications at build time. This reduces the amount of runtime reflection, improving startup time and memory usage.</w:t>
      </w:r>
    </w:p>
    <w:p w14:paraId="66A0E70A" w14:textId="77777777" w:rsidR="001C1B74" w:rsidRPr="001C1B74" w:rsidRDefault="001C1B74" w:rsidP="001C1B74">
      <w:pPr>
        <w:pStyle w:val="NoSpacing"/>
        <w:ind w:left="720"/>
        <w:rPr>
          <w:rFonts w:ascii="Aptos" w:hAnsi="Aptos"/>
          <w:sz w:val="24"/>
          <w:szCs w:val="24"/>
        </w:rPr>
      </w:pPr>
    </w:p>
    <w:p w14:paraId="31FB1DA9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9. Kotlin Enhancements</w:t>
      </w:r>
    </w:p>
    <w:p w14:paraId="09ADA4DB" w14:textId="77777777" w:rsidR="001C1B74" w:rsidRPr="001C1B74" w:rsidRDefault="001C1B74" w:rsidP="001C1B74">
      <w:pPr>
        <w:pStyle w:val="NoSpacing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>Kotlin support has been enhanced, including better integration with Coroutines and more idiomatic Kotlin APIs.</w:t>
      </w:r>
    </w:p>
    <w:p w14:paraId="4A2F9C08" w14:textId="77777777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</w:p>
    <w:p w14:paraId="511A4C38" w14:textId="258F814E" w:rsidR="001C1B74" w:rsidRPr="001C1B74" w:rsidRDefault="001C1B74" w:rsidP="001C1B74">
      <w:pPr>
        <w:pStyle w:val="NoSpacing"/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b/>
          <w:bCs/>
          <w:sz w:val="24"/>
          <w:szCs w:val="24"/>
        </w:rPr>
        <w:t>1</w:t>
      </w:r>
      <w:r w:rsidRPr="001C1B74">
        <w:rPr>
          <w:rFonts w:ascii="Aptos" w:hAnsi="Aptos"/>
          <w:b/>
          <w:bCs/>
          <w:sz w:val="24"/>
          <w:szCs w:val="24"/>
        </w:rPr>
        <w:t>0</w:t>
      </w:r>
      <w:r w:rsidRPr="001C1B74">
        <w:rPr>
          <w:rFonts w:ascii="Aptos" w:hAnsi="Aptos"/>
          <w:b/>
          <w:bCs/>
          <w:sz w:val="24"/>
          <w:szCs w:val="24"/>
        </w:rPr>
        <w:t>. New @AutoConfiguration Annotation</w:t>
      </w:r>
    </w:p>
    <w:p w14:paraId="24CD8BB2" w14:textId="0C519522" w:rsidR="001C1B74" w:rsidRPr="001C1B74" w:rsidRDefault="001C1B74" w:rsidP="001C1B74">
      <w:pPr>
        <w:pStyle w:val="NoSpacing"/>
        <w:numPr>
          <w:ilvl w:val="0"/>
          <w:numId w:val="10"/>
        </w:numPr>
        <w:rPr>
          <w:rFonts w:ascii="Aptos" w:hAnsi="Aptos"/>
          <w:b/>
          <w:bCs/>
          <w:sz w:val="24"/>
          <w:szCs w:val="24"/>
        </w:rPr>
      </w:pPr>
      <w:r w:rsidRPr="001C1B74">
        <w:rPr>
          <w:rFonts w:ascii="Aptos" w:hAnsi="Aptos"/>
          <w:sz w:val="24"/>
          <w:szCs w:val="24"/>
        </w:rPr>
        <w:t>A new @AutoConfiguration annotation simplifies the creation of custom auto-configuration classes, making it easier to develop reusable components.</w:t>
      </w:r>
    </w:p>
    <w:sectPr w:rsidR="001C1B74" w:rsidRPr="001C1B74" w:rsidSect="001C1B74">
      <w:pgSz w:w="11906" w:h="16838"/>
      <w:pgMar w:top="1134" w:right="1361" w:bottom="124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3BC"/>
    <w:multiLevelType w:val="multilevel"/>
    <w:tmpl w:val="D55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20576"/>
    <w:multiLevelType w:val="multilevel"/>
    <w:tmpl w:val="3FC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87877"/>
    <w:multiLevelType w:val="multilevel"/>
    <w:tmpl w:val="8E06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B6D3C"/>
    <w:multiLevelType w:val="hybridMultilevel"/>
    <w:tmpl w:val="F72C0910"/>
    <w:lvl w:ilvl="0" w:tplc="18340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54068"/>
    <w:multiLevelType w:val="multilevel"/>
    <w:tmpl w:val="51C6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E3C5D"/>
    <w:multiLevelType w:val="multilevel"/>
    <w:tmpl w:val="FEC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96251"/>
    <w:multiLevelType w:val="multilevel"/>
    <w:tmpl w:val="0B3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A2F44"/>
    <w:multiLevelType w:val="multilevel"/>
    <w:tmpl w:val="1FC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5F37"/>
    <w:multiLevelType w:val="multilevel"/>
    <w:tmpl w:val="FF3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17022"/>
    <w:multiLevelType w:val="multilevel"/>
    <w:tmpl w:val="446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831033">
    <w:abstractNumId w:val="9"/>
  </w:num>
  <w:num w:numId="2" w16cid:durableId="702634909">
    <w:abstractNumId w:val="7"/>
  </w:num>
  <w:num w:numId="3" w16cid:durableId="1819031649">
    <w:abstractNumId w:val="5"/>
  </w:num>
  <w:num w:numId="4" w16cid:durableId="714623978">
    <w:abstractNumId w:val="2"/>
  </w:num>
  <w:num w:numId="5" w16cid:durableId="1031341073">
    <w:abstractNumId w:val="1"/>
  </w:num>
  <w:num w:numId="6" w16cid:durableId="1685671507">
    <w:abstractNumId w:val="4"/>
  </w:num>
  <w:num w:numId="7" w16cid:durableId="52168332">
    <w:abstractNumId w:val="0"/>
  </w:num>
  <w:num w:numId="8" w16cid:durableId="1284069698">
    <w:abstractNumId w:val="6"/>
  </w:num>
  <w:num w:numId="9" w16cid:durableId="978804339">
    <w:abstractNumId w:val="8"/>
  </w:num>
  <w:num w:numId="10" w16cid:durableId="983390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74"/>
    <w:rsid w:val="001C1B74"/>
    <w:rsid w:val="0082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7001"/>
  <w15:chartTrackingRefBased/>
  <w15:docId w15:val="{8C0F7AEA-AC2E-4331-9FB9-17D46BB9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1</cp:revision>
  <dcterms:created xsi:type="dcterms:W3CDTF">2024-08-26T05:14:00Z</dcterms:created>
  <dcterms:modified xsi:type="dcterms:W3CDTF">2024-08-26T05:25:00Z</dcterms:modified>
</cp:coreProperties>
</file>