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Spring</w:t>
      </w:r>
      <w:r>
        <w:t xml:space="preserve"> </w:t>
      </w:r>
      <w:r>
        <w:t xml:space="preserve">Boot</w:t>
      </w:r>
      <w:r>
        <w:t xml:space="preserve"> </w:t>
      </w:r>
      <w:r>
        <w:t xml:space="preserve">Integration</w:t>
      </w:r>
      <w:r>
        <w:t xml:space="preserve"> </w:t>
      </w:r>
      <w:r>
        <w:t xml:space="preserve">with</w:t>
      </w:r>
      <w:r>
        <w:t xml:space="preserve"> </w:t>
      </w:r>
      <w:r>
        <w:t xml:space="preserve">Apache</w:t>
      </w:r>
      <w:r>
        <w:t xml:space="preserve"> </w:t>
      </w:r>
      <w:r>
        <w:t xml:space="preserve">Iceberg</w:t>
      </w:r>
      <w:r>
        <w:t xml:space="preserve"> </w:t>
      </w:r>
      <w:r>
        <w:t xml:space="preserve">on</w:t>
      </w:r>
      <w:r>
        <w:t xml:space="preserve"> </w:t>
      </w:r>
      <w:r>
        <w:t xml:space="preserve">AWS</w:t>
      </w:r>
      <w:r>
        <w:t xml:space="preserve"> </w:t>
      </w:r>
      <w:r>
        <w:t xml:space="preserve">Glue</w:t>
      </w:r>
    </w:p>
    <w:p>
      <w:pPr>
        <w:pStyle w:val="Subtitle"/>
      </w:pPr>
      <w:r>
        <w:t xml:space="preserve">Integration</w:t>
      </w:r>
      <w:r>
        <w:t xml:space="preserve"> </w:t>
      </w:r>
      <w: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t xml:space="preserve">Auto-Creation</w:t>
      </w:r>
      <w:r>
        <w:t xml:space="preserve"> </w:t>
      </w:r>
      <w:r>
        <w:t xml:space="preserve">of</w:t>
      </w:r>
      <w:r>
        <w:t xml:space="preserve"> </w:t>
      </w:r>
      <w:r>
        <w:t xml:space="preserve">Glue</w:t>
      </w:r>
      <w:r>
        <w:t xml:space="preserve"> </w:t>
      </w:r>
      <w:r>
        <w:t xml:space="preserve">Catalog,</w:t>
      </w:r>
      <w:r>
        <w:t xml:space="preserve"> </w:t>
      </w:r>
      <w:r>
        <w:t xml:space="preserve">Database,</w:t>
      </w:r>
      <w:r>
        <w:t xml:space="preserve"> </w:t>
      </w:r>
      <w:r>
        <w:t xml:space="preserve">and</w:t>
      </w:r>
      <w:r>
        <w:t xml:space="preserve"> </w:t>
      </w:r>
      <w:r>
        <w:t xml:space="preserve">Table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87551b257d52b9d67b3f9c7c8878e00e0b34999"/>
    <w:p>
      <w:pPr>
        <w:pStyle w:val="Heading1"/>
      </w:pPr>
      <w:r>
        <w:t xml:space="preserve">Spring Boot Integration with Apache Iceberg on AWS Glue</w:t>
      </w:r>
    </w:p>
    <w:p>
      <w:pPr>
        <w:pStyle w:val="FirstParagraph"/>
      </w:pPr>
      <w:r>
        <w:t xml:space="preserve">A code construct for reading and writing ML training data stored as Apache Iceberg tables in AWS Glue from a Spring Boot Java application, including auto-creation of the Glue database and Iceberg table.</w:t>
      </w:r>
    </w:p>
    <w:p>
      <w:pPr>
        <w:pStyle w:val="BodyText"/>
      </w:pPr>
      <w:r>
        <w:t xml:space="preserve">Below is a comprehensive code construct for integrating Apache Iceberg tables (stored in AWS Glue) with your Spring Boot application for ML training data.</w:t>
      </w:r>
    </w:p>
    <w:bookmarkEnd w:id="20"/>
    <w:bookmarkStart w:id="31" w:name="part-1-integration-code"/>
    <w:p>
      <w:pPr>
        <w:pStyle w:val="Heading1"/>
      </w:pPr>
      <w:r>
        <w:t xml:space="preserve">Part 1 — Integration Code</w:t>
      </w:r>
    </w:p>
    <w:bookmarkStart w:id="21" w:name="maven-dependencies-pom.xml"/>
    <w:p>
      <w:pPr>
        <w:pStyle w:val="Heading2"/>
      </w:pPr>
      <w:r>
        <w:t xml:space="preserve">1. Maven Dependencies (pom.xml)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&gt;17&lt;/</w:t>
      </w:r>
      <w:r>
        <w:rPr>
          <w:rStyle w:val="KeywordTok"/>
        </w:rPr>
        <w:t xml:space="preserve">java.version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iceberg.version</w:t>
      </w:r>
      <w:r>
        <w:rPr>
          <w:rStyle w:val="NormalTok"/>
        </w:rPr>
        <w:t xml:space="preserve">&gt;1.5.2&lt;/</w:t>
      </w:r>
      <w:r>
        <w:rPr>
          <w:rStyle w:val="KeywordTok"/>
        </w:rPr>
        <w:t xml:space="preserve">iceberg.version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aws.sdk.version</w:t>
      </w:r>
      <w:r>
        <w:rPr>
          <w:rStyle w:val="NormalTok"/>
        </w:rPr>
        <w:t xml:space="preserve">&gt;2.25.30&lt;/</w:t>
      </w:r>
      <w:r>
        <w:rPr>
          <w:rStyle w:val="KeywordTok"/>
        </w:rPr>
        <w:t xml:space="preserve">aws.sdk.version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spark.version</w:t>
      </w:r>
      <w:r>
        <w:rPr>
          <w:rStyle w:val="NormalTok"/>
        </w:rPr>
        <w:t xml:space="preserve">&gt;3.5.1&lt;/</w:t>
      </w:r>
      <w:r>
        <w:rPr>
          <w:rStyle w:val="KeywordTok"/>
        </w:rPr>
        <w:t xml:space="preserve">spark.version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Spring Boot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&gt;spring-boot-starter-validation&lt;/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Apache Iceberg Core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&gt;org.apache.iceberg&lt;/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&gt;iceberg-core&lt;/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&gt;${iceberg.version}&lt;/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&gt;org.apache.iceberg&lt;/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&gt;iceberg-api&lt;/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&gt;${iceberg.version}&lt;/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&gt;org.apache.iceberg&lt;/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&gt;iceberg-data&lt;/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&gt;${iceberg.version}&lt;/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&gt;org.apache.iceberg&lt;/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&gt;iceberg-parquet&lt;/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&gt;${iceberg.version}&lt;/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&gt;org.apache.iceberg&lt;/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&gt;iceberg-aws&lt;/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&gt;${iceberg.version}&lt;/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&gt;org.apache.iceberg&lt;/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&gt;iceberg-aws-bundle&lt;/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&gt;${iceberg.version}&lt;/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AWS SDK v2 --&gt;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&gt;software.amazon.awssdk&lt;/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&gt;glue&lt;/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&gt;${aws.sdk.version}&lt;/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&gt;software.amazon.awssdk&lt;/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&gt;s3&lt;/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&gt;${aws.sdk.version}&lt;/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&gt;software.amazon.awssdk&lt;/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&gt;sts&lt;/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&gt;${aws.sdk.version}&lt;/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Hadoop (required by Iceberg)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&gt;org.apache.hadoop&lt;/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&gt;hadoop-common&lt;/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&gt;3.3.6&lt;/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exclusions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exclusion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&gt;org.slf4j&lt;/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&gt;slf4j-reload4j&lt;/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exclusion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exclusions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21"/>
    <w:bookmarkStart w:id="22" w:name="X53827c9a4ec490d6fa1c6e49851a5845e320d6f"/>
    <w:p>
      <w:pPr>
        <w:pStyle w:val="Heading2"/>
      </w:pPr>
      <w:r>
        <w:t xml:space="preserve">2. Application Configuration (application.yml)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iceberg-ml-data-service</w:t>
      </w:r>
      <w:r>
        <w:br/>
      </w:r>
      <w:r>
        <w:br/>
      </w:r>
      <w:r>
        <w:rPr>
          <w:rStyle w:val="FunctionTok"/>
        </w:rPr>
        <w:t xml:space="preserve">aws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catalog-name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ml_training_catalog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patents_db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patent_training_data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warehouse-path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s3://your-ml-bucket/iceberg-warehouse/</w:t>
      </w:r>
      <w:r>
        <w:br/>
      </w:r>
      <w:r>
        <w:br/>
      </w:r>
      <w:r>
        <w:rPr>
          <w:rStyle w:val="FunctionTok"/>
        </w:rPr>
        <w:t xml:space="preserve">iceberg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org.apache.iceberg.aws.glue.GlueCatalog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io-impl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org.apache.iceberg.aws.s3.S3FileIO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auto-create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set to false in production after first deploy</w:t>
      </w:r>
      <w:r>
        <w:br/>
      </w:r>
      <w:r>
        <w:br/>
      </w:r>
      <w:r>
        <w:rPr>
          <w:rStyle w:val="FunctionTok"/>
        </w:rPr>
        <w:t xml:space="preserve">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partition-columns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filing_date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tech_center</w:t>
      </w:r>
    </w:p>
    <w:bookmarkEnd w:id="22"/>
    <w:bookmarkStart w:id="23" w:name="iceberg-catalog-configuration"/>
    <w:p>
      <w:pPr>
        <w:pStyle w:val="Heading2"/>
      </w:pPr>
      <w:r>
        <w:t xml:space="preserve">3. Iceberg Catalog Configuration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CatalogProperties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AwsProperties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aws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glue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GlueCatalog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hadoop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 as SpringConfig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@SpringConfig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IcebergCatalogConfig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"${aws.region}"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awsRegion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"${aws.glue.catalog-name}"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catalogName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"${aws.s3.warehouse-path}"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warehousePath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Catalog </w:t>
      </w:r>
      <w:r>
        <w:rPr>
          <w:rStyle w:val="FunctionTok"/>
        </w:rPr>
        <w:t xml:space="preserve">icebergCatalog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GlueCatalog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GlueCatalog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CATALOG_IMPL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"org.apache.iceberg.aws.glue.GlueCatalog"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WAREHOUSE_LOCATION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warehousePath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FILE_IO_IMPL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"org.apache.iceberg.aws.s3.S3FileIO"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AwsProperties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CLIENT_REGION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awsRegion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"glue.skip-archive"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Configuration</w:t>
      </w:r>
      <w:r>
        <w:rPr>
          <w:rStyle w:val="NormalTok"/>
        </w:rPr>
        <w:t xml:space="preserve"> hadoopConf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hadoopConf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catalog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domain-model"/>
    <w:p>
      <w:pPr>
        <w:pStyle w:val="Heading2"/>
      </w:pPr>
      <w:r>
        <w:t xml:space="preserve">4. Domain Model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JsonProperty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Builder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AllArgsConstructor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@Builder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PatentTrainingRecord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"record_id"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recordId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"application_number"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applicationNumber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filingDate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"abstract"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abstractText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"skill_group"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skillGroup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sgId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"sg_id_hash"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sgIdHash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"sg_version"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sgVersion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"uspc_class"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uspcClass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"uspc_subclass"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uspcSubclass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"art_unit"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artUnit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@JsonProperty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"cpc_symbols"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cpcSymbols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archive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schema-definition"/>
    <w:p>
      <w:pPr>
        <w:pStyle w:val="Heading2"/>
      </w:pPr>
      <w:r>
        <w:t xml:space="preserve">5. Schema Definition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Types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NestedField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NestedField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PatentTableSchema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"patent_training_data"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Schema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getSchema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Schema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"record_id"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"application_number"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"abstract"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"claims"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"spec"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"skill_group"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"sg_id"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"sg_id_hash"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"uspc_class"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"uspc_subclass"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"art_unit"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"cpc_symbols"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optional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repository-layer-read-operations"/>
    <w:p>
      <w:pPr>
        <w:pStyle w:val="Heading2"/>
      </w:pPr>
      <w:r>
        <w:t xml:space="preserve">6. Repository Layer — Read Operations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PatentTrainingRecord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TableIdentifier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IcebergGenerics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expressions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Expressions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CloseableIterable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IcebergPatentRepository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Catalog icebergCatalog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"${aws.glue.database}"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"${aws.glue.table}"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Table </w:t>
      </w:r>
      <w:r>
        <w:rPr>
          <w:rStyle w:val="FunctionTok"/>
        </w:rPr>
        <w:t xml:space="preserve">loadTable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TableIdentifier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TableIdentifier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icebergCatalog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Scan all records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use with caution on large tables</w:t>
      </w:r>
      <w:r>
        <w:rPr>
          <w:rStyle w:val="CommentTok"/>
        </w:rPr>
        <w:t xml:space="preserve">).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CloseableIterable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IcebergGenerics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mapToRecord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reading from Iceberg 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training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Filter by tech center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useful for class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stratified training batches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findByTechCenter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CloseableIterable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IcebergGenerics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mapToRecord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filtering by tech_center={}"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query training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Filter by skill group and date range 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common ML training slice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findBySkillGroupAndDateRange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skillGroup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CloseableIterable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IcebergGenerics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Expressions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"skill_group"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skillGroup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Expressions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greaterThanOrEqual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    Expressions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lessThanOrEqual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"record_id"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"abstract"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"claims"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"cpc_symbols"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mapToRecord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querying training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query training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PatentTrainingRecord </w:t>
      </w:r>
      <w:r>
        <w:rPr>
          <w:rStyle w:val="FunctionTok"/>
        </w:rPr>
        <w:t xml:space="preserve">mapToRecord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PatentTrainingRecord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recordId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"record_id"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applicationNumber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"application_number"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filingDate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abstractText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"abstract"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"claims"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"spec"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skillGroup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"skill_group"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sgId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"sg_id"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sgIdHash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"sg_id_hash"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sgVersion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"sg_version"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uspcClass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"uspc_class"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uspcSubclass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"uspc_subclass"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artUnit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"art_unit"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techCenter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cpcSymbols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"cpc_symbols"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archive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"archive"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repository-layer-write-operations"/>
    <w:p>
      <w:pPr>
        <w:pStyle w:val="Heading2"/>
      </w:pPr>
      <w:r>
        <w:t xml:space="preserve">7. Repository Layer — Write Operations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PatentTrainingRecord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TableIdentifier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GenericRecord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parquet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GenericParquetWriter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OutputFile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parquet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Parquet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IcebergPatentWriter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Catalog icebergCatalog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"${aws.glue.database}"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"${aws.glue.table}"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writeBatch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TableIdentifier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TableIdentifier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icebergCatalog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".parquet"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OutputFile outputFile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newOutputFile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DataWriter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Parquet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createWriterFunc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GenericParquetWriter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buildWriter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overwrite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PartitionSpec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unpartitioned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PatentTrainingRecord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toIcebergRecord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DataFile dataFile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newAppend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appendFile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"Committed {} records to Iceberg table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write batch to Iceberg"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write training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toIcebergRecord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PatentTrainingRecord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Schema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GenericRecord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GenericRecord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"record_id"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getRecordId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"application_number"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getApplicationNumber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getFilingDate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"abstract"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getAbstractText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"claims"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getClaims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"skill_group"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getSkillGroup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getSgId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"sg_id_hash"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getSgIdHash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getSgVersion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"uspc_class"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getUspcClass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"uspc_subclass"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getUspcSubclass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"art_unit"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getArtUnit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getTechCenter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"cpc_symbols"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getCpcSymbols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"archive"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getArchive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service-layer"/>
    <w:p>
      <w:pPr>
        <w:pStyle w:val="Heading2"/>
      </w:pPr>
      <w:r>
        <w:t xml:space="preserve">8. Service Layer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PatentTrainingRecord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IcebergPatentRepository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IcebergPatentWriter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TrainingDataService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IcebergPatentRepository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IcebergPatentWriter writer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getTrainingDataByTechCenter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"Fetching training data for tech_center={}"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findByTechCenter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techCenter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getTrainingSlice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skillGroup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findBySkillGroupAndDateRange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ingestTrainingData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"Ingesting {} new training records"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rest-controller"/>
    <w:p>
      <w:pPr>
        <w:pStyle w:val="Heading2"/>
      </w:pPr>
      <w:r>
        <w:t xml:space="preserve">9. REST Controller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PatentTrainingRecord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TrainingDataService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"/api/v1/training-data"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TrainingDataController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TrainingDataService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"/tech-center/{techCenter}"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byTechCenter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techCenter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getTrainingDataByTechCenter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techCenter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"/slice"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getSlice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skillGroup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@DateTimeFormat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 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@DateTimeFormat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LocalDate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getTrainingSlice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"/ingest"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PatentTrainingRecord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ingestTrainingData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"Ingested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records"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key-points-to-note"/>
    <w:p>
      <w:pPr>
        <w:pStyle w:val="Heading2"/>
      </w:pPr>
      <w:r>
        <w:t xml:space="preserve">Key Points to Note</w:t>
      </w:r>
    </w:p>
    <w:p>
      <w:pPr>
        <w:pStyle w:val="FirstParagraph"/>
      </w:pPr>
      <w:r>
        <w:t xml:space="preserve">A few things worth keeping in mind as you integrate this:</w:t>
      </w:r>
    </w:p>
    <w:p>
      <w:pPr>
        <w:pStyle w:val="BodyText"/>
      </w:pPr>
      <w:r>
        <w:rPr>
          <w:bCs/>
          <w:b/>
        </w:rPr>
        <w:t xml:space="preserve">IAM permissions</w:t>
      </w:r>
      <w:r>
        <w:t xml:space="preserve"> </w:t>
      </w:r>
      <w:r>
        <w:t xml:space="preserve">— The runtime needs</w:t>
      </w:r>
      <w:r>
        <w:t xml:space="preserve"> </w:t>
      </w:r>
      <w:r>
        <w:rPr>
          <w:rStyle w:val="VerbatimChar"/>
        </w:rPr>
        <w:t xml:space="preserve">glue:GetTable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glue:GetDatabase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glue:UpdateTable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s3:GetObject</w:t>
      </w:r>
      <w:r>
        <w:t xml:space="preserve">/</w:t>
      </w:r>
      <w:r>
        <w:rPr>
          <w:rStyle w:val="VerbatimChar"/>
        </w:rPr>
        <w:t xml:space="preserve">s3:PutObject</w:t>
      </w:r>
      <w:r>
        <w:t xml:space="preserve"> </w:t>
      </w:r>
      <w:r>
        <w:t xml:space="preserve">on the warehouse bucket. Use IRSA on EKS or instance profiles on EC2 rather than static keys.</w:t>
      </w:r>
    </w:p>
    <w:p>
      <w:pPr>
        <w:pStyle w:val="BodyText"/>
      </w:pPr>
      <w:r>
        <w:rPr>
          <w:bCs/>
          <w:b/>
        </w:rPr>
        <w:t xml:space="preserve">Partitioning</w:t>
      </w:r>
      <w:r>
        <w:t xml:space="preserve"> </w:t>
      </w:r>
      <w:r>
        <w:t xml:space="preserve">— Your schema has</w:t>
      </w:r>
      <w:r>
        <w:t xml:space="preserve"> </w:t>
      </w:r>
      <w:r>
        <w:rPr>
          <w:rStyle w:val="VerbatimChar"/>
        </w:rPr>
        <w:t xml:space="preserve">filing_date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tech_center</w:t>
      </w:r>
      <w:r>
        <w:t xml:space="preserve">, both excellent partition candidates. If the table doesn’t already partition on these, pushdown filters in</w:t>
      </w:r>
      <w:r>
        <w:t xml:space="preserve"> </w:t>
      </w:r>
      <w:r>
        <w:rPr>
          <w:rStyle w:val="VerbatimChar"/>
        </w:rPr>
        <w:t xml:space="preserve">findByTechCenter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findBySkillGroupAndDateRange</w:t>
      </w:r>
      <w:r>
        <w:t xml:space="preserve"> </w:t>
      </w:r>
      <w:r>
        <w:t xml:space="preserve">will still work, but full file pruning only kicks in when partition columns match.</w:t>
      </w:r>
    </w:p>
    <w:p>
      <w:pPr>
        <w:pStyle w:val="BodyText"/>
      </w:pPr>
      <w:r>
        <w:rPr>
          <w:bCs/>
          <w:b/>
        </w:rPr>
        <w:t xml:space="preserve">For large-scale ML reads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IcebergGenerics</w:t>
      </w:r>
      <w:r>
        <w:t xml:space="preserve"> </w:t>
      </w:r>
      <w:r>
        <w:t xml:space="preserve">is fine for thousands of rows, but for millions, integrate with Spark via</w:t>
      </w:r>
      <w:r>
        <w:t xml:space="preserve"> </w:t>
      </w:r>
      <w:r>
        <w:rPr>
          <w:rStyle w:val="VerbatimChar"/>
        </w:rPr>
        <w:t xml:space="preserve">iceberg-spark-runtime</w:t>
      </w:r>
      <w:r>
        <w:t xml:space="preserve"> </w:t>
      </w:r>
      <w:r>
        <w:t xml:space="preserve">and stream Parquet files directly to your training pipeline (PyTorch/TensorFlow) instead of materializing rows in JVM memory.</w:t>
      </w:r>
    </w:p>
    <w:p>
      <w:pPr>
        <w:pStyle w:val="BodyText"/>
      </w:pPr>
      <w:r>
        <w:rPr>
          <w:bCs/>
          <w:b/>
        </w:rPr>
        <w:t xml:space="preserve">Schema evolution</w:t>
      </w:r>
      <w:r>
        <w:t xml:space="preserve"> </w:t>
      </w:r>
      <w:r>
        <w:t xml:space="preserve">— Iceberg handles add/rename/drop column gracefully. If you later add an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vector column, use</w:t>
      </w:r>
      <w:r>
        <w:t xml:space="preserve"> </w:t>
      </w:r>
      <w:r>
        <w:rPr>
          <w:rStyle w:val="VerbatimChar"/>
        </w:rPr>
        <w:t xml:space="preserve">table.updateSchema().addColumn(...).commit()</w:t>
      </w:r>
      <w:r>
        <w:t xml:space="preserve"> </w:t>
      </w:r>
      <w:r>
        <w:t xml:space="preserve">and existing reads stay compatible.</w:t>
      </w:r>
    </w:p>
    <w:bookmarkEnd w:id="30"/>
    <w:bookmarkEnd w:id="31"/>
    <w:bookmarkStart w:id="37" w:name="X4dccdc1c55b655a4302c6ec8967aec40d9d1ead"/>
    <w:p>
      <w:pPr>
        <w:pStyle w:val="Heading1"/>
      </w:pPr>
      <w:r>
        <w:t xml:space="preserve">Part 2 — Auto-Creating the Catalog, Database, and Table</w:t>
      </w:r>
    </w:p>
    <w:p>
      <w:pPr>
        <w:pStyle w:val="FirstParagraph"/>
      </w:pPr>
      <w:r>
        <w:t xml:space="preserve">The implementation in Part 1</w:t>
      </w:r>
      <w:r>
        <w:t xml:space="preserve"> </w:t>
      </w:r>
      <w:r>
        <w:rPr>
          <w:bCs/>
          <w:b/>
        </w:rPr>
        <w:t xml:space="preserve">assumes the Glue database and Iceberg table already exist</w:t>
      </w:r>
      <w:r>
        <w:t xml:space="preserve">. Specifically: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IcebergCatalogConfig</w:t>
      </w:r>
      <w:r>
        <w:t xml:space="preserve"> </w:t>
      </w:r>
      <w:r>
        <w:t xml:space="preserve">only initializes a client that talks to Glue; it doesn’t create the catalog or database.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IcebergPatentRepository.loadTable()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catalog.loadTable(...)</w:t>
      </w:r>
      <w:r>
        <w:t xml:space="preserve"> </w:t>
      </w:r>
      <w:r>
        <w:t xml:space="preserve">which fails with</w:t>
      </w:r>
      <w:r>
        <w:t xml:space="preserve"> </w:t>
      </w:r>
      <w:r>
        <w:rPr>
          <w:rStyle w:val="VerbatimChar"/>
        </w:rPr>
        <w:t xml:space="preserve">NoSuchTableException</w:t>
      </w:r>
      <w:r>
        <w:t xml:space="preserve"> </w:t>
      </w:r>
      <w:r>
        <w:t xml:space="preserve">if the table doesn’t exist.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IcebergPatentWriter</w:t>
      </w:r>
      <w:r>
        <w:t xml:space="preserve"> </w:t>
      </w:r>
      <w:r>
        <w:t xml:space="preserve">also calls</w:t>
      </w:r>
      <w:r>
        <w:t xml:space="preserve"> </w:t>
      </w:r>
      <w:r>
        <w:rPr>
          <w:rStyle w:val="VerbatimChar"/>
        </w:rPr>
        <w:t xml:space="preserve">loadTable()</w:t>
      </w:r>
      <w:r>
        <w:t xml:space="preserve"> </w:t>
      </w:r>
      <w:r>
        <w:t xml:space="preserve">— same failure mode.</w:t>
      </w:r>
    </w:p>
    <w:p>
      <w:pPr>
        <w:pStyle w:val="FirstParagraph"/>
      </w:pPr>
      <w:r>
        <w:t xml:space="preserve">As-is, you’d need to create the database and table manually (via AWS Console, CLI, or Athena DDL) before running the app. Iceberg’s Java API supports both approaches. The Glue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typically should be created once via IaC (Terraform/CloudFormation/Console), but the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can absolutely be created from Spring Boot on startup if it doesn’t exist.</w:t>
      </w:r>
    </w:p>
    <w:bookmarkStart w:id="32" w:name="table-bootstrap-component"/>
    <w:p>
      <w:pPr>
        <w:pStyle w:val="Heading2"/>
      </w:pPr>
      <w:r>
        <w:t xml:space="preserve">10. Table Bootstrap Component</w:t>
      </w:r>
    </w:p>
    <w:p>
      <w:pPr>
        <w:pStyle w:val="FirstParagraph"/>
      </w:pPr>
      <w:r>
        <w:t xml:space="preserve">Add this component to auto-create the Glue database and Iceberg table on application startup if they do not already exist: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mldata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PatentTableSchema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PartitionSpec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Namespace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SupportsNamespaces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iceberg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catalog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TableIdentifier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ApplicationReadyEvent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EventListener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IcebergTableBootstrap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Catalog icebergCatalog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PatentTableSchema schemaProvider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"${aws.glue.database}"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"${aws.glue.table}"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"${iceberg.bootstrap.auto-create:true}"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autoCreate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ApplicationReadyEvent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autoCreate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"Iceberg auto-create disabled, skipping bootstrap"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Ensure namespace (Glue database)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icebergCatalog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SupportsNamespaces nsCatalog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Namespace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Namespace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nsCatalog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namespaceExists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Glue database: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nsCatalog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createNamespace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Ensure table exists</w:t>
      </w:r>
      <w:r>
        <w:br/>
      </w:r>
      <w:r>
        <w:rPr>
          <w:rStyle w:val="NormalTok"/>
        </w:rPr>
        <w:t xml:space="preserve">        TableIdentifier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TableIdentifier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icebergCatalog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tableExists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"Iceberg table {}.{} already exists - skipping 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Iceberg table {}.{}"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Schema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getSchema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Partition on tech_center and year of filing_date - good for ML slicing</w:t>
      </w:r>
      <w:r>
        <w:br/>
      </w:r>
      <w:r>
        <w:rPr>
          <w:rStyle w:val="NormalTok"/>
        </w:rPr>
        <w:t xml:space="preserve">        PartitionSpec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PartitionSpec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"tech_center"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"filing_date"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tableProperties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"write.format.default"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"parquet"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"write.parquet.compression-codec"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"zstd"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"write.metadata.delete-after-commit.enabled"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"write.metadata.previous-versions-max"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"format-version"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icebergCatalog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tableProperties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"Successfully created table {}.{}"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bootstrap-toggle-in-application.yml"/>
    <w:p>
      <w:pPr>
        <w:pStyle w:val="Heading2"/>
      </w:pPr>
      <w:r>
        <w:t xml:space="preserve">11. Bootstrap Toggle in application.yml</w:t>
      </w:r>
    </w:p>
    <w:p>
      <w:pPr>
        <w:pStyle w:val="FirstParagraph"/>
      </w:pPr>
      <w:r>
        <w:t xml:space="preserve">Add this toggle to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so you can switch auto-create off in production:</w:t>
      </w:r>
    </w:p>
    <w:p>
      <w:pPr>
        <w:pStyle w:val="SourceCode"/>
      </w:pPr>
      <w:r>
        <w:rPr>
          <w:rStyle w:val="FunctionTok"/>
        </w:rPr>
        <w:t xml:space="preserve">iceberg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auto-create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set to false in production after first deploy</w:t>
      </w:r>
    </w:p>
    <w:bookmarkEnd w:id="33"/>
    <w:bookmarkStart w:id="34" w:name="recommended-approach-in-production"/>
    <w:p>
      <w:pPr>
        <w:pStyle w:val="Heading2"/>
      </w:pPr>
      <w:r>
        <w:t xml:space="preserve">Recommended Approach in Production</w:t>
      </w:r>
    </w:p>
    <w:p>
      <w:pPr>
        <w:pStyle w:val="FirstParagraph"/>
      </w:pPr>
      <w:r>
        <w:t xml:space="preserve">There’s a tradeoff between convenience and operational safety. Here’s the split I’d suggest: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</w:t>
            </w:r>
            <w:r>
              <w:t xml:space="preserve"> </w:t>
            </w: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 (Terraform / CloudFormation)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once, shared across services, needs IAM/Lake Formation 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  <w:r>
              <w:t xml:space="preserve"> </w:t>
            </w:r>
            <w:r>
              <w:rPr>
                <w:bCs/>
                <w:b/>
              </w:rPr>
              <w:t xml:space="preserve">warehouse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policies, encryption, versioning — not app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Iceberg</w:t>
            </w:r>
            <w:r>
              <w:t xml:space="preserve"> </w:t>
            </w: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auto-create on first startup, then 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lives in code; co-located with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bCs/>
                <w:b/>
              </w:rPr>
              <w:t xml:space="preserve">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migration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columns should be deliberate, reviewed in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</w:t>
            </w:r>
            <w:r>
              <w:t xml:space="preserve"> </w:t>
            </w:r>
            <w:r>
              <w:rPr>
                <w:bCs/>
                <w:b/>
              </w:rPr>
              <w:t xml:space="preserve">role/permissions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boundary — never let the app manage this</w:t>
            </w:r>
          </w:p>
        </w:tc>
      </w:tr>
    </w:tbl>
    <w:p>
      <w:pPr>
        <w:pStyle w:val="BodyText"/>
      </w:pPr>
      <w:r>
        <w:t xml:space="preserve">The pattern I’d use: keep</w:t>
      </w:r>
      <w:r>
        <w:t xml:space="preserve"> </w:t>
      </w:r>
      <w:r>
        <w:rPr>
          <w:rStyle w:val="VerbatimChar"/>
        </w:rPr>
        <w:t xml:space="preserve">auto-create: true</w:t>
      </w:r>
      <w:r>
        <w:t xml:space="preserve"> </w:t>
      </w:r>
      <w:r>
        <w:t xml:space="preserve">during development and the first production deploy, then flip it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so production never silently mutates schema. Schema changes after that go through explicit migration code reviewed in a PR — similar to a Flyway/Liquibase migration but for Iceberg.</w:t>
      </w:r>
    </w:p>
    <w:bookmarkEnd w:id="34"/>
    <w:bookmarkStart w:id="35" w:name="required-iam-permissions-for-auto-create"/>
    <w:p>
      <w:pPr>
        <w:pStyle w:val="Heading2"/>
      </w:pPr>
      <w:r>
        <w:t xml:space="preserve">Required IAM Permissions for Auto-Create</w:t>
      </w:r>
    </w:p>
    <w:p>
      <w:pPr>
        <w:pStyle w:val="FirstParagraph"/>
      </w:pPr>
      <w:r>
        <w:t xml:space="preserve">If you enable auto-create, the service’s IAM role needs these in addition to the read/write permissions from Part 1:</w:t>
      </w:r>
    </w:p>
    <w:p>
      <w:pPr>
        <w:pStyle w:val="SourceCode"/>
      </w:pPr>
      <w:r>
        <w:rPr>
          <w:rStyle w:val="VerbatimChar"/>
        </w:rPr>
        <w:t xml:space="preserve">glue:CreateDatabase       (only if creating the database from the app)</w:t>
      </w:r>
      <w:r>
        <w:br/>
      </w:r>
      <w:r>
        <w:rPr>
          <w:rStyle w:val="VerbatimChar"/>
        </w:rPr>
        <w:t xml:space="preserve">glue:CreateTable</w:t>
      </w:r>
      <w:r>
        <w:br/>
      </w:r>
      <w:r>
        <w:rPr>
          <w:rStyle w:val="VerbatimChar"/>
        </w:rPr>
        <w:t xml:space="preserve">glue:GetDatabase</w:t>
      </w:r>
      <w:r>
        <w:br/>
      </w:r>
      <w:r>
        <w:rPr>
          <w:rStyle w:val="VerbatimChar"/>
        </w:rPr>
        <w:t xml:space="preserve">glue:GetTable</w:t>
      </w:r>
      <w:r>
        <w:br/>
      </w:r>
      <w:r>
        <w:rPr>
          <w:rStyle w:val="VerbatimChar"/>
        </w:rPr>
        <w:t xml:space="preserve">glue:UpdateTable</w:t>
      </w:r>
      <w:r>
        <w:br/>
      </w:r>
      <w:r>
        <w:rPr>
          <w:rStyle w:val="VerbatimChar"/>
        </w:rPr>
        <w:t xml:space="preserve">s3:PutObject              (on the warehouse bucket - for metadata files)</w:t>
      </w:r>
      <w:r>
        <w:br/>
      </w:r>
      <w:r>
        <w:rPr>
          <w:rStyle w:val="VerbatimChar"/>
        </w:rPr>
        <w:t xml:space="preserve">s3:GetObject</w:t>
      </w:r>
      <w:r>
        <w:br/>
      </w:r>
      <w:r>
        <w:rPr>
          <w:rStyle w:val="VerbatimChar"/>
        </w:rPr>
        <w:t xml:space="preserve">s3:ListBucket</w:t>
      </w:r>
    </w:p>
    <w:p>
      <w:pPr>
        <w:pStyle w:val="FirstParagraph"/>
      </w:pPr>
      <w:r>
        <w:t xml:space="preserve">If you’re using</w:t>
      </w:r>
      <w:r>
        <w:t xml:space="preserve"> </w:t>
      </w:r>
      <w:r>
        <w:rPr>
          <w:bCs/>
          <w:b/>
        </w:rPr>
        <w:t xml:space="preserve">Lake Formation</w:t>
      </w:r>
      <w:r>
        <w:t xml:space="preserve"> </w:t>
      </w:r>
      <w:r>
        <w:t xml:space="preserve">on top of Glue (common in enterprise setups), you also need Lake Formation grants —</w:t>
      </w:r>
      <w:r>
        <w:t xml:space="preserve"> </w:t>
      </w:r>
      <w:r>
        <w:rPr>
          <w:rStyle w:val="VerbatimChar"/>
        </w:rPr>
        <w:t xml:space="preserve">CREATE_TABLE</w:t>
      </w:r>
      <w:r>
        <w:t xml:space="preserve"> </w:t>
      </w:r>
      <w:r>
        <w:t xml:space="preserve">on the database, and</w:t>
      </w:r>
      <w:r>
        <w:t xml:space="preserve"> </w:t>
      </w:r>
      <w:r>
        <w:rPr>
          <w:rStyle w:val="VerbatimChar"/>
        </w:rPr>
        <w:t xml:space="preserve">DATA_LOCATION_ACCESS</w:t>
      </w:r>
      <w:r>
        <w:t xml:space="preserve"> </w:t>
      </w:r>
      <w:r>
        <w:t xml:space="preserve">on the S3 path. Lake Formation permissions are separate from IAM and easy to miss.</w:t>
      </w:r>
    </w:p>
    <w:bookmarkEnd w:id="35"/>
    <w:bookmarkStart w:id="36" w:name="Xf56b98be8a2b43fd8b359b89d62bffa62d81be8"/>
    <w:p>
      <w:pPr>
        <w:pStyle w:val="Heading2"/>
      </w:pPr>
      <w:r>
        <w:t xml:space="preserve">Minimal Manual Setup (if you skip auto-create)</w:t>
      </w:r>
    </w:p>
    <w:p>
      <w:pPr>
        <w:pStyle w:val="FirstParagraph"/>
      </w:pPr>
      <w:r>
        <w:t xml:space="preserve">If you’d rather create everything manually once, here’s the SQL via Athena — the simplest path: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patents_db;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patents_db.patent_training_data (</w:t>
      </w:r>
      <w:r>
        <w:br/>
      </w:r>
      <w:r>
        <w:rPr>
          <w:rStyle w:val="NormalTok"/>
        </w:rPr>
        <w:t xml:space="preserve">    record_id           string,</w:t>
      </w:r>
      <w:r>
        <w:br/>
      </w:r>
      <w:r>
        <w:rPr>
          <w:rStyle w:val="NormalTok"/>
        </w:rPr>
        <w:t xml:space="preserve">    application_number  string,</w:t>
      </w:r>
      <w:r>
        <w:br/>
      </w:r>
      <w:r>
        <w:rPr>
          <w:rStyle w:val="NormalTok"/>
        </w:rPr>
        <w:t xml:space="preserve">    filing_date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      string,</w:t>
      </w:r>
      <w:r>
        <w:br/>
      </w:r>
      <w:r>
        <w:rPr>
          <w:rStyle w:val="NormalTok"/>
        </w:rPr>
        <w:t xml:space="preserve">    abstract            string,</w:t>
      </w:r>
      <w:r>
        <w:br/>
      </w:r>
      <w:r>
        <w:rPr>
          <w:rStyle w:val="NormalTok"/>
        </w:rPr>
        <w:t xml:space="preserve">    claims              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spec                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skill_group         string,</w:t>
      </w:r>
      <w:r>
        <w:br/>
      </w:r>
      <w:r>
        <w:rPr>
          <w:rStyle w:val="NormalTok"/>
        </w:rPr>
        <w:t xml:space="preserve">    sg_id               string,</w:t>
      </w:r>
      <w:r>
        <w:br/>
      </w:r>
      <w:r>
        <w:rPr>
          <w:rStyle w:val="NormalTok"/>
        </w:rPr>
        <w:t xml:space="preserve">    sg_id_hash          string,</w:t>
      </w:r>
      <w:r>
        <w:br/>
      </w:r>
      <w:r>
        <w:rPr>
          <w:rStyle w:val="NormalTok"/>
        </w:rPr>
        <w:t xml:space="preserve">    sg_version          string,</w:t>
      </w:r>
      <w:r>
        <w:br/>
      </w:r>
      <w:r>
        <w:rPr>
          <w:rStyle w:val="NormalTok"/>
        </w:rPr>
        <w:t xml:space="preserve">    uspc_class          string,</w:t>
      </w:r>
      <w:r>
        <w:br/>
      </w:r>
      <w:r>
        <w:rPr>
          <w:rStyle w:val="NormalTok"/>
        </w:rPr>
        <w:t xml:space="preserve">    uspc_subclass       string,</w:t>
      </w:r>
      <w:r>
        <w:br/>
      </w:r>
      <w:r>
        <w:rPr>
          <w:rStyle w:val="NormalTok"/>
        </w:rPr>
        <w:t xml:space="preserve">    art_unit            string,</w:t>
      </w:r>
      <w:r>
        <w:br/>
      </w:r>
      <w:r>
        <w:rPr>
          <w:rStyle w:val="NormalTok"/>
        </w:rPr>
        <w:t xml:space="preserve">    tech_center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cpc_symbols         </w:t>
      </w:r>
      <w:r>
        <w:rPr>
          <w:rStyle w:val="DataType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archive</w:t>
      </w:r>
      <w:r>
        <w:rPr>
          <w:rStyle w:val="NormalTok"/>
        </w:rPr>
        <w:t xml:space="preserve">             string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(tech_center,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(filing_date))</w:t>
      </w:r>
      <w:r>
        <w:br/>
      </w:r>
      <w:r>
        <w:rPr>
          <w:rStyle w:val="NormalTok"/>
        </w:rPr>
        <w:t xml:space="preserve">LOCATION </w:t>
      </w:r>
      <w:r>
        <w:rPr>
          <w:rStyle w:val="StringTok"/>
        </w:rPr>
        <w:t xml:space="preserve">'s3://your-ml-bucket/iceberg-warehouse/patents_db/patent_training_data/'</w:t>
      </w:r>
      <w:r>
        <w:br/>
      </w:r>
      <w:r>
        <w:rPr>
          <w:rStyle w:val="NormalTok"/>
        </w:rPr>
        <w:t xml:space="preserve">TBLPROPERTIES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'table_type'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'ICEBERG'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'parquet'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'write_compression'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'zstd'</w:t>
      </w:r>
      <w:r>
        <w:br/>
      </w:r>
      <w:r>
        <w:rPr>
          <w:rStyle w:val="NormalTok"/>
        </w:rPr>
        <w:t xml:space="preserve">);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Integration with Apache Iceberg on AWS Glue</dc:title>
  <dc:creator/>
  <cp:keywords/>
  <dcterms:created xsi:type="dcterms:W3CDTF">2026-05-14T14:31:20Z</dcterms:created>
  <dcterms:modified xsi:type="dcterms:W3CDTF">2026-05-14T14:31:20Z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Integration Code + Auto-Creation of Glue Catalog, Database, and Table</vt:lpwstr>
  </property>
</Properties>
</file>